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99E" w:rsidRDefault="00F3399E" w:rsidP="00F3399E">
      <w:pPr>
        <w:spacing w:before="100" w:beforeAutospacing="1"/>
        <w:ind w:left="-284" w:right="-289"/>
        <w:jc w:val="center"/>
        <w:rPr>
          <w:rFonts w:ascii="Arial" w:eastAsia="Calibri" w:hAnsi="Arial" w:cs="Arial"/>
          <w:b/>
          <w:bCs/>
        </w:rPr>
      </w:pPr>
      <w:bookmarkStart w:id="0" w:name="_Toc224634601"/>
      <w:bookmarkStart w:id="1" w:name="_Toc273350078"/>
      <w:r w:rsidRPr="00594C97">
        <w:rPr>
          <w:rFonts w:ascii="Arial" w:eastAsia="Calibri" w:hAnsi="Arial" w:cs="Arial"/>
          <w:b/>
          <w:bCs/>
        </w:rPr>
        <w:t>FINCANTIERI</w:t>
      </w:r>
      <w:r>
        <w:rPr>
          <w:rFonts w:ascii="Arial" w:eastAsia="Calibri" w:hAnsi="Arial" w:cs="Arial"/>
          <w:b/>
          <w:bCs/>
        </w:rPr>
        <w:t>:</w:t>
      </w:r>
    </w:p>
    <w:p w:rsidR="004C16A8" w:rsidRDefault="00F516C6" w:rsidP="00D16F96">
      <w:pPr>
        <w:spacing w:before="120"/>
        <w:ind w:left="-284" w:right="-289"/>
        <w:jc w:val="center"/>
        <w:rPr>
          <w:rFonts w:ascii="Arial" w:eastAsia="Calibri" w:hAnsi="Arial" w:cs="Arial"/>
          <w:b/>
          <w:bCs/>
        </w:rPr>
      </w:pPr>
      <w:r w:rsidRPr="00564679">
        <w:rPr>
          <w:rFonts w:ascii="Arial" w:eastAsia="Calibri" w:hAnsi="Arial" w:cs="Arial"/>
          <w:b/>
          <w:bCs/>
        </w:rPr>
        <w:t>IL CDA DI FINCANTIERI APPRO</w:t>
      </w:r>
      <w:r w:rsidR="005E4EC3">
        <w:rPr>
          <w:rFonts w:ascii="Arial" w:eastAsia="Calibri" w:hAnsi="Arial" w:cs="Arial"/>
          <w:b/>
          <w:bCs/>
        </w:rPr>
        <w:t>VA I RISULTATI AL 30 GIUGNO 2018</w:t>
      </w:r>
      <w:r>
        <w:rPr>
          <w:rFonts w:ascii="Arial" w:eastAsia="Calibri" w:hAnsi="Arial" w:cs="Arial"/>
          <w:b/>
          <w:bCs/>
        </w:rPr>
        <w:tab/>
      </w:r>
    </w:p>
    <w:p w:rsidR="00564679" w:rsidRPr="004B6522" w:rsidRDefault="00F516C6" w:rsidP="00BA62CA">
      <w:pPr>
        <w:keepNext/>
        <w:tabs>
          <w:tab w:val="left" w:pos="5445"/>
        </w:tabs>
        <w:spacing w:before="360" w:after="120"/>
        <w:outlineLvl w:val="0"/>
        <w:rPr>
          <w:rFonts w:ascii="Arial" w:eastAsia="Calibri" w:hAnsi="Arial" w:cs="Arial"/>
          <w:kern w:val="32"/>
          <w:sz w:val="20"/>
          <w:szCs w:val="20"/>
          <w:u w:val="single"/>
        </w:rPr>
      </w:pPr>
      <w:r w:rsidRPr="004B6522">
        <w:rPr>
          <w:rFonts w:ascii="Arial" w:eastAsia="Calibri" w:hAnsi="Arial" w:cs="Arial"/>
          <w:b/>
          <w:bCs/>
          <w:kern w:val="32"/>
          <w:sz w:val="20"/>
          <w:szCs w:val="20"/>
          <w:u w:val="single"/>
        </w:rPr>
        <w:t>Risultati del primo semestre 201</w:t>
      </w:r>
      <w:r w:rsidR="005E4EC3">
        <w:rPr>
          <w:rFonts w:ascii="Arial" w:eastAsia="Calibri" w:hAnsi="Arial" w:cs="Arial"/>
          <w:b/>
          <w:bCs/>
          <w:kern w:val="32"/>
          <w:sz w:val="20"/>
          <w:szCs w:val="20"/>
          <w:u w:val="single"/>
        </w:rPr>
        <w:t>8</w:t>
      </w:r>
      <w:r w:rsidR="00BA62CA">
        <w:rPr>
          <w:rStyle w:val="Rimandonotaapidipagina"/>
          <w:rFonts w:ascii="Arial" w:eastAsia="Calibri" w:hAnsi="Arial" w:cs="Arial"/>
          <w:b/>
          <w:bCs/>
          <w:kern w:val="32"/>
          <w:sz w:val="20"/>
          <w:szCs w:val="20"/>
          <w:u w:val="single"/>
        </w:rPr>
        <w:footnoteReference w:id="1"/>
      </w:r>
      <w:r w:rsidR="00BA62CA" w:rsidRPr="00BA62CA">
        <w:rPr>
          <w:rFonts w:ascii="Arial" w:eastAsia="Calibri" w:hAnsi="Arial" w:cs="Arial"/>
          <w:b/>
          <w:bCs/>
          <w:kern w:val="32"/>
          <w:sz w:val="20"/>
          <w:szCs w:val="20"/>
        </w:rPr>
        <w:tab/>
      </w:r>
    </w:p>
    <w:p w:rsidR="004C5D9D" w:rsidRPr="00E80D57" w:rsidRDefault="001E5539" w:rsidP="00101BFF">
      <w:pPr>
        <w:pStyle w:val="Paragrafoelenco"/>
        <w:numPr>
          <w:ilvl w:val="0"/>
          <w:numId w:val="21"/>
        </w:numPr>
        <w:spacing w:before="60" w:after="60" w:line="320" w:lineRule="exact"/>
        <w:jc w:val="both"/>
        <w:rPr>
          <w:rFonts w:ascii="Arial" w:hAnsi="Arial" w:cs="Arial"/>
          <w:sz w:val="20"/>
          <w:szCs w:val="20"/>
        </w:rPr>
      </w:pPr>
      <w:r w:rsidRPr="00FE6814">
        <w:rPr>
          <w:rFonts w:ascii="Arial" w:hAnsi="Arial" w:cs="Arial"/>
          <w:b/>
          <w:sz w:val="20"/>
        </w:rPr>
        <w:t xml:space="preserve">Ricavi </w:t>
      </w:r>
      <w:r w:rsidR="0027792F" w:rsidRPr="00FE6814">
        <w:rPr>
          <w:rFonts w:ascii="Arial" w:hAnsi="Arial" w:cs="Arial"/>
          <w:b/>
          <w:sz w:val="20"/>
        </w:rPr>
        <w:t>al 30 giugno 201</w:t>
      </w:r>
      <w:r w:rsidR="005E4EC3" w:rsidRPr="00FE6814">
        <w:rPr>
          <w:rFonts w:ascii="Arial" w:hAnsi="Arial" w:cs="Arial"/>
          <w:b/>
          <w:sz w:val="20"/>
        </w:rPr>
        <w:t>8</w:t>
      </w:r>
      <w:r w:rsidR="0027792F" w:rsidRPr="00FE6814">
        <w:rPr>
          <w:rFonts w:ascii="Arial" w:hAnsi="Arial" w:cs="Arial"/>
          <w:b/>
          <w:sz w:val="20"/>
        </w:rPr>
        <w:t xml:space="preserve"> in incremento del</w:t>
      </w:r>
      <w:r w:rsidR="000E09F2" w:rsidRPr="00FE6814">
        <w:rPr>
          <w:rFonts w:ascii="Arial" w:hAnsi="Arial" w:cs="Arial"/>
          <w:b/>
          <w:sz w:val="20"/>
        </w:rPr>
        <w:t xml:space="preserve"> </w:t>
      </w:r>
      <w:r w:rsidR="005E4EC3" w:rsidRPr="00FE6814">
        <w:rPr>
          <w:rFonts w:ascii="Arial" w:hAnsi="Arial" w:cs="Arial"/>
          <w:b/>
          <w:sz w:val="20"/>
        </w:rPr>
        <w:t>10</w:t>
      </w:r>
      <w:r w:rsidR="0027792F" w:rsidRPr="00FE6814">
        <w:rPr>
          <w:rFonts w:ascii="Arial" w:hAnsi="Arial" w:cs="Arial"/>
          <w:b/>
          <w:sz w:val="20"/>
        </w:rPr>
        <w:t>%</w:t>
      </w:r>
      <w:r w:rsidR="0027792F" w:rsidRPr="008F2013">
        <w:rPr>
          <w:rFonts w:ascii="Arial" w:hAnsi="Arial" w:cs="Arial"/>
          <w:sz w:val="20"/>
        </w:rPr>
        <w:t xml:space="preserve"> rispetto al medesimo periodo del 201</w:t>
      </w:r>
      <w:r w:rsidR="005E4EC3" w:rsidRPr="008F2013">
        <w:rPr>
          <w:rFonts w:ascii="Arial" w:hAnsi="Arial" w:cs="Arial"/>
          <w:sz w:val="20"/>
        </w:rPr>
        <w:t>7</w:t>
      </w:r>
      <w:r w:rsidR="0027792F" w:rsidRPr="008F2013">
        <w:rPr>
          <w:rFonts w:ascii="Arial" w:hAnsi="Arial" w:cs="Arial"/>
          <w:sz w:val="20"/>
        </w:rPr>
        <w:t>,</w:t>
      </w:r>
      <w:r w:rsidR="00012252" w:rsidRPr="008F2013">
        <w:rPr>
          <w:rFonts w:ascii="Arial" w:hAnsi="Arial" w:cs="Arial"/>
          <w:sz w:val="20"/>
        </w:rPr>
        <w:t xml:space="preserve"> </w:t>
      </w:r>
      <w:r w:rsidR="00012252" w:rsidRPr="00FE6814">
        <w:rPr>
          <w:rFonts w:ascii="Arial" w:hAnsi="Arial" w:cs="Arial"/>
          <w:b/>
          <w:sz w:val="20"/>
        </w:rPr>
        <w:t>EBITDA pari a euro 183 milioni</w:t>
      </w:r>
      <w:r w:rsidR="00012252" w:rsidRPr="008F2013">
        <w:rPr>
          <w:rFonts w:ascii="Arial" w:hAnsi="Arial" w:cs="Arial"/>
          <w:sz w:val="20"/>
        </w:rPr>
        <w:t xml:space="preserve"> (in cresci</w:t>
      </w:r>
      <w:r w:rsidR="0098470C" w:rsidRPr="008F2013">
        <w:rPr>
          <w:rFonts w:ascii="Arial" w:hAnsi="Arial" w:cs="Arial"/>
          <w:sz w:val="20"/>
        </w:rPr>
        <w:t>t</w:t>
      </w:r>
      <w:r w:rsidR="00012252" w:rsidRPr="008F2013">
        <w:rPr>
          <w:rFonts w:ascii="Arial" w:hAnsi="Arial" w:cs="Arial"/>
          <w:sz w:val="20"/>
        </w:rPr>
        <w:t>a del 25%</w:t>
      </w:r>
      <w:r w:rsidR="007B7312">
        <w:rPr>
          <w:rFonts w:ascii="Arial" w:hAnsi="Arial" w:cs="Arial"/>
          <w:sz w:val="20"/>
        </w:rPr>
        <w:t>)</w:t>
      </w:r>
      <w:r w:rsidR="00012252" w:rsidRPr="008F2013">
        <w:rPr>
          <w:rFonts w:ascii="Arial" w:hAnsi="Arial" w:cs="Arial"/>
          <w:sz w:val="20"/>
        </w:rPr>
        <w:t>,</w:t>
      </w:r>
      <w:r w:rsidR="0027792F" w:rsidRPr="008F2013">
        <w:rPr>
          <w:rFonts w:ascii="Arial" w:hAnsi="Arial" w:cs="Arial"/>
          <w:sz w:val="20"/>
        </w:rPr>
        <w:t xml:space="preserve"> </w:t>
      </w:r>
      <w:r w:rsidR="0027792F" w:rsidRPr="00FE6814">
        <w:rPr>
          <w:rFonts w:ascii="Arial" w:hAnsi="Arial" w:cs="Arial"/>
          <w:b/>
          <w:sz w:val="20"/>
        </w:rPr>
        <w:t xml:space="preserve">EBITDA </w:t>
      </w:r>
      <w:proofErr w:type="spellStart"/>
      <w:r w:rsidR="0027792F" w:rsidRPr="00FE6814">
        <w:rPr>
          <w:rFonts w:ascii="Arial" w:hAnsi="Arial" w:cs="Arial"/>
          <w:b/>
          <w:i/>
          <w:sz w:val="20"/>
        </w:rPr>
        <w:t>margin</w:t>
      </w:r>
      <w:proofErr w:type="spellEnd"/>
      <w:r w:rsidR="0027792F" w:rsidRPr="00FE6814">
        <w:rPr>
          <w:rFonts w:ascii="Arial" w:hAnsi="Arial" w:cs="Arial"/>
          <w:b/>
          <w:sz w:val="20"/>
        </w:rPr>
        <w:t xml:space="preserve"> del </w:t>
      </w:r>
      <w:r w:rsidR="005E4EC3" w:rsidRPr="00FE6814">
        <w:rPr>
          <w:rFonts w:ascii="Arial" w:hAnsi="Arial" w:cs="Arial"/>
          <w:b/>
          <w:sz w:val="20"/>
        </w:rPr>
        <w:t>7</w:t>
      </w:r>
      <w:r w:rsidR="0027792F" w:rsidRPr="00FE6814">
        <w:rPr>
          <w:rFonts w:ascii="Arial" w:hAnsi="Arial" w:cs="Arial"/>
          <w:b/>
          <w:sz w:val="20"/>
        </w:rPr>
        <w:t xml:space="preserve">,3% in miglioramento rispetto al </w:t>
      </w:r>
      <w:r w:rsidR="005E4EC3" w:rsidRPr="00FE6814">
        <w:rPr>
          <w:rFonts w:ascii="Arial" w:hAnsi="Arial" w:cs="Arial"/>
          <w:b/>
          <w:sz w:val="20"/>
        </w:rPr>
        <w:t>6</w:t>
      </w:r>
      <w:r w:rsidR="0027792F" w:rsidRPr="00FE6814">
        <w:rPr>
          <w:rFonts w:ascii="Arial" w:hAnsi="Arial" w:cs="Arial"/>
          <w:b/>
          <w:sz w:val="20"/>
        </w:rPr>
        <w:t>,</w:t>
      </w:r>
      <w:r w:rsidR="005E4EC3" w:rsidRPr="00FE6814">
        <w:rPr>
          <w:rFonts w:ascii="Arial" w:hAnsi="Arial" w:cs="Arial"/>
          <w:b/>
          <w:sz w:val="20"/>
        </w:rPr>
        <w:t>3</w:t>
      </w:r>
      <w:r w:rsidR="0027792F" w:rsidRPr="00FE6814">
        <w:rPr>
          <w:rFonts w:ascii="Arial" w:hAnsi="Arial" w:cs="Arial"/>
          <w:b/>
          <w:sz w:val="20"/>
        </w:rPr>
        <w:t>%</w:t>
      </w:r>
      <w:r w:rsidR="0027792F" w:rsidRPr="008F2013">
        <w:rPr>
          <w:rFonts w:ascii="Arial" w:hAnsi="Arial" w:cs="Arial"/>
          <w:sz w:val="20"/>
        </w:rPr>
        <w:t xml:space="preserve"> del 30 giugno 201</w:t>
      </w:r>
      <w:r w:rsidR="005E4EC3" w:rsidRPr="008F2013">
        <w:rPr>
          <w:rFonts w:ascii="Arial" w:hAnsi="Arial" w:cs="Arial"/>
          <w:sz w:val="20"/>
        </w:rPr>
        <w:t>7</w:t>
      </w:r>
      <w:r w:rsidR="00A260C5">
        <w:rPr>
          <w:rFonts w:ascii="Arial" w:hAnsi="Arial" w:cs="Arial"/>
          <w:sz w:val="20"/>
        </w:rPr>
        <w:t xml:space="preserve"> (+16</w:t>
      </w:r>
      <w:r w:rsidR="000C6ADE">
        <w:rPr>
          <w:rFonts w:ascii="Arial" w:hAnsi="Arial" w:cs="Arial"/>
          <w:sz w:val="20"/>
        </w:rPr>
        <w:t>%)</w:t>
      </w:r>
      <w:r w:rsidR="0027792F" w:rsidRPr="008F2013">
        <w:rPr>
          <w:rFonts w:ascii="Arial" w:hAnsi="Arial" w:cs="Arial"/>
          <w:sz w:val="20"/>
        </w:rPr>
        <w:t>.</w:t>
      </w:r>
      <w:r w:rsidR="002E0835" w:rsidRPr="008F2013">
        <w:rPr>
          <w:rFonts w:ascii="Arial" w:hAnsi="Arial" w:cs="Arial"/>
          <w:sz w:val="20"/>
        </w:rPr>
        <w:t xml:space="preserve"> </w:t>
      </w:r>
      <w:r w:rsidR="002E0835" w:rsidRPr="00FE6814">
        <w:rPr>
          <w:rFonts w:ascii="Arial" w:hAnsi="Arial" w:cs="Arial"/>
          <w:b/>
          <w:sz w:val="20"/>
          <w:szCs w:val="20"/>
        </w:rPr>
        <w:t xml:space="preserve">Risultato del periodo </w:t>
      </w:r>
      <w:proofErr w:type="spellStart"/>
      <w:r w:rsidR="002E0835" w:rsidRPr="00FE6814">
        <w:rPr>
          <w:rFonts w:ascii="Arial" w:hAnsi="Arial" w:cs="Arial"/>
          <w:b/>
          <w:i/>
          <w:sz w:val="20"/>
          <w:szCs w:val="20"/>
        </w:rPr>
        <w:t>adjusted</w:t>
      </w:r>
      <w:proofErr w:type="spellEnd"/>
      <w:r w:rsidR="00857C0A" w:rsidRPr="00FE6814">
        <w:rPr>
          <w:rStyle w:val="Rimandonotaapidipagina"/>
          <w:rFonts w:ascii="Arial" w:hAnsi="Arial" w:cs="Arial"/>
          <w:b/>
          <w:i/>
          <w:sz w:val="20"/>
          <w:szCs w:val="20"/>
        </w:rPr>
        <w:footnoteReference w:id="2"/>
      </w:r>
      <w:r w:rsidR="002E0835" w:rsidRPr="001E5539">
        <w:rPr>
          <w:rFonts w:ascii="Arial" w:hAnsi="Arial" w:cs="Arial"/>
          <w:b/>
          <w:sz w:val="20"/>
          <w:szCs w:val="20"/>
        </w:rPr>
        <w:t xml:space="preserve"> </w:t>
      </w:r>
      <w:r w:rsidR="002E0835" w:rsidRPr="00FE6814">
        <w:rPr>
          <w:rFonts w:ascii="Arial" w:hAnsi="Arial" w:cs="Arial"/>
          <w:b/>
          <w:sz w:val="20"/>
          <w:szCs w:val="20"/>
        </w:rPr>
        <w:t xml:space="preserve">positivo per euro 39 milioni </w:t>
      </w:r>
      <w:r w:rsidR="002E0835" w:rsidRPr="008F2013">
        <w:rPr>
          <w:rFonts w:ascii="Arial" w:hAnsi="Arial" w:cs="Arial"/>
          <w:sz w:val="20"/>
          <w:szCs w:val="20"/>
        </w:rPr>
        <w:t>(</w:t>
      </w:r>
      <w:r w:rsidR="000C6ADE">
        <w:rPr>
          <w:rFonts w:ascii="Arial" w:hAnsi="Arial" w:cs="Arial"/>
          <w:sz w:val="20"/>
          <w:szCs w:val="20"/>
        </w:rPr>
        <w:t>in aument</w:t>
      </w:r>
      <w:r w:rsidR="00A260C5">
        <w:rPr>
          <w:rFonts w:ascii="Arial" w:hAnsi="Arial" w:cs="Arial"/>
          <w:sz w:val="20"/>
          <w:szCs w:val="20"/>
        </w:rPr>
        <w:t>o del 39</w:t>
      </w:r>
      <w:r w:rsidR="000C6ADE">
        <w:rPr>
          <w:rFonts w:ascii="Arial" w:hAnsi="Arial" w:cs="Arial"/>
          <w:sz w:val="20"/>
          <w:szCs w:val="20"/>
        </w:rPr>
        <w:t>%</w:t>
      </w:r>
      <w:r w:rsidR="00C20E2D">
        <w:rPr>
          <w:rFonts w:ascii="Arial" w:hAnsi="Arial" w:cs="Arial"/>
          <w:sz w:val="20"/>
          <w:szCs w:val="20"/>
        </w:rPr>
        <w:t>)</w:t>
      </w:r>
      <w:r w:rsidR="002E0835" w:rsidRPr="008F2013">
        <w:rPr>
          <w:rFonts w:ascii="Arial" w:hAnsi="Arial" w:cs="Arial"/>
          <w:sz w:val="20"/>
          <w:szCs w:val="20"/>
        </w:rPr>
        <w:t xml:space="preserve"> </w:t>
      </w:r>
    </w:p>
    <w:p w:rsidR="00423DB2" w:rsidRPr="0001461B" w:rsidRDefault="0027792F" w:rsidP="00423DB2">
      <w:pPr>
        <w:pStyle w:val="Paragrafoelenco"/>
        <w:numPr>
          <w:ilvl w:val="0"/>
          <w:numId w:val="21"/>
        </w:numPr>
        <w:spacing w:after="60" w:line="-320" w:lineRule="auto"/>
        <w:jc w:val="both"/>
        <w:rPr>
          <w:rFonts w:ascii="Arial" w:hAnsi="Arial" w:cs="Arial"/>
          <w:b/>
          <w:sz w:val="20"/>
        </w:rPr>
      </w:pPr>
      <w:r w:rsidRPr="00C32A0D">
        <w:rPr>
          <w:rFonts w:ascii="Arial" w:hAnsi="Arial" w:cs="Arial"/>
          <w:b/>
          <w:sz w:val="20"/>
        </w:rPr>
        <w:t>Carico di lavoro complessivo</w:t>
      </w:r>
      <w:r w:rsidR="00857C0A">
        <w:rPr>
          <w:rStyle w:val="Rimandonotaapidipagina"/>
          <w:rFonts w:ascii="Arial" w:hAnsi="Arial" w:cs="Arial"/>
          <w:b/>
          <w:sz w:val="20"/>
        </w:rPr>
        <w:footnoteReference w:id="3"/>
      </w:r>
      <w:r w:rsidR="0077365D" w:rsidRPr="00C32A0D">
        <w:rPr>
          <w:rFonts w:ascii="Arial" w:hAnsi="Arial"/>
          <w:b/>
          <w:sz w:val="20"/>
        </w:rPr>
        <w:t xml:space="preserve"> </w:t>
      </w:r>
      <w:r w:rsidR="00871929" w:rsidRPr="00C32A0D">
        <w:rPr>
          <w:rFonts w:ascii="Arial" w:hAnsi="Arial" w:cs="Arial"/>
          <w:b/>
          <w:sz w:val="20"/>
        </w:rPr>
        <w:t>al livello record di</w:t>
      </w:r>
      <w:r w:rsidRPr="00C32A0D">
        <w:rPr>
          <w:rFonts w:ascii="Arial" w:hAnsi="Arial" w:cs="Arial"/>
          <w:b/>
          <w:sz w:val="20"/>
        </w:rPr>
        <w:t xml:space="preserve"> euro </w:t>
      </w:r>
      <w:r w:rsidR="00871929" w:rsidRPr="00C32A0D">
        <w:rPr>
          <w:rFonts w:ascii="Arial" w:hAnsi="Arial" w:cs="Arial"/>
          <w:b/>
          <w:sz w:val="20"/>
        </w:rPr>
        <w:t>29,</w:t>
      </w:r>
      <w:r w:rsidR="00EC0F35" w:rsidRPr="00C32A0D">
        <w:rPr>
          <w:rFonts w:ascii="Arial" w:hAnsi="Arial" w:cs="Arial"/>
          <w:b/>
          <w:sz w:val="20"/>
        </w:rPr>
        <w:t xml:space="preserve">8 </w:t>
      </w:r>
      <w:r w:rsidR="0098470C" w:rsidRPr="00C32A0D">
        <w:rPr>
          <w:rFonts w:ascii="Arial" w:hAnsi="Arial" w:cs="Arial"/>
          <w:b/>
          <w:sz w:val="20"/>
        </w:rPr>
        <w:t xml:space="preserve">miliardi e </w:t>
      </w:r>
      <w:r w:rsidR="00423DB2" w:rsidRPr="00C32A0D">
        <w:rPr>
          <w:rFonts w:ascii="Arial" w:hAnsi="Arial" w:cs="Arial"/>
          <w:b/>
          <w:sz w:val="20"/>
        </w:rPr>
        <w:t xml:space="preserve">pari a </w:t>
      </w:r>
      <w:r w:rsidR="0098470C" w:rsidRPr="00C32A0D">
        <w:rPr>
          <w:rFonts w:ascii="Arial" w:hAnsi="Arial" w:cs="Arial"/>
          <w:b/>
          <w:sz w:val="20"/>
        </w:rPr>
        <w:t>circa 6</w:t>
      </w:r>
      <w:r w:rsidRPr="00C32A0D">
        <w:rPr>
          <w:rFonts w:ascii="Arial" w:hAnsi="Arial" w:cs="Arial"/>
          <w:b/>
          <w:sz w:val="20"/>
        </w:rPr>
        <w:t xml:space="preserve"> </w:t>
      </w:r>
      <w:r w:rsidR="00C32A0D" w:rsidRPr="00C32A0D">
        <w:rPr>
          <w:rFonts w:ascii="Arial" w:hAnsi="Arial" w:cs="Arial"/>
          <w:b/>
          <w:sz w:val="20"/>
        </w:rPr>
        <w:t xml:space="preserve">volte </w:t>
      </w:r>
      <w:r w:rsidRPr="00C32A0D">
        <w:rPr>
          <w:rFonts w:ascii="Arial" w:hAnsi="Arial" w:cs="Arial"/>
          <w:b/>
          <w:sz w:val="20"/>
        </w:rPr>
        <w:t>i ricavi del 201</w:t>
      </w:r>
      <w:r w:rsidR="005E4EC3" w:rsidRPr="00C32A0D">
        <w:rPr>
          <w:rFonts w:ascii="Arial" w:hAnsi="Arial" w:cs="Arial"/>
          <w:b/>
          <w:sz w:val="20"/>
        </w:rPr>
        <w:t>7</w:t>
      </w:r>
      <w:r w:rsidRPr="00C32A0D">
        <w:rPr>
          <w:rFonts w:ascii="Arial" w:hAnsi="Arial" w:cs="Arial"/>
          <w:b/>
          <w:sz w:val="20"/>
        </w:rPr>
        <w:t xml:space="preserve">: </w:t>
      </w:r>
      <w:r w:rsidRPr="00C32A0D">
        <w:rPr>
          <w:rFonts w:ascii="Arial" w:hAnsi="Arial" w:cs="Arial"/>
          <w:sz w:val="20"/>
        </w:rPr>
        <w:t xml:space="preserve">il </w:t>
      </w:r>
      <w:proofErr w:type="spellStart"/>
      <w:r w:rsidRPr="00C32A0D">
        <w:rPr>
          <w:rFonts w:ascii="Arial" w:hAnsi="Arial" w:cs="Arial"/>
          <w:sz w:val="20"/>
        </w:rPr>
        <w:t>backlog</w:t>
      </w:r>
      <w:proofErr w:type="spellEnd"/>
      <w:r w:rsidRPr="00C32A0D">
        <w:rPr>
          <w:rFonts w:ascii="Arial" w:hAnsi="Arial" w:cs="Arial"/>
          <w:sz w:val="20"/>
        </w:rPr>
        <w:t xml:space="preserve"> al 30 giugno 201</w:t>
      </w:r>
      <w:r w:rsidR="005E4EC3" w:rsidRPr="00C32A0D">
        <w:rPr>
          <w:rFonts w:ascii="Arial" w:hAnsi="Arial" w:cs="Arial"/>
          <w:sz w:val="20"/>
        </w:rPr>
        <w:t>8</w:t>
      </w:r>
      <w:r w:rsidRPr="00C32A0D">
        <w:rPr>
          <w:rFonts w:ascii="Arial" w:hAnsi="Arial" w:cs="Arial"/>
          <w:sz w:val="20"/>
        </w:rPr>
        <w:t xml:space="preserve"> </w:t>
      </w:r>
      <w:r w:rsidR="00E426F0" w:rsidRPr="00C32A0D">
        <w:rPr>
          <w:rFonts w:ascii="Arial" w:hAnsi="Arial" w:cs="Arial"/>
          <w:sz w:val="20"/>
        </w:rPr>
        <w:t>ammonta</w:t>
      </w:r>
      <w:r w:rsidRPr="00C32A0D">
        <w:rPr>
          <w:rFonts w:ascii="Arial" w:hAnsi="Arial" w:cs="Arial"/>
          <w:sz w:val="20"/>
        </w:rPr>
        <w:t xml:space="preserve"> a euro </w:t>
      </w:r>
      <w:r w:rsidR="00871929" w:rsidRPr="00C32A0D">
        <w:rPr>
          <w:rFonts w:ascii="Arial" w:hAnsi="Arial" w:cs="Arial"/>
          <w:sz w:val="20"/>
        </w:rPr>
        <w:t>2</w:t>
      </w:r>
      <w:r w:rsidR="00EC0F35" w:rsidRPr="00C32A0D">
        <w:rPr>
          <w:rFonts w:ascii="Arial" w:hAnsi="Arial" w:cs="Arial"/>
          <w:sz w:val="20"/>
        </w:rPr>
        <w:t>2</w:t>
      </w:r>
      <w:r w:rsidRPr="00C32A0D">
        <w:rPr>
          <w:rFonts w:ascii="Arial" w:hAnsi="Arial" w:cs="Arial"/>
          <w:sz w:val="20"/>
        </w:rPr>
        <w:t xml:space="preserve"> miliardi (euro </w:t>
      </w:r>
      <w:r w:rsidR="005E4EC3" w:rsidRPr="00C32A0D">
        <w:rPr>
          <w:rFonts w:ascii="Arial" w:hAnsi="Arial" w:cs="Arial"/>
          <w:sz w:val="20"/>
        </w:rPr>
        <w:t>20,4</w:t>
      </w:r>
      <w:r w:rsidRPr="00C32A0D">
        <w:rPr>
          <w:rFonts w:ascii="Arial" w:hAnsi="Arial" w:cs="Arial"/>
          <w:sz w:val="20"/>
        </w:rPr>
        <w:t xml:space="preserve"> miliardi al </w:t>
      </w:r>
      <w:r w:rsidR="00F633DF" w:rsidRPr="00C32A0D">
        <w:rPr>
          <w:rFonts w:ascii="Arial" w:hAnsi="Arial" w:cs="Arial"/>
          <w:sz w:val="20"/>
        </w:rPr>
        <w:t xml:space="preserve">30 giugno </w:t>
      </w:r>
      <w:r w:rsidRPr="00C32A0D">
        <w:rPr>
          <w:rFonts w:ascii="Arial" w:hAnsi="Arial" w:cs="Arial"/>
          <w:sz w:val="20"/>
        </w:rPr>
        <w:t>201</w:t>
      </w:r>
      <w:r w:rsidR="005E4EC3" w:rsidRPr="00C32A0D">
        <w:rPr>
          <w:rFonts w:ascii="Arial" w:hAnsi="Arial" w:cs="Arial"/>
          <w:sz w:val="20"/>
        </w:rPr>
        <w:t>7</w:t>
      </w:r>
      <w:r w:rsidRPr="00C32A0D">
        <w:rPr>
          <w:rFonts w:ascii="Arial" w:hAnsi="Arial" w:cs="Arial"/>
          <w:sz w:val="20"/>
        </w:rPr>
        <w:t xml:space="preserve">) con  navi in </w:t>
      </w:r>
      <w:r w:rsidR="005E4EC3" w:rsidRPr="00C32A0D">
        <w:rPr>
          <w:rFonts w:ascii="Arial" w:hAnsi="Arial" w:cs="Arial"/>
          <w:sz w:val="20"/>
        </w:rPr>
        <w:t>consegna fino al 2026,</w:t>
      </w:r>
      <w:r w:rsidRPr="00C32A0D">
        <w:rPr>
          <w:rFonts w:ascii="Arial" w:hAnsi="Arial" w:cs="Arial"/>
          <w:sz w:val="20"/>
        </w:rPr>
        <w:t xml:space="preserve"> </w:t>
      </w:r>
      <w:r w:rsidR="005E4EC3" w:rsidRPr="00C32A0D">
        <w:rPr>
          <w:rFonts w:ascii="Arial" w:hAnsi="Arial" w:cs="Arial"/>
          <w:sz w:val="20"/>
        </w:rPr>
        <w:t>mentr</w:t>
      </w:r>
      <w:r w:rsidRPr="00C32A0D">
        <w:rPr>
          <w:rFonts w:ascii="Arial" w:hAnsi="Arial" w:cs="Arial"/>
          <w:sz w:val="20"/>
        </w:rPr>
        <w:t xml:space="preserve">e il </w:t>
      </w:r>
      <w:r w:rsidRPr="00C32A0D">
        <w:rPr>
          <w:rFonts w:ascii="Arial" w:hAnsi="Arial" w:cs="Arial"/>
          <w:i/>
          <w:sz w:val="20"/>
        </w:rPr>
        <w:t xml:space="preserve">soft </w:t>
      </w:r>
      <w:proofErr w:type="spellStart"/>
      <w:r w:rsidRPr="00C32A0D">
        <w:rPr>
          <w:rFonts w:ascii="Arial" w:hAnsi="Arial" w:cs="Arial"/>
          <w:i/>
          <w:sz w:val="20"/>
        </w:rPr>
        <w:t>backlog</w:t>
      </w:r>
      <w:proofErr w:type="spellEnd"/>
      <w:r w:rsidRPr="00C32A0D">
        <w:rPr>
          <w:rFonts w:ascii="Arial" w:hAnsi="Arial" w:cs="Arial"/>
          <w:sz w:val="20"/>
        </w:rPr>
        <w:t xml:space="preserve"> è </w:t>
      </w:r>
      <w:r w:rsidR="00E426F0" w:rsidRPr="00C32A0D">
        <w:rPr>
          <w:rFonts w:ascii="Arial" w:hAnsi="Arial" w:cs="Arial"/>
          <w:sz w:val="20"/>
        </w:rPr>
        <w:t>di</w:t>
      </w:r>
      <w:r w:rsidRPr="00C32A0D">
        <w:rPr>
          <w:rFonts w:ascii="Arial" w:hAnsi="Arial" w:cs="Arial"/>
          <w:sz w:val="20"/>
        </w:rPr>
        <w:t xml:space="preserve"> circa euro </w:t>
      </w:r>
      <w:r w:rsidR="005E4EC3" w:rsidRPr="00C32A0D">
        <w:rPr>
          <w:rFonts w:ascii="Arial" w:hAnsi="Arial" w:cs="Arial"/>
          <w:sz w:val="20"/>
        </w:rPr>
        <w:t>7,8</w:t>
      </w:r>
      <w:r w:rsidR="002F6F74" w:rsidRPr="00C32A0D">
        <w:rPr>
          <w:rFonts w:ascii="Arial" w:hAnsi="Arial" w:cs="Arial"/>
          <w:sz w:val="20"/>
        </w:rPr>
        <w:t xml:space="preserve"> </w:t>
      </w:r>
      <w:r w:rsidRPr="00C32A0D">
        <w:rPr>
          <w:rFonts w:ascii="Arial" w:hAnsi="Arial" w:cs="Arial"/>
          <w:sz w:val="20"/>
        </w:rPr>
        <w:t xml:space="preserve">miliardi (circa euro </w:t>
      </w:r>
      <w:r w:rsidR="005E4EC3" w:rsidRPr="00C32A0D">
        <w:rPr>
          <w:rFonts w:ascii="Arial" w:hAnsi="Arial" w:cs="Arial"/>
          <w:sz w:val="20"/>
        </w:rPr>
        <w:t>5,1</w:t>
      </w:r>
      <w:r w:rsidRPr="00C32A0D">
        <w:rPr>
          <w:rFonts w:ascii="Arial" w:hAnsi="Arial" w:cs="Arial"/>
          <w:sz w:val="20"/>
        </w:rPr>
        <w:t xml:space="preserve"> miliardi al 30 giugno 201</w:t>
      </w:r>
      <w:r w:rsidR="005E4EC3" w:rsidRPr="00C32A0D">
        <w:rPr>
          <w:rFonts w:ascii="Arial" w:hAnsi="Arial" w:cs="Arial"/>
          <w:sz w:val="20"/>
        </w:rPr>
        <w:t>7</w:t>
      </w:r>
      <w:r w:rsidRPr="00C32A0D">
        <w:rPr>
          <w:rFonts w:ascii="Arial" w:hAnsi="Arial" w:cs="Arial"/>
          <w:sz w:val="20"/>
        </w:rPr>
        <w:t>)</w:t>
      </w:r>
      <w:r w:rsidR="001E5539">
        <w:rPr>
          <w:rFonts w:ascii="Arial" w:hAnsi="Arial" w:cs="Arial"/>
          <w:sz w:val="20"/>
        </w:rPr>
        <w:t>, in gran parte trasformato in ordini nel mese di luglio</w:t>
      </w:r>
      <w:r w:rsidR="00C32A0D" w:rsidRPr="00C32A0D">
        <w:rPr>
          <w:rFonts w:ascii="Arial" w:hAnsi="Arial" w:cs="Arial"/>
          <w:sz w:val="20"/>
        </w:rPr>
        <w:t>.</w:t>
      </w:r>
      <w:r w:rsidR="009E4B8A">
        <w:rPr>
          <w:rFonts w:ascii="Arial" w:hAnsi="Arial" w:cs="Arial"/>
          <w:sz w:val="20"/>
        </w:rPr>
        <w:t xml:space="preserve"> </w:t>
      </w:r>
      <w:r w:rsidR="00423DB2" w:rsidRPr="0001461B">
        <w:rPr>
          <w:rFonts w:ascii="Arial" w:hAnsi="Arial" w:cs="Arial"/>
          <w:sz w:val="20"/>
        </w:rPr>
        <w:t xml:space="preserve">Il carico di lavoro complessivo </w:t>
      </w:r>
      <w:r w:rsidR="00423DB2" w:rsidRPr="00C32A0D">
        <w:rPr>
          <w:rFonts w:ascii="Arial" w:hAnsi="Arial" w:cs="Arial"/>
          <w:sz w:val="20"/>
        </w:rPr>
        <w:t>consente a Fincantieri di avere visibilità per i prossimi anni in termini di lavoro assicurato per tutti i cantieri italiani e di consolidare la propria leadership a livello mondiale</w:t>
      </w:r>
      <w:r w:rsidR="007B7312">
        <w:rPr>
          <w:rFonts w:ascii="Arial" w:hAnsi="Arial" w:cs="Arial"/>
          <w:sz w:val="20"/>
        </w:rPr>
        <w:t xml:space="preserve">. </w:t>
      </w:r>
      <w:r w:rsidR="0001461B" w:rsidRPr="0001461B">
        <w:rPr>
          <w:rFonts w:ascii="Arial" w:hAnsi="Arial" w:cs="Arial"/>
          <w:b/>
          <w:sz w:val="20"/>
        </w:rPr>
        <w:t>Al 30 giugno il Gruppo aveva in portafoglio 99 navi, diventate 10</w:t>
      </w:r>
      <w:r w:rsidR="00785E61">
        <w:rPr>
          <w:rFonts w:ascii="Arial" w:hAnsi="Arial" w:cs="Arial"/>
          <w:b/>
          <w:sz w:val="20"/>
        </w:rPr>
        <w:t>9</w:t>
      </w:r>
      <w:r w:rsidR="0001461B" w:rsidRPr="0001461B">
        <w:rPr>
          <w:rFonts w:ascii="Arial" w:hAnsi="Arial" w:cs="Arial"/>
          <w:b/>
          <w:sz w:val="20"/>
        </w:rPr>
        <w:t xml:space="preserve"> con gli ordini acquisiti nel mese di luglio</w:t>
      </w:r>
    </w:p>
    <w:p w:rsidR="00857C0A" w:rsidRPr="00857C0A" w:rsidRDefault="004134C4" w:rsidP="00857C0A">
      <w:pPr>
        <w:pStyle w:val="Paragrafoelenco"/>
        <w:numPr>
          <w:ilvl w:val="0"/>
          <w:numId w:val="21"/>
        </w:numPr>
        <w:spacing w:after="60" w:line="-320" w:lineRule="auto"/>
        <w:jc w:val="both"/>
        <w:rPr>
          <w:rFonts w:ascii="Arial" w:hAnsi="Arial" w:cs="Arial"/>
          <w:sz w:val="20"/>
        </w:rPr>
      </w:pPr>
      <w:r w:rsidRPr="00857C0A">
        <w:rPr>
          <w:rFonts w:ascii="Arial" w:hAnsi="Arial" w:cs="Arial"/>
          <w:b/>
          <w:sz w:val="20"/>
        </w:rPr>
        <w:t>O</w:t>
      </w:r>
      <w:r w:rsidR="0027792F" w:rsidRPr="00857C0A">
        <w:rPr>
          <w:rFonts w:ascii="Arial" w:hAnsi="Arial" w:cs="Arial"/>
          <w:b/>
          <w:sz w:val="20"/>
        </w:rPr>
        <w:t xml:space="preserve">rdini e accordi </w:t>
      </w:r>
      <w:r w:rsidRPr="00857C0A">
        <w:rPr>
          <w:rFonts w:ascii="Arial" w:hAnsi="Arial" w:cs="Arial"/>
          <w:b/>
          <w:sz w:val="20"/>
        </w:rPr>
        <w:t xml:space="preserve">commerciali </w:t>
      </w:r>
      <w:r w:rsidR="00F476EE" w:rsidRPr="00857C0A">
        <w:rPr>
          <w:rFonts w:ascii="Arial" w:hAnsi="Arial" w:cs="Arial"/>
          <w:b/>
          <w:sz w:val="20"/>
        </w:rPr>
        <w:t xml:space="preserve">nel settore </w:t>
      </w:r>
      <w:proofErr w:type="spellStart"/>
      <w:r w:rsidR="00F476EE" w:rsidRPr="00857C0A">
        <w:rPr>
          <w:rFonts w:ascii="Arial" w:hAnsi="Arial" w:cs="Arial"/>
          <w:b/>
          <w:sz w:val="20"/>
        </w:rPr>
        <w:t>Shipbuilding</w:t>
      </w:r>
      <w:proofErr w:type="spellEnd"/>
      <w:r w:rsidR="00F476EE" w:rsidRPr="00857C0A">
        <w:rPr>
          <w:rFonts w:ascii="Arial" w:hAnsi="Arial" w:cs="Arial"/>
          <w:b/>
          <w:sz w:val="20"/>
        </w:rPr>
        <w:t xml:space="preserve"> </w:t>
      </w:r>
      <w:r w:rsidRPr="00857C0A">
        <w:rPr>
          <w:rFonts w:ascii="Arial" w:hAnsi="Arial" w:cs="Arial"/>
          <w:b/>
          <w:sz w:val="20"/>
        </w:rPr>
        <w:t>per un totale di 9 navi da crociera</w:t>
      </w:r>
      <w:r w:rsidRPr="00857C0A">
        <w:rPr>
          <w:rFonts w:ascii="Arial" w:hAnsi="Arial" w:cs="Arial"/>
          <w:sz w:val="20"/>
        </w:rPr>
        <w:t xml:space="preserve"> (incluse le opzioni) </w:t>
      </w:r>
      <w:r w:rsidR="0027792F" w:rsidRPr="00857C0A">
        <w:rPr>
          <w:rFonts w:ascii="Arial" w:hAnsi="Arial" w:cs="Arial"/>
          <w:b/>
          <w:sz w:val="20"/>
        </w:rPr>
        <w:t xml:space="preserve">firmati nei primi </w:t>
      </w:r>
      <w:r w:rsidR="005E4EC3" w:rsidRPr="00857C0A">
        <w:rPr>
          <w:rFonts w:ascii="Arial" w:hAnsi="Arial" w:cs="Arial"/>
          <w:b/>
          <w:sz w:val="20"/>
        </w:rPr>
        <w:t xml:space="preserve">sei </w:t>
      </w:r>
      <w:r w:rsidR="0027792F" w:rsidRPr="00857C0A">
        <w:rPr>
          <w:rFonts w:ascii="Arial" w:hAnsi="Arial" w:cs="Arial"/>
          <w:b/>
          <w:sz w:val="20"/>
        </w:rPr>
        <w:t>me</w:t>
      </w:r>
      <w:r w:rsidR="00FE4EAC" w:rsidRPr="00857C0A">
        <w:rPr>
          <w:rFonts w:ascii="Arial" w:hAnsi="Arial" w:cs="Arial"/>
          <w:b/>
          <w:sz w:val="20"/>
        </w:rPr>
        <w:t xml:space="preserve">si dell’anno </w:t>
      </w:r>
    </w:p>
    <w:p w:rsidR="00857C0A" w:rsidRPr="00857C0A" w:rsidRDefault="00857C0A" w:rsidP="008F2013">
      <w:pPr>
        <w:pStyle w:val="Paragrafoelenco"/>
        <w:numPr>
          <w:ilvl w:val="0"/>
          <w:numId w:val="21"/>
        </w:numPr>
        <w:spacing w:after="60" w:line="-320" w:lineRule="auto"/>
        <w:jc w:val="both"/>
        <w:rPr>
          <w:rFonts w:ascii="Arial" w:hAnsi="Arial" w:cs="Arial"/>
          <w:sz w:val="20"/>
        </w:rPr>
      </w:pPr>
      <w:r w:rsidRPr="001302D6">
        <w:rPr>
          <w:rFonts w:ascii="Arial" w:hAnsi="Arial" w:cs="Arial"/>
          <w:sz w:val="20"/>
        </w:rPr>
        <w:t>Nel mese di luglio,</w:t>
      </w:r>
      <w:r w:rsidR="001302D6" w:rsidRPr="001302D6">
        <w:rPr>
          <w:rFonts w:ascii="Arial" w:hAnsi="Arial" w:cs="Arial"/>
          <w:sz w:val="20"/>
        </w:rPr>
        <w:t xml:space="preserve"> nel settore </w:t>
      </w:r>
      <w:proofErr w:type="spellStart"/>
      <w:r w:rsidR="001302D6" w:rsidRPr="001302D6">
        <w:rPr>
          <w:rFonts w:ascii="Arial" w:hAnsi="Arial" w:cs="Arial"/>
          <w:sz w:val="20"/>
        </w:rPr>
        <w:t>Shipbuilding</w:t>
      </w:r>
      <w:proofErr w:type="spellEnd"/>
      <w:r w:rsidR="001302D6">
        <w:rPr>
          <w:rFonts w:ascii="Arial" w:hAnsi="Arial" w:cs="Arial"/>
          <w:sz w:val="20"/>
        </w:rPr>
        <w:t>,</w:t>
      </w:r>
      <w:r w:rsidRPr="00857C0A">
        <w:rPr>
          <w:rFonts w:ascii="Arial" w:hAnsi="Arial" w:cs="Arial"/>
          <w:sz w:val="20"/>
        </w:rPr>
        <w:t xml:space="preserve"> </w:t>
      </w:r>
      <w:r w:rsidRPr="00857C0A">
        <w:rPr>
          <w:rFonts w:ascii="Arial" w:hAnsi="Arial" w:cs="Arial"/>
          <w:b/>
          <w:sz w:val="20"/>
        </w:rPr>
        <w:t xml:space="preserve">acquisito un nuovo importante cliente, </w:t>
      </w:r>
      <w:proofErr w:type="spellStart"/>
      <w:r w:rsidRPr="00857C0A">
        <w:rPr>
          <w:rFonts w:ascii="Arial" w:hAnsi="Arial" w:cs="Arial"/>
          <w:b/>
          <w:sz w:val="20"/>
        </w:rPr>
        <w:t>Tui</w:t>
      </w:r>
      <w:proofErr w:type="spellEnd"/>
      <w:r w:rsidRPr="00857C0A">
        <w:rPr>
          <w:rFonts w:ascii="Arial" w:hAnsi="Arial" w:cs="Arial"/>
          <w:b/>
          <w:sz w:val="20"/>
        </w:rPr>
        <w:t xml:space="preserve"> </w:t>
      </w:r>
      <w:proofErr w:type="spellStart"/>
      <w:r w:rsidRPr="00857C0A">
        <w:rPr>
          <w:rFonts w:ascii="Arial" w:hAnsi="Arial" w:cs="Arial"/>
          <w:b/>
          <w:sz w:val="20"/>
        </w:rPr>
        <w:t>Cruises</w:t>
      </w:r>
      <w:proofErr w:type="spellEnd"/>
      <w:r w:rsidRPr="00857C0A">
        <w:rPr>
          <w:rFonts w:ascii="Arial" w:hAnsi="Arial" w:cs="Arial"/>
          <w:b/>
          <w:sz w:val="20"/>
        </w:rPr>
        <w:t xml:space="preserve">, </w:t>
      </w:r>
      <w:r w:rsidRPr="00857C0A">
        <w:rPr>
          <w:rFonts w:ascii="Arial" w:hAnsi="Arial" w:cs="Arial"/>
          <w:sz w:val="20"/>
        </w:rPr>
        <w:t xml:space="preserve">con due navi di nuova concezione con propulsione a </w:t>
      </w:r>
      <w:r w:rsidR="00E80D57">
        <w:rPr>
          <w:rFonts w:ascii="Arial" w:hAnsi="Arial" w:cs="Arial"/>
          <w:sz w:val="20"/>
        </w:rPr>
        <w:t>LNG</w:t>
      </w:r>
      <w:r w:rsidRPr="00857C0A">
        <w:rPr>
          <w:rFonts w:ascii="Arial" w:hAnsi="Arial" w:cs="Arial"/>
          <w:sz w:val="20"/>
        </w:rPr>
        <w:t xml:space="preserve">; </w:t>
      </w:r>
      <w:r w:rsidRPr="00857C0A">
        <w:rPr>
          <w:rFonts w:ascii="Arial" w:hAnsi="Arial" w:cs="Arial"/>
          <w:b/>
          <w:sz w:val="20"/>
        </w:rPr>
        <w:t>convertita in ordine l’opzione</w:t>
      </w:r>
      <w:r w:rsidRPr="00857C0A">
        <w:rPr>
          <w:rFonts w:ascii="Arial" w:hAnsi="Arial" w:cs="Arial"/>
          <w:sz w:val="20"/>
        </w:rPr>
        <w:t xml:space="preserve"> per due navi da crociera da parte di </w:t>
      </w:r>
      <w:proofErr w:type="spellStart"/>
      <w:r w:rsidRPr="00857C0A">
        <w:rPr>
          <w:rFonts w:ascii="Arial" w:hAnsi="Arial" w:cs="Arial"/>
          <w:b/>
          <w:sz w:val="20"/>
        </w:rPr>
        <w:t>Norwegian</w:t>
      </w:r>
      <w:proofErr w:type="spellEnd"/>
      <w:r w:rsidRPr="00857C0A">
        <w:rPr>
          <w:rFonts w:ascii="Arial" w:hAnsi="Arial" w:cs="Arial"/>
          <w:b/>
          <w:sz w:val="20"/>
        </w:rPr>
        <w:t xml:space="preserve"> Cruise Line; firmato un Memorandum of Agreement con</w:t>
      </w:r>
      <w:r w:rsidRPr="00857C0A">
        <w:rPr>
          <w:rFonts w:ascii="Arial" w:hAnsi="Arial" w:cs="Arial"/>
          <w:sz w:val="20"/>
        </w:rPr>
        <w:t xml:space="preserve"> </w:t>
      </w:r>
      <w:proofErr w:type="spellStart"/>
      <w:r w:rsidRPr="00857C0A">
        <w:rPr>
          <w:rFonts w:ascii="Arial" w:hAnsi="Arial" w:cs="Arial"/>
          <w:b/>
          <w:sz w:val="20"/>
        </w:rPr>
        <w:t>Princess</w:t>
      </w:r>
      <w:proofErr w:type="spellEnd"/>
      <w:r w:rsidRPr="00857C0A">
        <w:rPr>
          <w:rFonts w:ascii="Arial" w:hAnsi="Arial" w:cs="Arial"/>
          <w:b/>
          <w:sz w:val="20"/>
        </w:rPr>
        <w:t xml:space="preserve"> </w:t>
      </w:r>
      <w:proofErr w:type="spellStart"/>
      <w:r w:rsidRPr="00857C0A">
        <w:rPr>
          <w:rFonts w:ascii="Arial" w:hAnsi="Arial" w:cs="Arial"/>
          <w:b/>
          <w:sz w:val="20"/>
        </w:rPr>
        <w:t>Cruises</w:t>
      </w:r>
      <w:proofErr w:type="spellEnd"/>
      <w:r w:rsidRPr="00857C0A">
        <w:rPr>
          <w:rFonts w:ascii="Arial" w:hAnsi="Arial" w:cs="Arial"/>
          <w:sz w:val="20"/>
        </w:rPr>
        <w:t xml:space="preserve">, brand del gruppo Carnival Corporation &amp; </w:t>
      </w:r>
      <w:proofErr w:type="spellStart"/>
      <w:r w:rsidRPr="00857C0A">
        <w:rPr>
          <w:rFonts w:ascii="Arial" w:hAnsi="Arial" w:cs="Arial"/>
          <w:sz w:val="20"/>
        </w:rPr>
        <w:t>plc</w:t>
      </w:r>
      <w:proofErr w:type="spellEnd"/>
      <w:r w:rsidRPr="00857C0A">
        <w:rPr>
          <w:rFonts w:ascii="Arial" w:hAnsi="Arial" w:cs="Arial"/>
          <w:sz w:val="20"/>
        </w:rPr>
        <w:t xml:space="preserve">, per la costruzione di 2 navi da crociera di prossima generazione da 175.000 tonnellate di stazza lorda, che saranno le più grandi finora realizzate in Italia; </w:t>
      </w:r>
      <w:r w:rsidRPr="003D680C">
        <w:rPr>
          <w:rFonts w:ascii="Arial" w:hAnsi="Arial" w:cs="Arial"/>
          <w:b/>
          <w:sz w:val="20"/>
        </w:rPr>
        <w:t>confermato l’ordine</w:t>
      </w:r>
      <w:r w:rsidRPr="003D680C">
        <w:rPr>
          <w:rFonts w:ascii="Arial" w:hAnsi="Arial" w:cs="Arial"/>
          <w:sz w:val="20"/>
        </w:rPr>
        <w:t xml:space="preserve"> per una unità da crociera destinata allo storico brand di lusso </w:t>
      </w:r>
      <w:proofErr w:type="spellStart"/>
      <w:r w:rsidRPr="003D680C">
        <w:rPr>
          <w:rFonts w:ascii="Arial" w:hAnsi="Arial" w:cs="Arial"/>
          <w:b/>
          <w:sz w:val="20"/>
        </w:rPr>
        <w:t>Cunard</w:t>
      </w:r>
      <w:proofErr w:type="spellEnd"/>
      <w:r w:rsidRPr="003D680C">
        <w:rPr>
          <w:rFonts w:ascii="Arial" w:hAnsi="Arial" w:cs="Arial"/>
          <w:sz w:val="20"/>
        </w:rPr>
        <w:t xml:space="preserve"> del gruppo Carnival Corporation &amp; </w:t>
      </w:r>
      <w:proofErr w:type="spellStart"/>
      <w:r w:rsidRPr="003D680C">
        <w:rPr>
          <w:rFonts w:ascii="Arial" w:hAnsi="Arial" w:cs="Arial"/>
          <w:sz w:val="20"/>
        </w:rPr>
        <w:t>plc</w:t>
      </w:r>
      <w:proofErr w:type="spellEnd"/>
      <w:r w:rsidRPr="003D680C">
        <w:rPr>
          <w:rFonts w:ascii="Arial" w:hAnsi="Arial" w:cs="Arial"/>
          <w:sz w:val="20"/>
        </w:rPr>
        <w:t xml:space="preserve">; </w:t>
      </w:r>
      <w:r w:rsidRPr="003D680C">
        <w:rPr>
          <w:rFonts w:ascii="Arial" w:hAnsi="Arial" w:cs="Arial"/>
          <w:b/>
          <w:sz w:val="20"/>
        </w:rPr>
        <w:t xml:space="preserve">acquisito, tramite la controllata </w:t>
      </w:r>
      <w:proofErr w:type="spellStart"/>
      <w:r w:rsidRPr="003D680C">
        <w:rPr>
          <w:rFonts w:ascii="Arial" w:hAnsi="Arial" w:cs="Arial"/>
          <w:b/>
          <w:sz w:val="20"/>
        </w:rPr>
        <w:t>Marinette</w:t>
      </w:r>
      <w:proofErr w:type="spellEnd"/>
      <w:r w:rsidRPr="003D680C">
        <w:rPr>
          <w:rFonts w:ascii="Arial" w:hAnsi="Arial" w:cs="Arial"/>
          <w:b/>
          <w:sz w:val="20"/>
        </w:rPr>
        <w:t xml:space="preserve"> Marine Corporation </w:t>
      </w:r>
      <w:r w:rsidRPr="003D680C">
        <w:rPr>
          <w:rFonts w:ascii="Arial" w:hAnsi="Arial" w:cs="Arial"/>
          <w:sz w:val="20"/>
        </w:rPr>
        <w:t>(in un consorzio guidato da Lockheed Martin)</w:t>
      </w:r>
      <w:r w:rsidRPr="003D680C">
        <w:rPr>
          <w:rFonts w:ascii="Arial" w:hAnsi="Arial" w:cs="Arial"/>
          <w:b/>
          <w:sz w:val="20"/>
        </w:rPr>
        <w:t>, un ordine dal governo statunitense per l’avvio della progettazione di dettaglio e la pianificazione per la costruzione di quattro unità</w:t>
      </w:r>
      <w:r w:rsidRPr="003D680C">
        <w:rPr>
          <w:rFonts w:ascii="Arial" w:hAnsi="Arial" w:cs="Arial"/>
          <w:sz w:val="20"/>
        </w:rPr>
        <w:t xml:space="preserve"> Multi-</w:t>
      </w:r>
      <w:proofErr w:type="spellStart"/>
      <w:r w:rsidRPr="003D680C">
        <w:rPr>
          <w:rFonts w:ascii="Arial" w:hAnsi="Arial" w:cs="Arial"/>
          <w:sz w:val="20"/>
        </w:rPr>
        <w:t>Mission</w:t>
      </w:r>
      <w:proofErr w:type="spellEnd"/>
      <w:r w:rsidRPr="003D680C">
        <w:rPr>
          <w:rFonts w:ascii="Arial" w:hAnsi="Arial" w:cs="Arial"/>
          <w:sz w:val="20"/>
        </w:rPr>
        <w:t xml:space="preserve"> </w:t>
      </w:r>
      <w:proofErr w:type="spellStart"/>
      <w:r w:rsidRPr="003D680C">
        <w:rPr>
          <w:rFonts w:ascii="Arial" w:hAnsi="Arial" w:cs="Arial"/>
          <w:sz w:val="20"/>
        </w:rPr>
        <w:t>Surface</w:t>
      </w:r>
      <w:proofErr w:type="spellEnd"/>
      <w:r w:rsidRPr="003D680C">
        <w:rPr>
          <w:rFonts w:ascii="Arial" w:hAnsi="Arial" w:cs="Arial"/>
          <w:sz w:val="20"/>
        </w:rPr>
        <w:t xml:space="preserve"> </w:t>
      </w:r>
      <w:proofErr w:type="spellStart"/>
      <w:r w:rsidRPr="003D680C">
        <w:rPr>
          <w:rFonts w:ascii="Arial" w:hAnsi="Arial" w:cs="Arial"/>
          <w:sz w:val="20"/>
        </w:rPr>
        <w:t>Combatants</w:t>
      </w:r>
      <w:proofErr w:type="spellEnd"/>
      <w:r w:rsidRPr="003D680C">
        <w:rPr>
          <w:rFonts w:ascii="Arial" w:hAnsi="Arial" w:cs="Arial"/>
          <w:sz w:val="20"/>
        </w:rPr>
        <w:t xml:space="preserve"> </w:t>
      </w:r>
      <w:r w:rsidRPr="00FE6814">
        <w:rPr>
          <w:rFonts w:ascii="Arial" w:hAnsi="Arial" w:cs="Arial"/>
          <w:sz w:val="20"/>
        </w:rPr>
        <w:t>(MMSC)</w:t>
      </w:r>
      <w:r w:rsidRPr="00AA036A">
        <w:rPr>
          <w:rFonts w:ascii="Arial" w:hAnsi="Arial" w:cs="Arial"/>
          <w:sz w:val="20"/>
        </w:rPr>
        <w:t xml:space="preserve"> </w:t>
      </w:r>
      <w:r w:rsidRPr="003D680C">
        <w:rPr>
          <w:rFonts w:ascii="Arial" w:hAnsi="Arial" w:cs="Arial"/>
          <w:b/>
          <w:sz w:val="20"/>
        </w:rPr>
        <w:t>destinate all’Arabia Saudita</w:t>
      </w:r>
      <w:r w:rsidR="001E5539">
        <w:rPr>
          <w:rFonts w:ascii="Arial" w:hAnsi="Arial" w:cs="Arial"/>
          <w:b/>
          <w:sz w:val="20"/>
        </w:rPr>
        <w:t xml:space="preserve">. </w:t>
      </w:r>
      <w:r w:rsidR="001E5539" w:rsidRPr="00FE6814">
        <w:rPr>
          <w:rFonts w:ascii="Arial" w:hAnsi="Arial" w:cs="Arial"/>
          <w:sz w:val="20"/>
        </w:rPr>
        <w:t>Inoltre,</w:t>
      </w:r>
      <w:r w:rsidR="001E5539">
        <w:rPr>
          <w:rFonts w:ascii="Arial" w:hAnsi="Arial" w:cs="Arial"/>
          <w:b/>
          <w:sz w:val="20"/>
        </w:rPr>
        <w:t xml:space="preserve"> Viking ha commis</w:t>
      </w:r>
      <w:r w:rsidR="005A5632">
        <w:rPr>
          <w:rFonts w:ascii="Arial" w:hAnsi="Arial" w:cs="Arial"/>
          <w:b/>
          <w:sz w:val="20"/>
        </w:rPr>
        <w:t>s</w:t>
      </w:r>
      <w:r w:rsidR="001E5539">
        <w:rPr>
          <w:rFonts w:ascii="Arial" w:hAnsi="Arial" w:cs="Arial"/>
          <w:b/>
          <w:sz w:val="20"/>
        </w:rPr>
        <w:t xml:space="preserve">ionato a VARD due nuove </w:t>
      </w:r>
      <w:proofErr w:type="spellStart"/>
      <w:r w:rsidR="001E5539" w:rsidRPr="00FE6814">
        <w:rPr>
          <w:rFonts w:ascii="Arial" w:hAnsi="Arial" w:cs="Arial"/>
          <w:b/>
          <w:i/>
          <w:sz w:val="20"/>
        </w:rPr>
        <w:t>expedition</w:t>
      </w:r>
      <w:proofErr w:type="spellEnd"/>
      <w:r w:rsidR="001E5539" w:rsidRPr="00FE6814">
        <w:rPr>
          <w:rFonts w:ascii="Arial" w:hAnsi="Arial" w:cs="Arial"/>
          <w:b/>
          <w:i/>
          <w:sz w:val="20"/>
        </w:rPr>
        <w:t xml:space="preserve"> </w:t>
      </w:r>
      <w:r w:rsidR="000A73E1">
        <w:rPr>
          <w:rFonts w:ascii="Arial" w:hAnsi="Arial" w:cs="Arial"/>
          <w:b/>
          <w:i/>
          <w:sz w:val="20"/>
        </w:rPr>
        <w:t>vessel</w:t>
      </w:r>
      <w:r w:rsidR="00DC22BC">
        <w:rPr>
          <w:rFonts w:ascii="Arial" w:hAnsi="Arial" w:cs="Arial"/>
          <w:b/>
          <w:i/>
          <w:sz w:val="20"/>
        </w:rPr>
        <w:t xml:space="preserve">, </w:t>
      </w:r>
      <w:r w:rsidR="00DC22BC">
        <w:rPr>
          <w:rFonts w:ascii="Arial" w:hAnsi="Arial" w:cs="Arial"/>
          <w:sz w:val="20"/>
        </w:rPr>
        <w:t>settore di mercato in promettente crescita</w:t>
      </w:r>
    </w:p>
    <w:p w:rsidR="0027792F" w:rsidRPr="008F2013" w:rsidRDefault="004134C4" w:rsidP="008F2013">
      <w:pPr>
        <w:pStyle w:val="Paragrafoelenco"/>
        <w:numPr>
          <w:ilvl w:val="0"/>
          <w:numId w:val="21"/>
        </w:numPr>
        <w:spacing w:after="60" w:line="-320" w:lineRule="auto"/>
        <w:jc w:val="both"/>
        <w:rPr>
          <w:rFonts w:ascii="Arial" w:hAnsi="Arial" w:cs="Arial"/>
          <w:sz w:val="20"/>
        </w:rPr>
      </w:pPr>
      <w:r w:rsidRPr="008F2013">
        <w:rPr>
          <w:rFonts w:ascii="Arial" w:hAnsi="Arial" w:cs="Arial"/>
          <w:b/>
          <w:sz w:val="20"/>
        </w:rPr>
        <w:t>Consegnate</w:t>
      </w:r>
      <w:r w:rsidR="0027792F" w:rsidRPr="008F2013">
        <w:rPr>
          <w:rFonts w:ascii="Arial" w:hAnsi="Arial" w:cs="Arial"/>
          <w:sz w:val="20"/>
        </w:rPr>
        <w:t xml:space="preserve"> </w:t>
      </w:r>
      <w:r w:rsidR="00F476EE" w:rsidRPr="008F2013">
        <w:rPr>
          <w:rFonts w:ascii="Arial" w:hAnsi="Arial" w:cs="Arial"/>
          <w:b/>
          <w:sz w:val="20"/>
        </w:rPr>
        <w:t xml:space="preserve">nel settore </w:t>
      </w:r>
      <w:proofErr w:type="spellStart"/>
      <w:r w:rsidR="00F476EE" w:rsidRPr="008F2013">
        <w:rPr>
          <w:rFonts w:ascii="Arial" w:hAnsi="Arial" w:cs="Arial"/>
          <w:b/>
          <w:sz w:val="20"/>
        </w:rPr>
        <w:t>Shipbuilding</w:t>
      </w:r>
      <w:proofErr w:type="spellEnd"/>
      <w:r w:rsidR="00F476EE" w:rsidRPr="008F2013">
        <w:rPr>
          <w:rFonts w:ascii="Arial" w:hAnsi="Arial" w:cs="Arial"/>
          <w:b/>
          <w:sz w:val="20"/>
        </w:rPr>
        <w:t xml:space="preserve"> </w:t>
      </w:r>
      <w:r w:rsidR="008E3931" w:rsidRPr="008F2013">
        <w:rPr>
          <w:rFonts w:ascii="Arial" w:hAnsi="Arial" w:cs="Arial"/>
          <w:sz w:val="20"/>
        </w:rPr>
        <w:t>s</w:t>
      </w:r>
      <w:r w:rsidRPr="008F2013">
        <w:rPr>
          <w:rFonts w:ascii="Arial" w:hAnsi="Arial" w:cs="Arial"/>
          <w:sz w:val="20"/>
        </w:rPr>
        <w:t>ei</w:t>
      </w:r>
      <w:r w:rsidR="008E3931" w:rsidRPr="008F2013">
        <w:rPr>
          <w:rFonts w:ascii="Arial" w:hAnsi="Arial" w:cs="Arial"/>
          <w:sz w:val="20"/>
        </w:rPr>
        <w:t xml:space="preserve"> </w:t>
      </w:r>
      <w:r w:rsidR="0027792F" w:rsidRPr="008F2013">
        <w:rPr>
          <w:rFonts w:ascii="Arial" w:hAnsi="Arial" w:cs="Arial"/>
          <w:sz w:val="20"/>
        </w:rPr>
        <w:t xml:space="preserve">unità nel primo semestre, di cui </w:t>
      </w:r>
      <w:r w:rsidR="008E3931" w:rsidRPr="008F2013">
        <w:rPr>
          <w:rFonts w:ascii="Arial" w:hAnsi="Arial" w:cs="Arial"/>
          <w:sz w:val="20"/>
        </w:rPr>
        <w:t>quattro</w:t>
      </w:r>
      <w:r w:rsidR="0027792F" w:rsidRPr="008F2013">
        <w:rPr>
          <w:rFonts w:ascii="Arial" w:hAnsi="Arial" w:cs="Arial"/>
          <w:sz w:val="20"/>
        </w:rPr>
        <w:t xml:space="preserve"> da crociera (</w:t>
      </w:r>
      <w:r w:rsidR="008E3931" w:rsidRPr="008F2013">
        <w:rPr>
          <w:rFonts w:ascii="Arial" w:hAnsi="Arial" w:cs="Arial"/>
          <w:sz w:val="20"/>
        </w:rPr>
        <w:t xml:space="preserve">”Carnival </w:t>
      </w:r>
      <w:proofErr w:type="spellStart"/>
      <w:r w:rsidR="008E3931" w:rsidRPr="008F2013">
        <w:rPr>
          <w:rFonts w:ascii="Arial" w:hAnsi="Arial" w:cs="Arial"/>
          <w:sz w:val="20"/>
        </w:rPr>
        <w:t>Horizon</w:t>
      </w:r>
      <w:proofErr w:type="spellEnd"/>
      <w:r w:rsidR="008E3931" w:rsidRPr="008F2013">
        <w:rPr>
          <w:rFonts w:ascii="Arial" w:hAnsi="Arial" w:cs="Arial"/>
          <w:sz w:val="20"/>
        </w:rPr>
        <w:t>”, “</w:t>
      </w:r>
      <w:proofErr w:type="spellStart"/>
      <w:r w:rsidR="008E3931" w:rsidRPr="008F2013">
        <w:rPr>
          <w:rFonts w:ascii="Arial" w:hAnsi="Arial" w:cs="Arial"/>
          <w:sz w:val="20"/>
        </w:rPr>
        <w:t>Seabourn</w:t>
      </w:r>
      <w:proofErr w:type="spellEnd"/>
      <w:r w:rsidR="008E3931" w:rsidRPr="008F2013">
        <w:rPr>
          <w:rFonts w:ascii="Arial" w:hAnsi="Arial" w:cs="Arial"/>
          <w:sz w:val="20"/>
        </w:rPr>
        <w:t xml:space="preserve"> Ovation”, “MSC </w:t>
      </w:r>
      <w:proofErr w:type="spellStart"/>
      <w:r w:rsidR="008E3931" w:rsidRPr="008F2013">
        <w:rPr>
          <w:rFonts w:ascii="Arial" w:hAnsi="Arial" w:cs="Arial"/>
          <w:sz w:val="20"/>
        </w:rPr>
        <w:t>Seaview</w:t>
      </w:r>
      <w:proofErr w:type="spellEnd"/>
      <w:r w:rsidR="008E3931" w:rsidRPr="008F2013">
        <w:rPr>
          <w:rFonts w:ascii="Arial" w:hAnsi="Arial" w:cs="Arial"/>
          <w:sz w:val="20"/>
        </w:rPr>
        <w:t>”, “Viking Orion”</w:t>
      </w:r>
      <w:r w:rsidR="0027792F" w:rsidRPr="008F2013">
        <w:rPr>
          <w:rFonts w:ascii="Arial" w:hAnsi="Arial" w:cs="Arial"/>
          <w:sz w:val="20"/>
        </w:rPr>
        <w:t xml:space="preserve">) e due militari (la </w:t>
      </w:r>
      <w:r w:rsidR="00017608" w:rsidRPr="008F2013">
        <w:rPr>
          <w:rFonts w:ascii="Arial" w:hAnsi="Arial" w:cs="Arial"/>
          <w:sz w:val="20"/>
        </w:rPr>
        <w:t xml:space="preserve">settima  </w:t>
      </w:r>
      <w:r w:rsidR="0027792F" w:rsidRPr="008F2013">
        <w:rPr>
          <w:rFonts w:ascii="Arial" w:hAnsi="Arial" w:cs="Arial"/>
          <w:sz w:val="20"/>
        </w:rPr>
        <w:t xml:space="preserve">unità del programma “FREMM” e </w:t>
      </w:r>
      <w:r w:rsidR="00017608" w:rsidRPr="008F2013">
        <w:rPr>
          <w:rFonts w:ascii="Arial" w:hAnsi="Arial" w:cs="Arial"/>
          <w:sz w:val="20"/>
        </w:rPr>
        <w:t>la nave oceanografica “</w:t>
      </w:r>
      <w:proofErr w:type="spellStart"/>
      <w:r w:rsidR="00017608" w:rsidRPr="008F2013">
        <w:rPr>
          <w:rFonts w:ascii="Arial" w:hAnsi="Arial" w:cs="Arial"/>
          <w:sz w:val="20"/>
        </w:rPr>
        <w:t>Kronprins</w:t>
      </w:r>
      <w:proofErr w:type="spellEnd"/>
      <w:r w:rsidR="00017608" w:rsidRPr="008F2013">
        <w:rPr>
          <w:rFonts w:ascii="Arial" w:hAnsi="Arial" w:cs="Arial"/>
          <w:sz w:val="20"/>
        </w:rPr>
        <w:t xml:space="preserve"> </w:t>
      </w:r>
      <w:proofErr w:type="spellStart"/>
      <w:r w:rsidR="00017608" w:rsidRPr="008F2013">
        <w:rPr>
          <w:rFonts w:ascii="Arial" w:hAnsi="Arial" w:cs="Arial"/>
          <w:sz w:val="20"/>
        </w:rPr>
        <w:t>Haakon</w:t>
      </w:r>
      <w:proofErr w:type="spellEnd"/>
      <w:r w:rsidR="00017608" w:rsidRPr="008F2013">
        <w:rPr>
          <w:rFonts w:ascii="Arial" w:hAnsi="Arial" w:cs="Arial"/>
          <w:sz w:val="20"/>
        </w:rPr>
        <w:t>” per l’</w:t>
      </w:r>
      <w:proofErr w:type="spellStart"/>
      <w:r w:rsidR="00017608" w:rsidRPr="008F2013">
        <w:rPr>
          <w:rFonts w:ascii="Arial" w:hAnsi="Arial" w:cs="Arial"/>
          <w:sz w:val="20"/>
        </w:rPr>
        <w:t>Institute</w:t>
      </w:r>
      <w:proofErr w:type="spellEnd"/>
      <w:r w:rsidR="00017608" w:rsidRPr="008F2013">
        <w:rPr>
          <w:rFonts w:ascii="Arial" w:hAnsi="Arial" w:cs="Arial"/>
          <w:sz w:val="20"/>
        </w:rPr>
        <w:t xml:space="preserve"> of Marine Research norvegese</w:t>
      </w:r>
      <w:r w:rsidR="0027792F" w:rsidRPr="008F2013">
        <w:rPr>
          <w:rFonts w:ascii="Arial" w:hAnsi="Arial" w:cs="Arial"/>
          <w:sz w:val="20"/>
        </w:rPr>
        <w:t xml:space="preserve">) </w:t>
      </w:r>
    </w:p>
    <w:p w:rsidR="008F2013" w:rsidRPr="008F2013" w:rsidRDefault="008902FE" w:rsidP="008F2013">
      <w:pPr>
        <w:pStyle w:val="Paragrafoelenco"/>
        <w:numPr>
          <w:ilvl w:val="0"/>
          <w:numId w:val="21"/>
        </w:numPr>
        <w:spacing w:after="60" w:line="-320" w:lineRule="auto"/>
        <w:jc w:val="both"/>
        <w:rPr>
          <w:rFonts w:ascii="Arial" w:hAnsi="Arial" w:cs="Arial"/>
          <w:b/>
          <w:sz w:val="20"/>
        </w:rPr>
      </w:pPr>
      <w:r w:rsidRPr="00BA62CA">
        <w:rPr>
          <w:rFonts w:ascii="Arial" w:hAnsi="Arial" w:cs="Arial"/>
          <w:b/>
          <w:sz w:val="20"/>
        </w:rPr>
        <w:t xml:space="preserve">Firmato </w:t>
      </w:r>
      <w:r w:rsidR="005A460B" w:rsidRPr="00BA62CA">
        <w:rPr>
          <w:rFonts w:ascii="Arial" w:hAnsi="Arial" w:cs="Arial"/>
          <w:b/>
          <w:sz w:val="20"/>
        </w:rPr>
        <w:t>con lo Stato francese l’</w:t>
      </w:r>
      <w:r w:rsidRPr="00BA62CA">
        <w:rPr>
          <w:rFonts w:ascii="Arial" w:hAnsi="Arial" w:cs="Arial"/>
          <w:b/>
          <w:sz w:val="20"/>
        </w:rPr>
        <w:t xml:space="preserve">accordo di compravendita per l’acquisizione del </w:t>
      </w:r>
      <w:r w:rsidR="00017608" w:rsidRPr="00BA62CA">
        <w:rPr>
          <w:rFonts w:ascii="Arial" w:hAnsi="Arial" w:cs="Arial"/>
          <w:b/>
          <w:sz w:val="20"/>
        </w:rPr>
        <w:t>50</w:t>
      </w:r>
      <w:r w:rsidRPr="00BA62CA">
        <w:rPr>
          <w:rFonts w:ascii="Arial" w:hAnsi="Arial" w:cs="Arial"/>
          <w:b/>
          <w:sz w:val="20"/>
        </w:rPr>
        <w:t>% del capitale di STX France.</w:t>
      </w:r>
      <w:r w:rsidRPr="00BA62CA">
        <w:rPr>
          <w:rFonts w:ascii="Arial" w:hAnsi="Arial" w:cs="Arial"/>
          <w:sz w:val="20"/>
        </w:rPr>
        <w:t xml:space="preserve"> Il </w:t>
      </w:r>
      <w:proofErr w:type="spellStart"/>
      <w:r w:rsidRPr="00BA62CA">
        <w:rPr>
          <w:rFonts w:ascii="Arial" w:hAnsi="Arial" w:cs="Arial"/>
          <w:i/>
          <w:sz w:val="20"/>
        </w:rPr>
        <w:t>closing</w:t>
      </w:r>
      <w:proofErr w:type="spellEnd"/>
      <w:r w:rsidRPr="00BA62CA">
        <w:rPr>
          <w:rFonts w:ascii="Arial" w:hAnsi="Arial" w:cs="Arial"/>
          <w:sz w:val="20"/>
        </w:rPr>
        <w:t xml:space="preserve"> dell’operazione </w:t>
      </w:r>
      <w:r w:rsidR="00426A6E" w:rsidRPr="00BA62CA">
        <w:rPr>
          <w:rFonts w:ascii="Arial" w:hAnsi="Arial" w:cs="Arial"/>
          <w:sz w:val="20"/>
        </w:rPr>
        <w:t xml:space="preserve">è </w:t>
      </w:r>
      <w:r w:rsidRPr="00BA62CA">
        <w:rPr>
          <w:rFonts w:ascii="Arial" w:hAnsi="Arial" w:cs="Arial"/>
          <w:sz w:val="20"/>
        </w:rPr>
        <w:t>soggetto alle condizioni previste per questo tipo di operazioni</w:t>
      </w:r>
      <w:r w:rsidR="000E72CB">
        <w:rPr>
          <w:rFonts w:ascii="Arial" w:hAnsi="Arial" w:cs="Arial"/>
          <w:sz w:val="20"/>
        </w:rPr>
        <w:t>, tra cui l’approvazione delle autorità Antitrust competenti</w:t>
      </w:r>
      <w:r w:rsidRPr="00BA62CA">
        <w:rPr>
          <w:rFonts w:ascii="Arial" w:hAnsi="Arial" w:cs="Arial"/>
          <w:sz w:val="20"/>
        </w:rPr>
        <w:t xml:space="preserve">. </w:t>
      </w:r>
      <w:r w:rsidR="00406333" w:rsidRPr="00BA62CA">
        <w:rPr>
          <w:rFonts w:ascii="Arial" w:hAnsi="Arial" w:cs="Arial"/>
          <w:sz w:val="20"/>
        </w:rPr>
        <w:t xml:space="preserve">Al </w:t>
      </w:r>
      <w:proofErr w:type="spellStart"/>
      <w:r w:rsidR="00406333" w:rsidRPr="00BA62CA">
        <w:rPr>
          <w:rFonts w:ascii="Arial" w:hAnsi="Arial" w:cs="Arial"/>
          <w:sz w:val="20"/>
        </w:rPr>
        <w:t>closing</w:t>
      </w:r>
      <w:proofErr w:type="spellEnd"/>
      <w:r w:rsidR="00406333" w:rsidRPr="00BA62CA">
        <w:rPr>
          <w:rFonts w:ascii="Arial" w:hAnsi="Arial" w:cs="Arial"/>
          <w:sz w:val="20"/>
        </w:rPr>
        <w:t xml:space="preserve"> dell’operazione verranno altresì firmati i patti parasociali tra gli azionisti ed il contratto di prestito a Fincantieri dell’1% del capitale azionario di STX France, i cui termini sono già stati concordati tra le parti. L’accordo con STX France fa parte di un più ampio progetto di collaborazione tra Italia e Francia nell’ambito della cantieristica europea</w:t>
      </w:r>
    </w:p>
    <w:p w:rsidR="005A460B" w:rsidRPr="008F2013" w:rsidRDefault="00871929" w:rsidP="008F2013">
      <w:pPr>
        <w:pStyle w:val="Paragrafoelenco"/>
        <w:numPr>
          <w:ilvl w:val="0"/>
          <w:numId w:val="21"/>
        </w:numPr>
        <w:spacing w:after="60" w:line="-320" w:lineRule="auto"/>
        <w:jc w:val="both"/>
        <w:rPr>
          <w:rFonts w:ascii="Arial" w:hAnsi="Arial" w:cs="Arial"/>
          <w:b/>
          <w:sz w:val="20"/>
        </w:rPr>
      </w:pPr>
      <w:r w:rsidRPr="00164847">
        <w:rPr>
          <w:rFonts w:ascii="Arial" w:hAnsi="Arial" w:cs="Arial"/>
          <w:b/>
          <w:sz w:val="20"/>
        </w:rPr>
        <w:lastRenderedPageBreak/>
        <w:t xml:space="preserve">L’assemblea di </w:t>
      </w:r>
      <w:r w:rsidR="00F24331" w:rsidRPr="00164847">
        <w:rPr>
          <w:rFonts w:ascii="Arial" w:hAnsi="Arial" w:cs="Arial"/>
          <w:b/>
          <w:sz w:val="20"/>
        </w:rPr>
        <w:t>V</w:t>
      </w:r>
      <w:r w:rsidR="00F24331">
        <w:rPr>
          <w:rFonts w:ascii="Arial" w:hAnsi="Arial" w:cs="Arial"/>
          <w:b/>
          <w:sz w:val="20"/>
        </w:rPr>
        <w:t>ARD</w:t>
      </w:r>
      <w:r w:rsidR="00F24331" w:rsidRPr="00164847">
        <w:rPr>
          <w:rFonts w:ascii="Arial" w:hAnsi="Arial" w:cs="Arial"/>
          <w:b/>
          <w:sz w:val="20"/>
        </w:rPr>
        <w:t xml:space="preserve"> </w:t>
      </w:r>
      <w:r w:rsidRPr="00164847">
        <w:rPr>
          <w:rFonts w:ascii="Arial" w:hAnsi="Arial" w:cs="Arial"/>
          <w:b/>
          <w:sz w:val="20"/>
        </w:rPr>
        <w:t xml:space="preserve">ha approvato il </w:t>
      </w:r>
      <w:proofErr w:type="spellStart"/>
      <w:r w:rsidRPr="00164847">
        <w:rPr>
          <w:rFonts w:ascii="Arial" w:hAnsi="Arial" w:cs="Arial"/>
          <w:b/>
          <w:sz w:val="20"/>
        </w:rPr>
        <w:t>delisting</w:t>
      </w:r>
      <w:proofErr w:type="spellEnd"/>
      <w:r w:rsidRPr="00164847">
        <w:rPr>
          <w:rFonts w:ascii="Arial" w:hAnsi="Arial" w:cs="Arial"/>
          <w:b/>
          <w:sz w:val="20"/>
        </w:rPr>
        <w:t xml:space="preserve"> della </w:t>
      </w:r>
      <w:r w:rsidR="00CC0AC7" w:rsidRPr="00164847">
        <w:rPr>
          <w:rFonts w:ascii="Arial" w:hAnsi="Arial" w:cs="Arial"/>
          <w:b/>
          <w:sz w:val="20"/>
        </w:rPr>
        <w:t>società</w:t>
      </w:r>
    </w:p>
    <w:p w:rsidR="007A0FF3" w:rsidRPr="008F2013" w:rsidRDefault="00564679" w:rsidP="008F2013">
      <w:pPr>
        <w:pStyle w:val="Paragrafoelenco"/>
        <w:numPr>
          <w:ilvl w:val="0"/>
          <w:numId w:val="21"/>
        </w:numPr>
        <w:spacing w:before="60" w:after="60" w:line="320" w:lineRule="exact"/>
        <w:jc w:val="both"/>
        <w:rPr>
          <w:rFonts w:ascii="Arial" w:hAnsi="Arial" w:cs="Arial"/>
          <w:sz w:val="20"/>
          <w:szCs w:val="20"/>
        </w:rPr>
      </w:pPr>
      <w:r w:rsidRPr="008F2013">
        <w:rPr>
          <w:rFonts w:ascii="Arial" w:hAnsi="Arial"/>
          <w:b/>
          <w:sz w:val="20"/>
          <w:szCs w:val="20"/>
          <w:lang w:eastAsia="ko-KR"/>
        </w:rPr>
        <w:t>Ordini acquisiti</w:t>
      </w:r>
      <w:r w:rsidRPr="008F2013">
        <w:rPr>
          <w:rFonts w:ascii="Arial" w:hAnsi="Arial"/>
          <w:sz w:val="20"/>
          <w:szCs w:val="20"/>
          <w:lang w:eastAsia="ko-KR"/>
        </w:rPr>
        <w:t xml:space="preserve">: euro </w:t>
      </w:r>
      <w:r w:rsidR="00745442" w:rsidRPr="008F2013">
        <w:rPr>
          <w:rFonts w:ascii="Arial" w:hAnsi="Arial"/>
          <w:sz w:val="20"/>
          <w:szCs w:val="20"/>
          <w:lang w:eastAsia="ko-KR"/>
        </w:rPr>
        <w:t>2.388</w:t>
      </w:r>
      <w:r w:rsidR="00F516C6" w:rsidRPr="008F2013">
        <w:rPr>
          <w:rFonts w:ascii="Arial" w:hAnsi="Arial"/>
          <w:sz w:val="20"/>
          <w:szCs w:val="20"/>
          <w:lang w:eastAsia="ko-KR"/>
        </w:rPr>
        <w:t xml:space="preserve"> </w:t>
      </w:r>
      <w:r w:rsidR="007A0FF3" w:rsidRPr="008F2013">
        <w:rPr>
          <w:rFonts w:ascii="Arial" w:hAnsi="Arial" w:cs="Arial"/>
          <w:sz w:val="20"/>
          <w:szCs w:val="20"/>
        </w:rPr>
        <w:t xml:space="preserve">milioni (euro </w:t>
      </w:r>
      <w:r w:rsidR="00406333" w:rsidRPr="008F2013">
        <w:rPr>
          <w:rFonts w:ascii="Arial" w:hAnsi="Arial"/>
          <w:sz w:val="20"/>
          <w:szCs w:val="20"/>
          <w:lang w:eastAsia="ko-KR"/>
        </w:rPr>
        <w:t>4.369</w:t>
      </w:r>
      <w:r w:rsidR="00F516C6" w:rsidRPr="008F2013">
        <w:rPr>
          <w:rFonts w:ascii="Arial" w:hAnsi="Arial"/>
          <w:sz w:val="20"/>
          <w:szCs w:val="20"/>
          <w:lang w:eastAsia="ko-KR"/>
        </w:rPr>
        <w:t xml:space="preserve"> </w:t>
      </w:r>
      <w:r w:rsidR="007A0FF3" w:rsidRPr="008F2013">
        <w:rPr>
          <w:rFonts w:ascii="Arial" w:hAnsi="Arial" w:cs="Arial"/>
          <w:sz w:val="20"/>
          <w:szCs w:val="20"/>
        </w:rPr>
        <w:t xml:space="preserve">milioni al </w:t>
      </w:r>
      <w:r w:rsidR="00F516C6" w:rsidRPr="008F2013">
        <w:rPr>
          <w:rFonts w:ascii="Arial" w:hAnsi="Arial" w:cs="Arial"/>
          <w:sz w:val="20"/>
          <w:szCs w:val="20"/>
        </w:rPr>
        <w:t>30 giugno</w:t>
      </w:r>
      <w:r w:rsidR="007A0FF3" w:rsidRPr="008F2013">
        <w:rPr>
          <w:rFonts w:ascii="Arial" w:hAnsi="Arial" w:cs="Arial"/>
          <w:sz w:val="20"/>
          <w:szCs w:val="20"/>
        </w:rPr>
        <w:t xml:space="preserve"> 201</w:t>
      </w:r>
      <w:r w:rsidR="00406333" w:rsidRPr="008F2013">
        <w:rPr>
          <w:rFonts w:ascii="Arial" w:hAnsi="Arial" w:cs="Arial"/>
          <w:sz w:val="20"/>
          <w:szCs w:val="20"/>
        </w:rPr>
        <w:t>7</w:t>
      </w:r>
      <w:r w:rsidR="007A0FF3" w:rsidRPr="008F2013">
        <w:rPr>
          <w:rFonts w:ascii="Arial" w:hAnsi="Arial" w:cs="Arial"/>
          <w:sz w:val="20"/>
          <w:szCs w:val="20"/>
        </w:rPr>
        <w:t>)</w:t>
      </w:r>
    </w:p>
    <w:p w:rsidR="007A0FF3" w:rsidRPr="008F2013" w:rsidRDefault="00564679" w:rsidP="008F2013">
      <w:pPr>
        <w:pStyle w:val="Paragrafoelenco"/>
        <w:numPr>
          <w:ilvl w:val="0"/>
          <w:numId w:val="21"/>
        </w:numPr>
        <w:spacing w:before="60" w:after="60" w:line="320" w:lineRule="exact"/>
        <w:jc w:val="both"/>
        <w:rPr>
          <w:rFonts w:ascii="Arial" w:hAnsi="Arial"/>
          <w:b/>
          <w:sz w:val="20"/>
          <w:szCs w:val="20"/>
          <w:lang w:eastAsia="ko-KR"/>
        </w:rPr>
      </w:pPr>
      <w:r w:rsidRPr="008F2013">
        <w:rPr>
          <w:rFonts w:ascii="Arial" w:hAnsi="Arial"/>
          <w:b/>
          <w:sz w:val="20"/>
          <w:szCs w:val="20"/>
          <w:lang w:eastAsia="ko-KR"/>
        </w:rPr>
        <w:t xml:space="preserve">Ricavi e proventi: </w:t>
      </w:r>
      <w:r w:rsidR="007A0FF3" w:rsidRPr="008F2013">
        <w:rPr>
          <w:rFonts w:ascii="Arial" w:hAnsi="Arial"/>
          <w:sz w:val="20"/>
          <w:szCs w:val="20"/>
          <w:lang w:eastAsia="ko-KR"/>
        </w:rPr>
        <w:t xml:space="preserve">euro </w:t>
      </w:r>
      <w:r w:rsidR="00406333" w:rsidRPr="008F2013">
        <w:rPr>
          <w:rFonts w:ascii="Arial" w:hAnsi="Arial"/>
          <w:sz w:val="20"/>
          <w:szCs w:val="20"/>
          <w:lang w:eastAsia="ko-KR"/>
        </w:rPr>
        <w:t>2.527</w:t>
      </w:r>
      <w:r w:rsidR="00F516C6" w:rsidRPr="008F2013">
        <w:rPr>
          <w:rFonts w:ascii="Arial" w:hAnsi="Arial"/>
          <w:sz w:val="20"/>
          <w:szCs w:val="20"/>
          <w:lang w:eastAsia="ko-KR"/>
        </w:rPr>
        <w:t xml:space="preserve"> </w:t>
      </w:r>
      <w:r w:rsidR="007A0FF3" w:rsidRPr="008F2013">
        <w:rPr>
          <w:rFonts w:ascii="Arial" w:hAnsi="Arial"/>
          <w:sz w:val="20"/>
          <w:szCs w:val="20"/>
          <w:lang w:eastAsia="ko-KR"/>
        </w:rPr>
        <w:t xml:space="preserve">milioni (euro </w:t>
      </w:r>
      <w:r w:rsidR="00F516C6" w:rsidRPr="008F2013">
        <w:rPr>
          <w:rFonts w:ascii="Arial" w:hAnsi="Arial"/>
          <w:sz w:val="20"/>
          <w:szCs w:val="20"/>
          <w:lang w:eastAsia="ko-KR"/>
        </w:rPr>
        <w:t>2.</w:t>
      </w:r>
      <w:r w:rsidR="00406333" w:rsidRPr="008F2013">
        <w:rPr>
          <w:rFonts w:ascii="Arial" w:hAnsi="Arial"/>
          <w:sz w:val="20"/>
          <w:szCs w:val="20"/>
          <w:lang w:eastAsia="ko-KR"/>
        </w:rPr>
        <w:t>295</w:t>
      </w:r>
      <w:r w:rsidR="007A0FF3" w:rsidRPr="008F2013">
        <w:rPr>
          <w:rFonts w:ascii="Arial" w:hAnsi="Arial"/>
          <w:sz w:val="20"/>
          <w:szCs w:val="20"/>
          <w:lang w:eastAsia="ko-KR"/>
        </w:rPr>
        <w:t xml:space="preserve"> milioni </w:t>
      </w:r>
      <w:r w:rsidR="003E293E" w:rsidRPr="008F2013">
        <w:rPr>
          <w:rFonts w:ascii="Arial" w:hAnsi="Arial"/>
          <w:sz w:val="20"/>
          <w:szCs w:val="20"/>
          <w:lang w:eastAsia="ko-KR"/>
        </w:rPr>
        <w:t xml:space="preserve">al </w:t>
      </w:r>
      <w:r w:rsidR="00F516C6" w:rsidRPr="008F2013">
        <w:rPr>
          <w:rFonts w:ascii="Arial" w:hAnsi="Arial"/>
          <w:sz w:val="20"/>
          <w:szCs w:val="20"/>
          <w:lang w:eastAsia="ko-KR"/>
        </w:rPr>
        <w:t>30 giugno 201</w:t>
      </w:r>
      <w:r w:rsidR="00406333" w:rsidRPr="008F2013">
        <w:rPr>
          <w:rFonts w:ascii="Arial" w:hAnsi="Arial"/>
          <w:sz w:val="20"/>
          <w:szCs w:val="20"/>
          <w:lang w:eastAsia="ko-KR"/>
        </w:rPr>
        <w:t>7</w:t>
      </w:r>
      <w:r w:rsidR="007A0FF3" w:rsidRPr="008F2013">
        <w:rPr>
          <w:rFonts w:ascii="Arial" w:hAnsi="Arial"/>
          <w:sz w:val="20"/>
          <w:szCs w:val="20"/>
          <w:lang w:eastAsia="ko-KR"/>
        </w:rPr>
        <w:t>)</w:t>
      </w:r>
    </w:p>
    <w:p w:rsidR="00841391" w:rsidRPr="008F2013" w:rsidRDefault="00564679" w:rsidP="008F2013">
      <w:pPr>
        <w:pStyle w:val="Paragrafoelenco"/>
        <w:numPr>
          <w:ilvl w:val="0"/>
          <w:numId w:val="21"/>
        </w:numPr>
        <w:spacing w:before="60" w:after="60" w:line="320" w:lineRule="exact"/>
        <w:jc w:val="both"/>
        <w:rPr>
          <w:rFonts w:ascii="Arial" w:hAnsi="Arial" w:cs="Arial"/>
          <w:sz w:val="20"/>
          <w:szCs w:val="20"/>
        </w:rPr>
      </w:pPr>
      <w:r w:rsidRPr="008F2013" w:rsidDel="00566451">
        <w:rPr>
          <w:rFonts w:ascii="Arial" w:hAnsi="Arial" w:cs="Arial"/>
          <w:b/>
          <w:sz w:val="20"/>
          <w:szCs w:val="20"/>
        </w:rPr>
        <w:t>EBITDA</w:t>
      </w:r>
      <w:r w:rsidRPr="008F2013" w:rsidDel="00566451">
        <w:rPr>
          <w:rFonts w:ascii="Arial" w:hAnsi="Arial" w:cs="Arial"/>
          <w:sz w:val="20"/>
          <w:szCs w:val="20"/>
        </w:rPr>
        <w:t xml:space="preserve">: </w:t>
      </w:r>
      <w:r w:rsidR="00841391" w:rsidRPr="008F2013">
        <w:rPr>
          <w:rFonts w:ascii="Arial" w:hAnsi="Arial" w:cs="Arial"/>
          <w:sz w:val="20"/>
          <w:szCs w:val="20"/>
        </w:rPr>
        <w:t xml:space="preserve">euro </w:t>
      </w:r>
      <w:r w:rsidR="00406333" w:rsidRPr="008F2013">
        <w:rPr>
          <w:rFonts w:ascii="Arial" w:hAnsi="Arial"/>
          <w:sz w:val="20"/>
          <w:szCs w:val="20"/>
          <w:lang w:eastAsia="ko-KR"/>
        </w:rPr>
        <w:t>183</w:t>
      </w:r>
      <w:r w:rsidR="00841391" w:rsidRPr="008F2013">
        <w:rPr>
          <w:rFonts w:ascii="Arial" w:hAnsi="Arial" w:cs="Arial"/>
          <w:sz w:val="20"/>
          <w:szCs w:val="20"/>
        </w:rPr>
        <w:t xml:space="preserve"> milioni (euro </w:t>
      </w:r>
      <w:r w:rsidR="00406333" w:rsidRPr="008F2013">
        <w:rPr>
          <w:rFonts w:ascii="Arial" w:hAnsi="Arial" w:cs="Arial"/>
          <w:sz w:val="20"/>
          <w:szCs w:val="20"/>
        </w:rPr>
        <w:t>146</w:t>
      </w:r>
      <w:r w:rsidR="00841391" w:rsidRPr="008F2013">
        <w:rPr>
          <w:rFonts w:ascii="Arial" w:hAnsi="Arial" w:cs="Arial"/>
          <w:sz w:val="20"/>
          <w:szCs w:val="20"/>
        </w:rPr>
        <w:t xml:space="preserve"> milioni </w:t>
      </w:r>
      <w:r w:rsidR="003E293E" w:rsidRPr="008F2013">
        <w:rPr>
          <w:rFonts w:ascii="Arial" w:hAnsi="Arial" w:cs="Arial"/>
          <w:sz w:val="20"/>
          <w:szCs w:val="20"/>
        </w:rPr>
        <w:t xml:space="preserve">al </w:t>
      </w:r>
      <w:r w:rsidR="00F516C6" w:rsidRPr="008F2013">
        <w:rPr>
          <w:rFonts w:ascii="Arial" w:hAnsi="Arial"/>
          <w:sz w:val="20"/>
          <w:szCs w:val="20"/>
          <w:lang w:eastAsia="ko-KR"/>
        </w:rPr>
        <w:t>30 giugno 201</w:t>
      </w:r>
      <w:r w:rsidR="00406333" w:rsidRPr="008F2013">
        <w:rPr>
          <w:rFonts w:ascii="Arial" w:hAnsi="Arial"/>
          <w:sz w:val="20"/>
          <w:szCs w:val="20"/>
          <w:lang w:eastAsia="ko-KR"/>
        </w:rPr>
        <w:t>7</w:t>
      </w:r>
      <w:r w:rsidR="00841391" w:rsidRPr="008F2013">
        <w:rPr>
          <w:rFonts w:ascii="Arial" w:hAnsi="Arial" w:cs="Arial"/>
          <w:sz w:val="20"/>
          <w:szCs w:val="20"/>
        </w:rPr>
        <w:t xml:space="preserve">) con un </w:t>
      </w:r>
      <w:r w:rsidR="00841391" w:rsidRPr="008F2013">
        <w:rPr>
          <w:rFonts w:ascii="Arial" w:hAnsi="Arial" w:cs="Arial"/>
          <w:b/>
          <w:sz w:val="20"/>
          <w:szCs w:val="20"/>
        </w:rPr>
        <w:t xml:space="preserve">EBITDA </w:t>
      </w:r>
      <w:proofErr w:type="spellStart"/>
      <w:r w:rsidR="00841391" w:rsidRPr="008F2013">
        <w:rPr>
          <w:rFonts w:ascii="Arial" w:hAnsi="Arial" w:cs="Arial"/>
          <w:b/>
          <w:i/>
          <w:sz w:val="20"/>
          <w:szCs w:val="20"/>
        </w:rPr>
        <w:t>margin</w:t>
      </w:r>
      <w:proofErr w:type="spellEnd"/>
      <w:r w:rsidR="00841391" w:rsidRPr="008F2013">
        <w:rPr>
          <w:rFonts w:ascii="Arial" w:hAnsi="Arial" w:cs="Arial"/>
          <w:sz w:val="20"/>
          <w:szCs w:val="20"/>
        </w:rPr>
        <w:t xml:space="preserve"> consolidato pari al </w:t>
      </w:r>
      <w:r w:rsidR="00406333" w:rsidRPr="008F2013">
        <w:rPr>
          <w:rFonts w:ascii="Arial" w:hAnsi="Arial"/>
          <w:sz w:val="20"/>
          <w:szCs w:val="20"/>
          <w:lang w:eastAsia="ko-KR"/>
        </w:rPr>
        <w:t>7</w:t>
      </w:r>
      <w:r w:rsidR="0027792F" w:rsidRPr="008F2013">
        <w:rPr>
          <w:rFonts w:ascii="Arial" w:hAnsi="Arial"/>
          <w:sz w:val="20"/>
          <w:szCs w:val="20"/>
          <w:lang w:eastAsia="ko-KR"/>
        </w:rPr>
        <w:t>,3</w:t>
      </w:r>
      <w:r w:rsidR="00841391" w:rsidRPr="008F2013">
        <w:rPr>
          <w:rFonts w:ascii="Arial" w:hAnsi="Arial" w:cs="Arial"/>
          <w:sz w:val="20"/>
          <w:szCs w:val="20"/>
        </w:rPr>
        <w:t>% (</w:t>
      </w:r>
      <w:r w:rsidR="00406333" w:rsidRPr="008F2013">
        <w:rPr>
          <w:rFonts w:ascii="Arial" w:hAnsi="Arial" w:cs="Arial"/>
          <w:sz w:val="20"/>
          <w:szCs w:val="20"/>
        </w:rPr>
        <w:t>6,3</w:t>
      </w:r>
      <w:r w:rsidR="00841391" w:rsidRPr="008F2013">
        <w:rPr>
          <w:rFonts w:ascii="Arial" w:hAnsi="Arial" w:cs="Arial"/>
          <w:sz w:val="20"/>
          <w:szCs w:val="20"/>
        </w:rPr>
        <w:t xml:space="preserve">% </w:t>
      </w:r>
      <w:r w:rsidR="003E293E" w:rsidRPr="008F2013">
        <w:rPr>
          <w:rFonts w:ascii="Arial" w:hAnsi="Arial" w:cs="Arial"/>
          <w:sz w:val="20"/>
          <w:szCs w:val="20"/>
        </w:rPr>
        <w:t>a</w:t>
      </w:r>
      <w:r w:rsidR="00841391" w:rsidRPr="008F2013">
        <w:rPr>
          <w:rFonts w:ascii="Arial" w:hAnsi="Arial" w:cs="Arial"/>
          <w:sz w:val="20"/>
          <w:szCs w:val="20"/>
        </w:rPr>
        <w:t xml:space="preserve">l </w:t>
      </w:r>
      <w:r w:rsidR="00F516C6" w:rsidRPr="008F2013">
        <w:rPr>
          <w:rFonts w:ascii="Arial" w:hAnsi="Arial"/>
          <w:sz w:val="20"/>
          <w:szCs w:val="20"/>
          <w:lang w:eastAsia="ko-KR"/>
        </w:rPr>
        <w:t>30 giugno 201</w:t>
      </w:r>
      <w:r w:rsidR="00406333" w:rsidRPr="008F2013">
        <w:rPr>
          <w:rFonts w:ascii="Arial" w:hAnsi="Arial"/>
          <w:sz w:val="20"/>
          <w:szCs w:val="20"/>
          <w:lang w:eastAsia="ko-KR"/>
        </w:rPr>
        <w:t>7</w:t>
      </w:r>
      <w:r w:rsidR="00841391" w:rsidRPr="008F2013">
        <w:rPr>
          <w:rFonts w:ascii="Arial" w:hAnsi="Arial" w:cs="Arial"/>
          <w:sz w:val="20"/>
          <w:szCs w:val="20"/>
        </w:rPr>
        <w:t>)</w:t>
      </w:r>
      <w:r w:rsidR="008D75C1" w:rsidRPr="008D75C1">
        <w:t xml:space="preserve"> </w:t>
      </w:r>
      <w:r w:rsidR="008D75C1" w:rsidRPr="008F2013">
        <w:rPr>
          <w:rFonts w:ascii="Arial" w:hAnsi="Arial" w:cs="Arial"/>
          <w:sz w:val="20"/>
          <w:szCs w:val="20"/>
        </w:rPr>
        <w:t xml:space="preserve">in miglioramento </w:t>
      </w:r>
      <w:r w:rsidR="00406333" w:rsidRPr="008F2013">
        <w:rPr>
          <w:rFonts w:ascii="Arial" w:hAnsi="Arial" w:cs="Arial"/>
          <w:sz w:val="20"/>
          <w:szCs w:val="20"/>
        </w:rPr>
        <w:t>del 16</w:t>
      </w:r>
      <w:r w:rsidR="008D75C1" w:rsidRPr="008F2013">
        <w:rPr>
          <w:rFonts w:ascii="Arial" w:hAnsi="Arial" w:cs="Arial"/>
          <w:sz w:val="20"/>
          <w:szCs w:val="20"/>
        </w:rPr>
        <w:t>%</w:t>
      </w:r>
    </w:p>
    <w:p w:rsidR="0027792F" w:rsidRPr="008F2013" w:rsidRDefault="008F2013" w:rsidP="008F2013">
      <w:pPr>
        <w:pStyle w:val="Paragrafoelenco"/>
        <w:numPr>
          <w:ilvl w:val="0"/>
          <w:numId w:val="21"/>
        </w:numPr>
        <w:tabs>
          <w:tab w:val="num" w:pos="284"/>
        </w:tabs>
        <w:spacing w:before="60" w:after="60" w:line="320" w:lineRule="exact"/>
        <w:jc w:val="both"/>
        <w:rPr>
          <w:rFonts w:ascii="Arial" w:hAnsi="Arial" w:cs="Arial"/>
          <w:sz w:val="20"/>
          <w:szCs w:val="20"/>
        </w:rPr>
      </w:pPr>
      <w:r>
        <w:rPr>
          <w:rFonts w:ascii="Arial" w:hAnsi="Arial" w:cs="Arial"/>
          <w:b/>
          <w:sz w:val="20"/>
          <w:szCs w:val="20"/>
        </w:rPr>
        <w:t xml:space="preserve"> </w:t>
      </w:r>
      <w:r w:rsidR="0027792F" w:rsidRPr="008F2013">
        <w:rPr>
          <w:rFonts w:ascii="Arial" w:hAnsi="Arial" w:cs="Arial"/>
          <w:b/>
          <w:sz w:val="20"/>
          <w:szCs w:val="20"/>
        </w:rPr>
        <w:t xml:space="preserve">Risultato del periodo </w:t>
      </w:r>
      <w:proofErr w:type="spellStart"/>
      <w:r w:rsidR="000A7636" w:rsidRPr="008F2013">
        <w:rPr>
          <w:rFonts w:ascii="Arial" w:hAnsi="Arial" w:cs="Arial"/>
          <w:b/>
          <w:i/>
          <w:sz w:val="20"/>
          <w:szCs w:val="20"/>
        </w:rPr>
        <w:t>adjusted</w:t>
      </w:r>
      <w:proofErr w:type="spellEnd"/>
      <w:r w:rsidR="0027792F" w:rsidRPr="008F2013">
        <w:rPr>
          <w:rFonts w:ascii="Arial" w:hAnsi="Arial" w:cs="Arial"/>
          <w:b/>
          <w:sz w:val="20"/>
          <w:szCs w:val="20"/>
        </w:rPr>
        <w:t xml:space="preserve">: </w:t>
      </w:r>
      <w:r w:rsidR="0027792F" w:rsidRPr="008F2013">
        <w:rPr>
          <w:rFonts w:ascii="Arial" w:hAnsi="Arial" w:cs="Arial"/>
          <w:sz w:val="20"/>
          <w:szCs w:val="20"/>
        </w:rPr>
        <w:t xml:space="preserve">positivo per euro </w:t>
      </w:r>
      <w:r w:rsidR="00406333" w:rsidRPr="008F2013">
        <w:rPr>
          <w:rFonts w:ascii="Arial" w:hAnsi="Arial" w:cs="Arial"/>
          <w:sz w:val="20"/>
          <w:szCs w:val="20"/>
        </w:rPr>
        <w:t>39</w:t>
      </w:r>
      <w:r w:rsidR="0027792F" w:rsidRPr="008F2013">
        <w:rPr>
          <w:rFonts w:ascii="Arial" w:hAnsi="Arial" w:cs="Arial"/>
          <w:sz w:val="20"/>
          <w:szCs w:val="20"/>
        </w:rPr>
        <w:t xml:space="preserve"> milioni (euro </w:t>
      </w:r>
      <w:r w:rsidR="00406333" w:rsidRPr="008F2013">
        <w:rPr>
          <w:rFonts w:ascii="Arial" w:hAnsi="Arial" w:cs="Arial"/>
          <w:sz w:val="20"/>
          <w:szCs w:val="20"/>
        </w:rPr>
        <w:t>28</w:t>
      </w:r>
      <w:r w:rsidR="0027792F" w:rsidRPr="008F2013">
        <w:rPr>
          <w:rFonts w:ascii="Arial" w:hAnsi="Arial" w:cs="Arial"/>
          <w:sz w:val="20"/>
          <w:szCs w:val="20"/>
        </w:rPr>
        <w:t xml:space="preserve"> milioni al 30 giugno 201</w:t>
      </w:r>
      <w:r w:rsidR="00406333" w:rsidRPr="008F2013">
        <w:rPr>
          <w:rFonts w:ascii="Arial" w:hAnsi="Arial" w:cs="Arial"/>
          <w:sz w:val="20"/>
          <w:szCs w:val="20"/>
        </w:rPr>
        <w:t>7</w:t>
      </w:r>
      <w:r w:rsidR="0027792F" w:rsidRPr="008F2013">
        <w:rPr>
          <w:rFonts w:ascii="Arial" w:hAnsi="Arial" w:cs="Arial"/>
          <w:sz w:val="20"/>
          <w:szCs w:val="20"/>
        </w:rPr>
        <w:t xml:space="preserve">) </w:t>
      </w:r>
    </w:p>
    <w:p w:rsidR="0027792F" w:rsidRPr="008F2013" w:rsidRDefault="0027792F" w:rsidP="008F2013">
      <w:pPr>
        <w:pStyle w:val="Paragrafoelenco"/>
        <w:numPr>
          <w:ilvl w:val="0"/>
          <w:numId w:val="21"/>
        </w:numPr>
        <w:spacing w:before="60" w:after="60" w:line="320" w:lineRule="exact"/>
        <w:jc w:val="both"/>
        <w:rPr>
          <w:rFonts w:ascii="Arial" w:hAnsi="Arial" w:cs="Arial"/>
          <w:b/>
          <w:sz w:val="20"/>
          <w:szCs w:val="20"/>
        </w:rPr>
      </w:pPr>
      <w:r w:rsidRPr="008F2013">
        <w:rPr>
          <w:rFonts w:ascii="Arial" w:hAnsi="Arial" w:cs="Arial"/>
          <w:b/>
          <w:sz w:val="20"/>
          <w:szCs w:val="20"/>
        </w:rPr>
        <w:t xml:space="preserve">Risultato del periodo: </w:t>
      </w:r>
      <w:r w:rsidRPr="008F2013">
        <w:rPr>
          <w:rFonts w:ascii="Arial" w:hAnsi="Arial" w:cs="Arial"/>
          <w:sz w:val="20"/>
          <w:szCs w:val="20"/>
        </w:rPr>
        <w:t xml:space="preserve">positivo per euro </w:t>
      </w:r>
      <w:r w:rsidR="00406333" w:rsidRPr="008F2013">
        <w:rPr>
          <w:rFonts w:ascii="Arial" w:hAnsi="Arial" w:cs="Arial"/>
          <w:sz w:val="20"/>
          <w:szCs w:val="20"/>
        </w:rPr>
        <w:t>15</w:t>
      </w:r>
      <w:r w:rsidRPr="008F2013">
        <w:rPr>
          <w:rFonts w:ascii="Arial" w:hAnsi="Arial" w:cs="Arial"/>
          <w:sz w:val="20"/>
          <w:szCs w:val="20"/>
        </w:rPr>
        <w:t xml:space="preserve"> milioni</w:t>
      </w:r>
      <w:r w:rsidR="00244702" w:rsidRPr="008F2013">
        <w:rPr>
          <w:rFonts w:ascii="Arial" w:hAnsi="Arial" w:cs="Arial"/>
          <w:sz w:val="20"/>
          <w:szCs w:val="20"/>
        </w:rPr>
        <w:t>,</w:t>
      </w:r>
      <w:r w:rsidR="008D75C1" w:rsidRPr="008F2013">
        <w:rPr>
          <w:rFonts w:ascii="Arial" w:hAnsi="Arial" w:cs="Arial"/>
          <w:sz w:val="20"/>
          <w:szCs w:val="20"/>
        </w:rPr>
        <w:t xml:space="preserve"> risulta in aumento di euro </w:t>
      </w:r>
      <w:r w:rsidR="00406333" w:rsidRPr="008F2013">
        <w:rPr>
          <w:rFonts w:ascii="Arial" w:hAnsi="Arial" w:cs="Arial"/>
          <w:sz w:val="20"/>
          <w:szCs w:val="20"/>
        </w:rPr>
        <w:t>4</w:t>
      </w:r>
      <w:r w:rsidR="008D75C1" w:rsidRPr="008F2013">
        <w:rPr>
          <w:rFonts w:ascii="Arial" w:hAnsi="Arial" w:cs="Arial"/>
          <w:sz w:val="20"/>
          <w:szCs w:val="20"/>
        </w:rPr>
        <w:t xml:space="preserve"> milioni rispetto al risultato del primo semestre 201</w:t>
      </w:r>
      <w:r w:rsidR="00406333" w:rsidRPr="008F2013">
        <w:rPr>
          <w:rFonts w:ascii="Arial" w:hAnsi="Arial" w:cs="Arial"/>
          <w:sz w:val="20"/>
          <w:szCs w:val="20"/>
        </w:rPr>
        <w:t>7</w:t>
      </w:r>
      <w:r w:rsidR="008D75C1" w:rsidRPr="008F2013">
        <w:rPr>
          <w:rFonts w:ascii="Arial" w:hAnsi="Arial" w:cs="Arial"/>
          <w:sz w:val="20"/>
          <w:szCs w:val="20"/>
        </w:rPr>
        <w:t xml:space="preserve"> (positivo per euro </w:t>
      </w:r>
      <w:r w:rsidR="00406333" w:rsidRPr="008F2013">
        <w:rPr>
          <w:rFonts w:ascii="Arial" w:hAnsi="Arial" w:cs="Arial"/>
          <w:sz w:val="20"/>
          <w:szCs w:val="20"/>
        </w:rPr>
        <w:t>11</w:t>
      </w:r>
      <w:r w:rsidR="008D75C1" w:rsidRPr="008F2013">
        <w:rPr>
          <w:rFonts w:ascii="Arial" w:hAnsi="Arial" w:cs="Arial"/>
          <w:sz w:val="20"/>
          <w:szCs w:val="20"/>
        </w:rPr>
        <w:t xml:space="preserve"> milioni)</w:t>
      </w:r>
      <w:r w:rsidR="002506BA">
        <w:rPr>
          <w:rFonts w:ascii="Arial" w:hAnsi="Arial" w:cs="Arial"/>
          <w:sz w:val="20"/>
          <w:szCs w:val="20"/>
        </w:rPr>
        <w:t>, pur scontando euro 32 milioni di oneri straordinari, principalmente dovuti ad accantonamenti relativi al contenzioso per danni da amianto</w:t>
      </w:r>
    </w:p>
    <w:p w:rsidR="00F150CC" w:rsidRDefault="00871929" w:rsidP="008F2013">
      <w:pPr>
        <w:numPr>
          <w:ilvl w:val="0"/>
          <w:numId w:val="21"/>
        </w:numPr>
        <w:spacing w:before="60" w:after="60" w:line="320" w:lineRule="exact"/>
        <w:jc w:val="both"/>
        <w:rPr>
          <w:rFonts w:ascii="Arial" w:hAnsi="Arial" w:cs="Arial"/>
          <w:sz w:val="20"/>
          <w:szCs w:val="20"/>
        </w:rPr>
      </w:pPr>
      <w:r>
        <w:rPr>
          <w:rFonts w:ascii="Arial" w:hAnsi="Arial" w:cs="Arial"/>
          <w:b/>
          <w:sz w:val="20"/>
          <w:szCs w:val="20"/>
        </w:rPr>
        <w:t>Indebitamento finanziario</w:t>
      </w:r>
      <w:r w:rsidR="00564679" w:rsidRPr="002C63A3">
        <w:rPr>
          <w:rFonts w:ascii="Arial" w:hAnsi="Arial" w:cs="Arial"/>
          <w:b/>
          <w:sz w:val="20"/>
          <w:szCs w:val="20"/>
        </w:rPr>
        <w:t xml:space="preserve"> nett</w:t>
      </w:r>
      <w:r>
        <w:rPr>
          <w:rFonts w:ascii="Arial" w:hAnsi="Arial" w:cs="Arial"/>
          <w:b/>
          <w:sz w:val="20"/>
          <w:szCs w:val="20"/>
        </w:rPr>
        <w:t>o</w:t>
      </w:r>
      <w:r w:rsidR="00857C0A">
        <w:rPr>
          <w:rStyle w:val="Rimandonotaapidipagina"/>
          <w:rFonts w:ascii="Arial" w:hAnsi="Arial" w:cs="Arial"/>
          <w:b/>
          <w:sz w:val="20"/>
          <w:szCs w:val="20"/>
        </w:rPr>
        <w:footnoteReference w:id="4"/>
      </w:r>
      <w:r w:rsidR="00564679" w:rsidRPr="002C63A3">
        <w:rPr>
          <w:rFonts w:ascii="Arial" w:hAnsi="Arial" w:cs="Arial"/>
          <w:b/>
          <w:sz w:val="20"/>
          <w:szCs w:val="20"/>
        </w:rPr>
        <w:t xml:space="preserve"> </w:t>
      </w:r>
      <w:r w:rsidRPr="00871929">
        <w:rPr>
          <w:rFonts w:ascii="Arial" w:hAnsi="Arial" w:cs="Arial"/>
          <w:sz w:val="20"/>
          <w:szCs w:val="20"/>
        </w:rPr>
        <w:t>di</w:t>
      </w:r>
      <w:r w:rsidR="00D95593" w:rsidRPr="002C63A3">
        <w:rPr>
          <w:rFonts w:ascii="Arial" w:hAnsi="Arial" w:cs="Arial"/>
          <w:sz w:val="20"/>
          <w:szCs w:val="20"/>
        </w:rPr>
        <w:t xml:space="preserve"> euro </w:t>
      </w:r>
      <w:r w:rsidR="00476814">
        <w:rPr>
          <w:rFonts w:ascii="Arial" w:hAnsi="Arial"/>
          <w:sz w:val="20"/>
          <w:szCs w:val="20"/>
          <w:lang w:eastAsia="ko-KR"/>
        </w:rPr>
        <w:t>264</w:t>
      </w:r>
      <w:r w:rsidR="00B97CBD" w:rsidRPr="002C63A3">
        <w:rPr>
          <w:rFonts w:ascii="Arial" w:hAnsi="Arial" w:cs="Arial"/>
          <w:sz w:val="20"/>
          <w:szCs w:val="20"/>
        </w:rPr>
        <w:t xml:space="preserve"> </w:t>
      </w:r>
      <w:r>
        <w:rPr>
          <w:rFonts w:ascii="Arial" w:hAnsi="Arial" w:cs="Arial"/>
          <w:sz w:val="20"/>
          <w:szCs w:val="20"/>
        </w:rPr>
        <w:t>milioni (</w:t>
      </w:r>
      <w:r w:rsidR="00D95593" w:rsidRPr="002C63A3">
        <w:rPr>
          <w:rFonts w:ascii="Arial" w:hAnsi="Arial" w:cs="Arial"/>
          <w:sz w:val="20"/>
          <w:szCs w:val="20"/>
        </w:rPr>
        <w:t xml:space="preserve">euro </w:t>
      </w:r>
      <w:r w:rsidR="00476814">
        <w:rPr>
          <w:rFonts w:ascii="Arial" w:hAnsi="Arial" w:cs="Arial"/>
          <w:sz w:val="20"/>
          <w:szCs w:val="20"/>
        </w:rPr>
        <w:t>314</w:t>
      </w:r>
      <w:r w:rsidR="00D95593" w:rsidRPr="002C63A3">
        <w:rPr>
          <w:rFonts w:ascii="Arial" w:hAnsi="Arial" w:cs="Arial"/>
          <w:sz w:val="20"/>
          <w:szCs w:val="20"/>
        </w:rPr>
        <w:t xml:space="preserve"> milioni al 31 dicembre 201</w:t>
      </w:r>
      <w:r w:rsidR="00476814">
        <w:rPr>
          <w:rFonts w:ascii="Arial" w:hAnsi="Arial" w:cs="Arial"/>
          <w:sz w:val="20"/>
          <w:szCs w:val="20"/>
        </w:rPr>
        <w:t>7</w:t>
      </w:r>
      <w:r w:rsidR="00D95593" w:rsidRPr="002C63A3">
        <w:rPr>
          <w:rFonts w:ascii="Arial" w:hAnsi="Arial" w:cs="Arial"/>
          <w:sz w:val="20"/>
          <w:szCs w:val="20"/>
        </w:rPr>
        <w:t>)</w:t>
      </w:r>
      <w:r w:rsidR="00AE6DBB">
        <w:rPr>
          <w:rFonts w:ascii="Arial" w:hAnsi="Arial" w:cs="Arial"/>
          <w:sz w:val="20"/>
          <w:szCs w:val="20"/>
        </w:rPr>
        <w:t xml:space="preserve">, </w:t>
      </w:r>
      <w:r>
        <w:rPr>
          <w:rFonts w:ascii="Arial" w:hAnsi="Arial" w:cs="Arial"/>
          <w:sz w:val="20"/>
          <w:szCs w:val="20"/>
        </w:rPr>
        <w:t>per</w:t>
      </w:r>
      <w:r w:rsidR="00F633DF" w:rsidRPr="00F633DF">
        <w:rPr>
          <w:rFonts w:ascii="Arial" w:hAnsi="Arial" w:cs="Arial"/>
          <w:sz w:val="20"/>
          <w:szCs w:val="20"/>
        </w:rPr>
        <w:t xml:space="preserve"> la </w:t>
      </w:r>
      <w:r w:rsidR="008F2013">
        <w:rPr>
          <w:rFonts w:ascii="Arial" w:hAnsi="Arial" w:cs="Arial"/>
          <w:sz w:val="20"/>
          <w:szCs w:val="20"/>
        </w:rPr>
        <w:t xml:space="preserve">  </w:t>
      </w:r>
      <w:r w:rsidR="00F633DF" w:rsidRPr="00F633DF">
        <w:rPr>
          <w:rFonts w:ascii="Arial" w:hAnsi="Arial" w:cs="Arial"/>
          <w:sz w:val="20"/>
          <w:szCs w:val="20"/>
        </w:rPr>
        <w:t xml:space="preserve">maggior parte </w:t>
      </w:r>
      <w:r>
        <w:rPr>
          <w:rFonts w:ascii="Arial" w:hAnsi="Arial" w:cs="Arial"/>
          <w:sz w:val="20"/>
          <w:szCs w:val="20"/>
        </w:rPr>
        <w:t>relativo</w:t>
      </w:r>
      <w:r w:rsidR="00F633DF" w:rsidRPr="00F633DF">
        <w:rPr>
          <w:rFonts w:ascii="Arial" w:hAnsi="Arial" w:cs="Arial"/>
          <w:sz w:val="20"/>
          <w:szCs w:val="20"/>
        </w:rPr>
        <w:t xml:space="preserve"> al finanziamento di attività correnti riconducibili alla </w:t>
      </w:r>
      <w:r w:rsidR="00F633DF">
        <w:rPr>
          <w:rFonts w:ascii="Arial" w:hAnsi="Arial" w:cs="Arial"/>
          <w:sz w:val="20"/>
          <w:szCs w:val="20"/>
        </w:rPr>
        <w:t>costruzione di navi da crociera</w:t>
      </w:r>
      <w:r w:rsidR="00D47522">
        <w:rPr>
          <w:rFonts w:ascii="Arial" w:hAnsi="Arial" w:cs="Arial"/>
          <w:sz w:val="20"/>
          <w:szCs w:val="20"/>
        </w:rPr>
        <w:t xml:space="preserve">. </w:t>
      </w:r>
      <w:r w:rsidR="00D47522" w:rsidRPr="00D47522">
        <w:rPr>
          <w:rFonts w:ascii="Arial" w:hAnsi="Arial" w:cs="Arial"/>
          <w:sz w:val="20"/>
          <w:szCs w:val="20"/>
        </w:rPr>
        <w:t>Questa voce contiene debit</w:t>
      </w:r>
      <w:r w:rsidR="00D47522">
        <w:rPr>
          <w:rFonts w:ascii="Arial" w:hAnsi="Arial" w:cs="Arial"/>
          <w:sz w:val="20"/>
          <w:szCs w:val="20"/>
        </w:rPr>
        <w:t>i</w:t>
      </w:r>
      <w:r w:rsidR="00D47522" w:rsidRPr="00155181">
        <w:rPr>
          <w:rFonts w:ascii="Arial" w:hAnsi="Arial" w:cs="Arial"/>
          <w:sz w:val="20"/>
          <w:szCs w:val="20"/>
        </w:rPr>
        <w:t xml:space="preserve"> a breve termine che, pur afferendo al finanziamento delle commess</w:t>
      </w:r>
      <w:r w:rsidR="00D47522" w:rsidRPr="00D47522">
        <w:rPr>
          <w:rFonts w:ascii="Arial" w:hAnsi="Arial" w:cs="Arial"/>
          <w:sz w:val="20"/>
          <w:szCs w:val="20"/>
        </w:rPr>
        <w:t>e, non sono, per forma tecnica,</w:t>
      </w:r>
      <w:r w:rsidR="00D47522">
        <w:rPr>
          <w:rFonts w:ascii="Arial" w:hAnsi="Arial" w:cs="Arial"/>
          <w:sz w:val="20"/>
          <w:szCs w:val="20"/>
        </w:rPr>
        <w:t xml:space="preserve"> </w:t>
      </w:r>
      <w:proofErr w:type="spellStart"/>
      <w:r w:rsidR="00D47522" w:rsidRPr="00155181">
        <w:rPr>
          <w:rFonts w:ascii="Arial" w:hAnsi="Arial" w:cs="Arial"/>
          <w:i/>
          <w:sz w:val="20"/>
          <w:szCs w:val="20"/>
        </w:rPr>
        <w:t>construction</w:t>
      </w:r>
      <w:proofErr w:type="spellEnd"/>
      <w:r w:rsidR="00D47522" w:rsidRPr="00155181">
        <w:rPr>
          <w:rFonts w:ascii="Arial" w:hAnsi="Arial" w:cs="Arial"/>
          <w:i/>
          <w:sz w:val="20"/>
          <w:szCs w:val="20"/>
        </w:rPr>
        <w:t xml:space="preserve"> </w:t>
      </w:r>
      <w:proofErr w:type="spellStart"/>
      <w:r w:rsidR="00D47522" w:rsidRPr="00155181">
        <w:rPr>
          <w:rFonts w:ascii="Arial" w:hAnsi="Arial" w:cs="Arial"/>
          <w:i/>
          <w:sz w:val="20"/>
          <w:szCs w:val="20"/>
        </w:rPr>
        <w:t>loans</w:t>
      </w:r>
      <w:proofErr w:type="spellEnd"/>
    </w:p>
    <w:p w:rsidR="008F2013" w:rsidRDefault="00F150CC" w:rsidP="008F2013">
      <w:pPr>
        <w:numPr>
          <w:ilvl w:val="0"/>
          <w:numId w:val="21"/>
        </w:numPr>
        <w:spacing w:before="60" w:after="60" w:line="-320" w:lineRule="auto"/>
        <w:jc w:val="both"/>
        <w:rPr>
          <w:rFonts w:ascii="Arial" w:hAnsi="Arial" w:cs="Arial"/>
          <w:sz w:val="20"/>
          <w:szCs w:val="20"/>
        </w:rPr>
      </w:pPr>
      <w:r w:rsidRPr="00C817F8">
        <w:rPr>
          <w:rFonts w:ascii="Arial" w:hAnsi="Arial" w:cs="Arial"/>
          <w:b/>
          <w:i/>
          <w:sz w:val="20"/>
          <w:szCs w:val="20"/>
        </w:rPr>
        <w:t xml:space="preserve">Construction </w:t>
      </w:r>
      <w:proofErr w:type="spellStart"/>
      <w:r w:rsidRPr="00C817F8">
        <w:rPr>
          <w:rFonts w:ascii="Arial" w:hAnsi="Arial" w:cs="Arial"/>
          <w:b/>
          <w:i/>
          <w:sz w:val="20"/>
          <w:szCs w:val="20"/>
        </w:rPr>
        <w:t>loans</w:t>
      </w:r>
      <w:proofErr w:type="spellEnd"/>
      <w:r w:rsidR="00136933" w:rsidRPr="00136933">
        <w:rPr>
          <w:rFonts w:ascii="Arial" w:hAnsi="Arial" w:cs="Arial"/>
          <w:sz w:val="20"/>
          <w:szCs w:val="20"/>
        </w:rPr>
        <w:t>, strumenti di credito utilizzati esclusivamente per finanziare le commesse cui sono riferiti, sono</w:t>
      </w:r>
      <w:r w:rsidR="00136933" w:rsidRPr="00136933">
        <w:rPr>
          <w:rFonts w:ascii="Arial" w:hAnsi="Arial" w:cs="Arial"/>
          <w:b/>
          <w:i/>
          <w:sz w:val="20"/>
          <w:szCs w:val="20"/>
        </w:rPr>
        <w:t xml:space="preserve">  </w:t>
      </w:r>
      <w:r w:rsidRPr="00C817F8">
        <w:rPr>
          <w:rFonts w:ascii="Arial" w:hAnsi="Arial" w:cs="Arial"/>
          <w:sz w:val="20"/>
          <w:szCs w:val="20"/>
        </w:rPr>
        <w:t xml:space="preserve">pari a euro </w:t>
      </w:r>
      <w:r w:rsidR="00222DFD">
        <w:rPr>
          <w:rFonts w:ascii="Arial" w:hAnsi="Arial" w:cs="Arial"/>
          <w:sz w:val="20"/>
          <w:szCs w:val="20"/>
          <w:lang w:eastAsia="ko-KR"/>
        </w:rPr>
        <w:t>488</w:t>
      </w:r>
      <w:r w:rsidRPr="00C817F8">
        <w:rPr>
          <w:rFonts w:ascii="Arial" w:hAnsi="Arial" w:cs="Arial"/>
          <w:sz w:val="20"/>
          <w:szCs w:val="20"/>
        </w:rPr>
        <w:t xml:space="preserve"> milioni </w:t>
      </w:r>
      <w:r w:rsidR="004E6128">
        <w:rPr>
          <w:rFonts w:ascii="Arial" w:hAnsi="Arial" w:cs="Arial"/>
          <w:sz w:val="20"/>
          <w:szCs w:val="20"/>
        </w:rPr>
        <w:t>al 30 giugno 201</w:t>
      </w:r>
      <w:r w:rsidR="00222DFD">
        <w:rPr>
          <w:rFonts w:ascii="Arial" w:hAnsi="Arial" w:cs="Arial"/>
          <w:sz w:val="20"/>
          <w:szCs w:val="20"/>
        </w:rPr>
        <w:t>8</w:t>
      </w:r>
      <w:r w:rsidR="004E6128">
        <w:rPr>
          <w:rFonts w:ascii="Arial" w:hAnsi="Arial" w:cs="Arial"/>
          <w:sz w:val="20"/>
          <w:szCs w:val="20"/>
        </w:rPr>
        <w:t xml:space="preserve"> </w:t>
      </w:r>
      <w:r w:rsidRPr="00C817F8">
        <w:rPr>
          <w:rFonts w:ascii="Arial" w:hAnsi="Arial" w:cs="Arial"/>
          <w:sz w:val="20"/>
          <w:szCs w:val="20"/>
        </w:rPr>
        <w:t xml:space="preserve">(euro </w:t>
      </w:r>
      <w:r w:rsidR="00F516C6" w:rsidRPr="00C817F8">
        <w:rPr>
          <w:rFonts w:ascii="Arial" w:hAnsi="Arial" w:cs="Arial"/>
          <w:sz w:val="20"/>
          <w:szCs w:val="20"/>
        </w:rPr>
        <w:t>6</w:t>
      </w:r>
      <w:r w:rsidR="00222DFD">
        <w:rPr>
          <w:rFonts w:ascii="Arial" w:hAnsi="Arial" w:cs="Arial"/>
          <w:sz w:val="20"/>
          <w:szCs w:val="20"/>
        </w:rPr>
        <w:t>24</w:t>
      </w:r>
      <w:r w:rsidRPr="00C817F8">
        <w:rPr>
          <w:rFonts w:ascii="Arial" w:hAnsi="Arial" w:cs="Arial"/>
          <w:sz w:val="20"/>
          <w:szCs w:val="20"/>
        </w:rPr>
        <w:t xml:space="preserve"> milioni al 31 dicembre 201</w:t>
      </w:r>
      <w:r w:rsidR="00222DFD">
        <w:rPr>
          <w:rFonts w:ascii="Arial" w:hAnsi="Arial" w:cs="Arial"/>
          <w:sz w:val="20"/>
          <w:szCs w:val="20"/>
        </w:rPr>
        <w:t>7</w:t>
      </w:r>
      <w:r w:rsidR="004E6128">
        <w:rPr>
          <w:rFonts w:ascii="Arial" w:hAnsi="Arial" w:cs="Arial"/>
          <w:sz w:val="20"/>
          <w:szCs w:val="20"/>
        </w:rPr>
        <w:t>)</w:t>
      </w:r>
      <w:r w:rsidRPr="00C817F8">
        <w:rPr>
          <w:rFonts w:ascii="Arial" w:hAnsi="Arial" w:cs="Arial"/>
          <w:sz w:val="20"/>
          <w:szCs w:val="20"/>
        </w:rPr>
        <w:t xml:space="preserve"> </w:t>
      </w:r>
      <w:r w:rsidR="00C817F8" w:rsidRPr="00C817F8">
        <w:rPr>
          <w:rFonts w:ascii="Arial" w:hAnsi="Arial" w:cs="Arial"/>
          <w:sz w:val="20"/>
          <w:szCs w:val="20"/>
        </w:rPr>
        <w:t xml:space="preserve">e sono relativi alla controllata VARD per </w:t>
      </w:r>
      <w:r w:rsidR="00222DFD">
        <w:rPr>
          <w:rFonts w:ascii="Arial" w:hAnsi="Arial" w:cs="Arial"/>
          <w:sz w:val="20"/>
          <w:szCs w:val="20"/>
        </w:rPr>
        <w:t>l’intero importo</w:t>
      </w:r>
      <w:r w:rsidR="00C817F8" w:rsidRPr="00C817F8">
        <w:rPr>
          <w:rFonts w:ascii="Arial" w:hAnsi="Arial" w:cs="Arial"/>
          <w:sz w:val="20"/>
          <w:szCs w:val="20"/>
        </w:rPr>
        <w:t xml:space="preserve"> (euro 57</w:t>
      </w:r>
      <w:r w:rsidR="00222DFD">
        <w:rPr>
          <w:rFonts w:ascii="Arial" w:hAnsi="Arial" w:cs="Arial"/>
          <w:sz w:val="20"/>
          <w:szCs w:val="20"/>
        </w:rPr>
        <w:t>4</w:t>
      </w:r>
      <w:r w:rsidR="00C817F8" w:rsidRPr="00C817F8">
        <w:rPr>
          <w:rFonts w:ascii="Arial" w:hAnsi="Arial" w:cs="Arial"/>
          <w:sz w:val="20"/>
          <w:szCs w:val="20"/>
        </w:rPr>
        <w:t xml:space="preserve"> milioni al 31 dicembre 201</w:t>
      </w:r>
      <w:r w:rsidR="00222DFD">
        <w:rPr>
          <w:rFonts w:ascii="Arial" w:hAnsi="Arial" w:cs="Arial"/>
          <w:sz w:val="20"/>
          <w:szCs w:val="20"/>
        </w:rPr>
        <w:t>7</w:t>
      </w:r>
      <w:r w:rsidR="00C817F8" w:rsidRPr="00C817F8">
        <w:rPr>
          <w:rFonts w:ascii="Arial" w:hAnsi="Arial" w:cs="Arial"/>
          <w:sz w:val="20"/>
          <w:szCs w:val="20"/>
        </w:rPr>
        <w:t>)</w:t>
      </w:r>
    </w:p>
    <w:p w:rsidR="000F0FB7" w:rsidRPr="008F2013" w:rsidRDefault="0027792F" w:rsidP="008F2013">
      <w:pPr>
        <w:numPr>
          <w:ilvl w:val="0"/>
          <w:numId w:val="21"/>
        </w:numPr>
        <w:spacing w:before="60" w:after="60" w:line="-320" w:lineRule="auto"/>
        <w:jc w:val="both"/>
        <w:rPr>
          <w:rFonts w:ascii="Arial" w:hAnsi="Arial" w:cs="Arial"/>
          <w:sz w:val="20"/>
          <w:szCs w:val="20"/>
        </w:rPr>
      </w:pPr>
      <w:r w:rsidRPr="008F2013">
        <w:rPr>
          <w:rFonts w:ascii="Arial" w:hAnsi="Arial" w:cs="Arial"/>
          <w:b/>
          <w:sz w:val="20"/>
        </w:rPr>
        <w:t xml:space="preserve">Flusso di cassa delle attività operative: </w:t>
      </w:r>
      <w:r w:rsidRPr="008F2013">
        <w:rPr>
          <w:rFonts w:ascii="Arial" w:hAnsi="Arial" w:cs="Arial"/>
          <w:sz w:val="20"/>
        </w:rPr>
        <w:t xml:space="preserve">positivo per euro </w:t>
      </w:r>
      <w:r w:rsidR="00222DFD" w:rsidRPr="008F2013">
        <w:rPr>
          <w:rFonts w:ascii="Arial" w:hAnsi="Arial" w:cs="Arial"/>
          <w:sz w:val="20"/>
        </w:rPr>
        <w:t>99</w:t>
      </w:r>
      <w:r w:rsidRPr="008F2013">
        <w:rPr>
          <w:rFonts w:ascii="Arial" w:hAnsi="Arial" w:cs="Arial"/>
          <w:sz w:val="20"/>
        </w:rPr>
        <w:t xml:space="preserve"> milioni nel primo semestre 201</w:t>
      </w:r>
      <w:r w:rsidR="00222DFD" w:rsidRPr="008F2013">
        <w:rPr>
          <w:rFonts w:ascii="Arial" w:hAnsi="Arial" w:cs="Arial"/>
          <w:sz w:val="20"/>
        </w:rPr>
        <w:t>8</w:t>
      </w:r>
      <w:r w:rsidRPr="008F2013">
        <w:rPr>
          <w:rFonts w:ascii="Arial" w:hAnsi="Arial" w:cs="Arial"/>
          <w:sz w:val="20"/>
        </w:rPr>
        <w:t xml:space="preserve"> (positivo per euro </w:t>
      </w:r>
      <w:r w:rsidR="00222DFD" w:rsidRPr="008F2013">
        <w:rPr>
          <w:rFonts w:ascii="Arial" w:hAnsi="Arial" w:cs="Arial"/>
          <w:sz w:val="20"/>
        </w:rPr>
        <w:t>122</w:t>
      </w:r>
      <w:r w:rsidRPr="008F2013">
        <w:rPr>
          <w:rFonts w:ascii="Arial" w:hAnsi="Arial" w:cs="Arial"/>
          <w:sz w:val="20"/>
        </w:rPr>
        <w:t xml:space="preserve"> milioni al 30 giugno 201</w:t>
      </w:r>
      <w:r w:rsidR="00222DFD" w:rsidRPr="008F2013">
        <w:rPr>
          <w:rFonts w:ascii="Arial" w:hAnsi="Arial" w:cs="Arial"/>
          <w:sz w:val="20"/>
        </w:rPr>
        <w:t>7</w:t>
      </w:r>
      <w:r w:rsidRPr="008F2013">
        <w:rPr>
          <w:rFonts w:ascii="Arial" w:hAnsi="Arial" w:cs="Arial"/>
          <w:sz w:val="20"/>
        </w:rPr>
        <w:t xml:space="preserve">), </w:t>
      </w:r>
      <w:r w:rsidR="000F0FB7" w:rsidRPr="008F2013">
        <w:rPr>
          <w:rFonts w:ascii="Arial" w:hAnsi="Arial" w:cs="Arial"/>
          <w:sz w:val="20"/>
        </w:rPr>
        <w:t xml:space="preserve">sconta il rimborso di </w:t>
      </w:r>
      <w:proofErr w:type="spellStart"/>
      <w:r w:rsidR="000F0FB7" w:rsidRPr="00A567C5">
        <w:rPr>
          <w:rFonts w:ascii="Arial" w:hAnsi="Arial" w:cs="Arial"/>
          <w:i/>
          <w:sz w:val="20"/>
        </w:rPr>
        <w:t>construction</w:t>
      </w:r>
      <w:proofErr w:type="spellEnd"/>
      <w:r w:rsidR="000F0FB7" w:rsidRPr="00A567C5">
        <w:rPr>
          <w:rFonts w:ascii="Arial" w:hAnsi="Arial" w:cs="Arial"/>
          <w:i/>
          <w:sz w:val="20"/>
        </w:rPr>
        <w:t xml:space="preserve"> </w:t>
      </w:r>
      <w:proofErr w:type="spellStart"/>
      <w:r w:rsidR="000F0FB7" w:rsidRPr="00A567C5">
        <w:rPr>
          <w:rFonts w:ascii="Arial" w:hAnsi="Arial" w:cs="Arial"/>
          <w:i/>
          <w:sz w:val="20"/>
        </w:rPr>
        <w:t>loans</w:t>
      </w:r>
      <w:proofErr w:type="spellEnd"/>
      <w:r w:rsidR="000F0FB7" w:rsidRPr="008F2013">
        <w:rPr>
          <w:rFonts w:ascii="Arial" w:hAnsi="Arial" w:cs="Arial"/>
          <w:sz w:val="20"/>
        </w:rPr>
        <w:t xml:space="preserve"> per euro 165 milioni (</w:t>
      </w:r>
      <w:r w:rsidR="00C32A0D">
        <w:rPr>
          <w:rFonts w:ascii="Arial" w:hAnsi="Arial" w:cs="Arial"/>
          <w:sz w:val="20"/>
        </w:rPr>
        <w:t>al 30 giugno 2017</w:t>
      </w:r>
      <w:r w:rsidR="007C6F84">
        <w:rPr>
          <w:rFonts w:ascii="Arial" w:hAnsi="Arial" w:cs="Arial"/>
          <w:sz w:val="20"/>
        </w:rPr>
        <w:t xml:space="preserve"> il Gruppo aveva acceso </w:t>
      </w:r>
      <w:proofErr w:type="spellStart"/>
      <w:r w:rsidR="007C6F84">
        <w:rPr>
          <w:rFonts w:ascii="Arial" w:hAnsi="Arial" w:cs="Arial"/>
          <w:sz w:val="20"/>
        </w:rPr>
        <w:t>construction</w:t>
      </w:r>
      <w:proofErr w:type="spellEnd"/>
      <w:r w:rsidR="007C6F84">
        <w:rPr>
          <w:rFonts w:ascii="Arial" w:hAnsi="Arial" w:cs="Arial"/>
          <w:sz w:val="20"/>
        </w:rPr>
        <w:t xml:space="preserve"> </w:t>
      </w:r>
      <w:proofErr w:type="spellStart"/>
      <w:r w:rsidR="007C6F84">
        <w:rPr>
          <w:rFonts w:ascii="Arial" w:hAnsi="Arial" w:cs="Arial"/>
          <w:sz w:val="20"/>
        </w:rPr>
        <w:t>loans</w:t>
      </w:r>
      <w:proofErr w:type="spellEnd"/>
      <w:r w:rsidR="007C6F84">
        <w:rPr>
          <w:rFonts w:ascii="Arial" w:hAnsi="Arial" w:cs="Arial"/>
          <w:sz w:val="20"/>
        </w:rPr>
        <w:t xml:space="preserve"> per euro 319 milioni</w:t>
      </w:r>
      <w:r w:rsidR="00C32A0D">
        <w:rPr>
          <w:rFonts w:ascii="Arial" w:hAnsi="Arial" w:cs="Arial"/>
          <w:sz w:val="20"/>
        </w:rPr>
        <w:t>)</w:t>
      </w:r>
      <w:r w:rsidR="000F0FB7" w:rsidRPr="008F2013" w:rsidDel="000F0FB7">
        <w:rPr>
          <w:rFonts w:ascii="Arial" w:hAnsi="Arial" w:cs="Arial"/>
          <w:sz w:val="20"/>
        </w:rPr>
        <w:t xml:space="preserve"> </w:t>
      </w:r>
    </w:p>
    <w:p w:rsidR="000F3E9B" w:rsidRPr="00364766" w:rsidRDefault="00364766" w:rsidP="00B34B59">
      <w:pPr>
        <w:spacing w:before="240"/>
        <w:jc w:val="center"/>
        <w:rPr>
          <w:rFonts w:ascii="Arial" w:eastAsia="Calibri" w:hAnsi="Arial" w:cs="Arial"/>
          <w:sz w:val="18"/>
          <w:szCs w:val="20"/>
        </w:rPr>
      </w:pPr>
      <w:r w:rsidRPr="00364766">
        <w:rPr>
          <w:rFonts w:ascii="Arial" w:eastAsia="Calibri" w:hAnsi="Arial" w:cs="Arial"/>
          <w:sz w:val="18"/>
          <w:szCs w:val="20"/>
        </w:rPr>
        <w:t>*   *   *</w:t>
      </w:r>
    </w:p>
    <w:p w:rsidR="00133186" w:rsidRDefault="002E6BF2" w:rsidP="00C70ED3">
      <w:pPr>
        <w:spacing w:before="120" w:after="120" w:line="320" w:lineRule="exact"/>
        <w:jc w:val="both"/>
        <w:rPr>
          <w:rFonts w:ascii="Arial" w:eastAsia="Batang" w:hAnsi="Arial" w:cs="Arial"/>
          <w:sz w:val="20"/>
          <w:szCs w:val="20"/>
          <w:lang w:eastAsia="ar-SA"/>
        </w:rPr>
      </w:pPr>
      <w:r>
        <w:rPr>
          <w:rFonts w:ascii="Arial" w:eastAsia="Batang" w:hAnsi="Arial" w:cs="Arial"/>
          <w:b/>
          <w:i/>
          <w:sz w:val="20"/>
          <w:szCs w:val="20"/>
          <w:lang w:eastAsia="ar-SA"/>
        </w:rPr>
        <w:t>Roma</w:t>
      </w:r>
      <w:r w:rsidR="00564679" w:rsidRPr="00133186">
        <w:rPr>
          <w:rFonts w:ascii="Arial" w:eastAsia="Batang" w:hAnsi="Arial" w:cs="Arial"/>
          <w:b/>
          <w:i/>
          <w:sz w:val="20"/>
          <w:szCs w:val="20"/>
          <w:lang w:eastAsia="ar-SA"/>
        </w:rPr>
        <w:t xml:space="preserve">, </w:t>
      </w:r>
      <w:r w:rsidR="0098470C">
        <w:rPr>
          <w:rFonts w:ascii="Arial" w:eastAsia="Batang" w:hAnsi="Arial" w:cs="Arial"/>
          <w:b/>
          <w:i/>
          <w:sz w:val="20"/>
          <w:szCs w:val="20"/>
          <w:lang w:eastAsia="ar-SA"/>
        </w:rPr>
        <w:t>26</w:t>
      </w:r>
      <w:r w:rsidR="00F3399E" w:rsidRPr="00133186">
        <w:rPr>
          <w:rFonts w:ascii="Arial" w:eastAsia="Batang" w:hAnsi="Arial" w:cs="Arial"/>
          <w:b/>
          <w:i/>
          <w:sz w:val="20"/>
          <w:szCs w:val="20"/>
          <w:lang w:eastAsia="ar-SA"/>
        </w:rPr>
        <w:t xml:space="preserve"> </w:t>
      </w:r>
      <w:r w:rsidR="00F516C6">
        <w:rPr>
          <w:rFonts w:ascii="Arial" w:eastAsia="Batang" w:hAnsi="Arial" w:cs="Arial"/>
          <w:b/>
          <w:i/>
          <w:sz w:val="20"/>
          <w:szCs w:val="20"/>
          <w:lang w:eastAsia="ar-SA"/>
        </w:rPr>
        <w:t>luglio</w:t>
      </w:r>
      <w:r w:rsidR="00F3399E" w:rsidRPr="00133186">
        <w:rPr>
          <w:rFonts w:ascii="Arial" w:eastAsia="Batang" w:hAnsi="Arial" w:cs="Arial"/>
          <w:b/>
          <w:i/>
          <w:sz w:val="20"/>
          <w:szCs w:val="20"/>
          <w:lang w:eastAsia="ar-SA"/>
        </w:rPr>
        <w:t xml:space="preserve"> </w:t>
      </w:r>
      <w:r w:rsidR="00D5218E" w:rsidRPr="00133186">
        <w:rPr>
          <w:rFonts w:ascii="Arial" w:eastAsia="Batang" w:hAnsi="Arial" w:cs="Arial"/>
          <w:b/>
          <w:i/>
          <w:sz w:val="20"/>
          <w:szCs w:val="20"/>
          <w:lang w:eastAsia="ar-SA"/>
        </w:rPr>
        <w:t>2</w:t>
      </w:r>
      <w:r w:rsidR="00564679" w:rsidRPr="00133186">
        <w:rPr>
          <w:rFonts w:ascii="Arial" w:eastAsia="Batang" w:hAnsi="Arial" w:cs="Arial"/>
          <w:b/>
          <w:i/>
          <w:sz w:val="20"/>
          <w:szCs w:val="20"/>
          <w:lang w:eastAsia="ar-SA"/>
        </w:rPr>
        <w:t>01</w:t>
      </w:r>
      <w:r w:rsidR="0098470C">
        <w:rPr>
          <w:rFonts w:ascii="Arial" w:eastAsia="Batang" w:hAnsi="Arial" w:cs="Arial"/>
          <w:b/>
          <w:i/>
          <w:sz w:val="20"/>
          <w:szCs w:val="20"/>
          <w:lang w:eastAsia="ar-SA"/>
        </w:rPr>
        <w:t>8</w:t>
      </w:r>
      <w:r w:rsidR="00564679" w:rsidRPr="00133186">
        <w:rPr>
          <w:rFonts w:ascii="Arial" w:eastAsia="Batang" w:hAnsi="Arial" w:cs="Arial"/>
          <w:sz w:val="20"/>
          <w:szCs w:val="20"/>
          <w:lang w:eastAsia="ar-SA"/>
        </w:rPr>
        <w:t xml:space="preserve"> – Il Consiglio di Amministrazione di </w:t>
      </w:r>
      <w:r w:rsidR="00564679" w:rsidRPr="00133186">
        <w:rPr>
          <w:rFonts w:ascii="Arial" w:eastAsia="Batang" w:hAnsi="Arial" w:cs="Arial"/>
          <w:b/>
          <w:sz w:val="20"/>
          <w:szCs w:val="20"/>
          <w:lang w:eastAsia="ar-SA"/>
        </w:rPr>
        <w:t>FINCANTIERI S.p.A.</w:t>
      </w:r>
      <w:r w:rsidR="00564679" w:rsidRPr="00133186">
        <w:rPr>
          <w:rFonts w:ascii="Arial" w:eastAsia="Batang" w:hAnsi="Arial" w:cs="Arial"/>
          <w:sz w:val="20"/>
          <w:szCs w:val="20"/>
          <w:lang w:eastAsia="ar-SA"/>
        </w:rPr>
        <w:t xml:space="preserve"> (“</w:t>
      </w:r>
      <w:r w:rsidR="00564679" w:rsidRPr="00133186">
        <w:rPr>
          <w:rFonts w:ascii="Arial" w:eastAsia="Batang" w:hAnsi="Arial" w:cs="Arial"/>
          <w:b/>
          <w:sz w:val="20"/>
          <w:szCs w:val="20"/>
          <w:lang w:eastAsia="ar-SA"/>
        </w:rPr>
        <w:t>Fincantieri</w:t>
      </w:r>
      <w:r w:rsidR="00564679" w:rsidRPr="00133186">
        <w:rPr>
          <w:rFonts w:ascii="Arial" w:eastAsia="Batang" w:hAnsi="Arial" w:cs="Arial"/>
          <w:sz w:val="20"/>
          <w:szCs w:val="20"/>
          <w:lang w:eastAsia="ar-SA"/>
        </w:rPr>
        <w:t xml:space="preserve">” o la </w:t>
      </w:r>
      <w:r w:rsidR="00CE171F" w:rsidRPr="00133186">
        <w:rPr>
          <w:rFonts w:ascii="Arial" w:eastAsia="Batang" w:hAnsi="Arial" w:cs="Arial"/>
          <w:sz w:val="20"/>
          <w:szCs w:val="20"/>
          <w:lang w:eastAsia="ar-SA"/>
        </w:rPr>
        <w:t>“</w:t>
      </w:r>
      <w:r w:rsidR="00564679" w:rsidRPr="00133186">
        <w:rPr>
          <w:rFonts w:ascii="Arial" w:eastAsia="Batang" w:hAnsi="Arial" w:cs="Arial"/>
          <w:b/>
          <w:sz w:val="20"/>
          <w:szCs w:val="20"/>
          <w:lang w:eastAsia="ar-SA"/>
        </w:rPr>
        <w:t>Società</w:t>
      </w:r>
      <w:r w:rsidR="00564679" w:rsidRPr="00133186">
        <w:rPr>
          <w:rFonts w:ascii="Arial" w:eastAsia="Batang" w:hAnsi="Arial" w:cs="Arial"/>
          <w:sz w:val="20"/>
          <w:szCs w:val="20"/>
          <w:lang w:eastAsia="ar-SA"/>
        </w:rPr>
        <w:t xml:space="preserve">”), </w:t>
      </w:r>
      <w:r w:rsidR="000F3E9B" w:rsidRPr="00133186">
        <w:rPr>
          <w:rFonts w:ascii="Arial" w:eastAsia="Batang" w:hAnsi="Arial" w:cs="Arial"/>
          <w:sz w:val="20"/>
          <w:szCs w:val="20"/>
          <w:lang w:eastAsia="ar-SA"/>
        </w:rPr>
        <w:t xml:space="preserve">riunitosi sotto la presidenza di Giampiero Massolo, </w:t>
      </w:r>
      <w:r w:rsidR="00F516C6" w:rsidRPr="00564679">
        <w:rPr>
          <w:rFonts w:ascii="Arial" w:eastAsia="Batang" w:hAnsi="Arial" w:cs="Arial"/>
          <w:sz w:val="20"/>
          <w:szCs w:val="20"/>
          <w:lang w:val="x-none" w:eastAsia="ar-SA"/>
        </w:rPr>
        <w:t>ha esaminato e approvato</w:t>
      </w:r>
      <w:r w:rsidR="00F516C6" w:rsidRPr="00564679">
        <w:rPr>
          <w:rFonts w:ascii="Arial" w:eastAsia="Batang" w:hAnsi="Arial" w:cs="Arial"/>
          <w:sz w:val="20"/>
          <w:szCs w:val="20"/>
          <w:lang w:eastAsia="ar-SA"/>
        </w:rPr>
        <w:t xml:space="preserve"> la </w:t>
      </w:r>
      <w:r w:rsidR="00F516C6" w:rsidRPr="00564679">
        <w:rPr>
          <w:rFonts w:ascii="Arial" w:eastAsia="Batang" w:hAnsi="Arial" w:cs="Arial"/>
          <w:b/>
          <w:sz w:val="20"/>
          <w:szCs w:val="20"/>
          <w:lang w:eastAsia="ar-SA"/>
        </w:rPr>
        <w:t>Relazione finanzia</w:t>
      </w:r>
      <w:r w:rsidR="00F516C6">
        <w:rPr>
          <w:rFonts w:ascii="Arial" w:eastAsia="Batang" w:hAnsi="Arial" w:cs="Arial"/>
          <w:b/>
          <w:sz w:val="20"/>
          <w:szCs w:val="20"/>
          <w:lang w:eastAsia="ar-SA"/>
        </w:rPr>
        <w:t>ria semestrale al 30 giugno 201</w:t>
      </w:r>
      <w:r w:rsidR="0098470C">
        <w:rPr>
          <w:rFonts w:ascii="Arial" w:eastAsia="Batang" w:hAnsi="Arial" w:cs="Arial"/>
          <w:b/>
          <w:sz w:val="20"/>
          <w:szCs w:val="20"/>
          <w:lang w:eastAsia="ar-SA"/>
        </w:rPr>
        <w:t>8</w:t>
      </w:r>
      <w:r w:rsidR="00133186" w:rsidRPr="00133186">
        <w:rPr>
          <w:rFonts w:ascii="Arial" w:eastAsia="Batang" w:hAnsi="Arial" w:cs="Arial"/>
          <w:sz w:val="20"/>
          <w:szCs w:val="20"/>
          <w:lang w:eastAsia="ar-SA"/>
        </w:rPr>
        <w:t>, redatt</w:t>
      </w:r>
      <w:r w:rsidR="00F516C6">
        <w:rPr>
          <w:rFonts w:ascii="Arial" w:eastAsia="Batang" w:hAnsi="Arial" w:cs="Arial"/>
          <w:sz w:val="20"/>
          <w:szCs w:val="20"/>
          <w:lang w:eastAsia="ar-SA"/>
        </w:rPr>
        <w:t>a</w:t>
      </w:r>
      <w:r w:rsidR="00133186" w:rsidRPr="00133186">
        <w:rPr>
          <w:rFonts w:ascii="Arial" w:eastAsia="Batang" w:hAnsi="Arial" w:cs="Arial"/>
          <w:sz w:val="20"/>
          <w:szCs w:val="20"/>
          <w:lang w:eastAsia="ar-SA"/>
        </w:rPr>
        <w:t xml:space="preserve"> in conformità ai principi contabili internazionali (IFRS)</w:t>
      </w:r>
      <w:r w:rsidR="00133186">
        <w:rPr>
          <w:rFonts w:ascii="Arial" w:eastAsia="Batang" w:hAnsi="Arial" w:cs="Arial"/>
          <w:sz w:val="20"/>
          <w:szCs w:val="20"/>
          <w:lang w:eastAsia="ar-SA"/>
        </w:rPr>
        <w:t>.</w:t>
      </w:r>
    </w:p>
    <w:p w:rsidR="00D11BEB" w:rsidRPr="008B7200" w:rsidRDefault="00D11BEB" w:rsidP="00D11BEB">
      <w:pPr>
        <w:spacing w:before="120" w:after="120" w:line="320" w:lineRule="exact"/>
        <w:jc w:val="both"/>
        <w:rPr>
          <w:rFonts w:ascii="Arial" w:eastAsia="Batang" w:hAnsi="Arial" w:cs="Arial"/>
          <w:i/>
          <w:iCs/>
          <w:sz w:val="20"/>
          <w:szCs w:val="20"/>
          <w:lang w:eastAsia="ar-SA"/>
        </w:rPr>
      </w:pPr>
      <w:r w:rsidRPr="0029091F">
        <w:rPr>
          <w:rFonts w:ascii="Arial" w:eastAsia="Batang" w:hAnsi="Arial" w:cs="Arial"/>
          <w:sz w:val="20"/>
          <w:szCs w:val="20"/>
          <w:lang w:eastAsia="ar-SA"/>
        </w:rPr>
        <w:t xml:space="preserve">A margine della riunione del Consiglio </w:t>
      </w:r>
      <w:r w:rsidRPr="0029091F">
        <w:rPr>
          <w:rFonts w:ascii="Arial" w:eastAsia="Batang" w:hAnsi="Arial" w:cs="Arial"/>
          <w:b/>
          <w:sz w:val="20"/>
          <w:szCs w:val="20"/>
          <w:lang w:eastAsia="ar-SA"/>
        </w:rPr>
        <w:t>Giuseppe Bono</w:t>
      </w:r>
      <w:r w:rsidRPr="0029091F">
        <w:rPr>
          <w:rFonts w:ascii="Arial" w:eastAsia="Batang" w:hAnsi="Arial" w:cs="Arial"/>
          <w:sz w:val="20"/>
          <w:szCs w:val="20"/>
          <w:lang w:eastAsia="ar-SA"/>
        </w:rPr>
        <w:t>,</w:t>
      </w:r>
      <w:r w:rsidRPr="0029091F">
        <w:rPr>
          <w:rFonts w:ascii="Arial" w:eastAsia="Batang" w:hAnsi="Arial" w:cs="Arial"/>
          <w:b/>
          <w:sz w:val="20"/>
          <w:szCs w:val="20"/>
          <w:lang w:eastAsia="ar-SA"/>
        </w:rPr>
        <w:t xml:space="preserve"> Amministratore Delegato di Fincantieri</w:t>
      </w:r>
      <w:r w:rsidRPr="0029091F">
        <w:rPr>
          <w:rFonts w:ascii="Arial" w:eastAsia="Batang" w:hAnsi="Arial" w:cs="Arial"/>
          <w:sz w:val="20"/>
          <w:szCs w:val="20"/>
          <w:lang w:eastAsia="ar-SA"/>
        </w:rPr>
        <w:t xml:space="preserve">, ha </w:t>
      </w:r>
      <w:r w:rsidRPr="00583720">
        <w:rPr>
          <w:rFonts w:ascii="Arial" w:eastAsia="Batang" w:hAnsi="Arial" w:cs="Arial"/>
          <w:sz w:val="20"/>
          <w:szCs w:val="20"/>
          <w:lang w:eastAsia="ar-SA"/>
        </w:rPr>
        <w:t xml:space="preserve">commentato: </w:t>
      </w:r>
      <w:r w:rsidRPr="004A6049">
        <w:rPr>
          <w:rFonts w:ascii="Arial" w:eastAsia="Batang" w:hAnsi="Arial" w:cs="Arial"/>
          <w:i/>
          <w:sz w:val="20"/>
          <w:szCs w:val="20"/>
          <w:lang w:eastAsia="ar-SA"/>
        </w:rPr>
        <w:t>“</w:t>
      </w:r>
      <w:r w:rsidRPr="008B7200">
        <w:rPr>
          <w:rFonts w:ascii="Arial" w:eastAsia="Batang" w:hAnsi="Arial" w:cs="Arial"/>
          <w:i/>
          <w:iCs/>
          <w:sz w:val="20"/>
          <w:szCs w:val="20"/>
          <w:lang w:eastAsia="ar-SA"/>
        </w:rPr>
        <w:t xml:space="preserve">Fincantieri ha nuovamente dimostrato di saper trasformare la propria strategia industriale e commerciale in una solida performance economica e finanziaria. </w:t>
      </w:r>
    </w:p>
    <w:p w:rsidR="00D11BEB" w:rsidRPr="008B7200" w:rsidRDefault="00D11BEB" w:rsidP="00D11BEB">
      <w:pPr>
        <w:spacing w:before="120" w:after="120" w:line="320" w:lineRule="exact"/>
        <w:jc w:val="both"/>
        <w:rPr>
          <w:rFonts w:ascii="Arial" w:eastAsia="Batang" w:hAnsi="Arial" w:cs="Arial"/>
          <w:i/>
          <w:iCs/>
          <w:sz w:val="20"/>
          <w:szCs w:val="20"/>
          <w:lang w:eastAsia="ar-SA"/>
        </w:rPr>
      </w:pPr>
      <w:r w:rsidRPr="008B7200">
        <w:rPr>
          <w:rFonts w:ascii="Arial" w:eastAsia="Batang" w:hAnsi="Arial" w:cs="Arial"/>
          <w:i/>
          <w:iCs/>
          <w:sz w:val="20"/>
          <w:szCs w:val="20"/>
          <w:lang w:eastAsia="ar-SA"/>
        </w:rPr>
        <w:t xml:space="preserve">Ricavi, utili e marginalità sono in crescita rispetto all’anno scorso, e vedranno un’accelerazione nella seconda metà dell’anno, confermando le linee guida del Piano Industriale. </w:t>
      </w:r>
    </w:p>
    <w:p w:rsidR="00D11BEB" w:rsidRDefault="00D11BEB" w:rsidP="00D11BEB">
      <w:pPr>
        <w:spacing w:before="120" w:after="120" w:line="320" w:lineRule="exact"/>
        <w:jc w:val="both"/>
        <w:rPr>
          <w:rFonts w:ascii="Arial" w:eastAsia="Batang" w:hAnsi="Arial" w:cs="Arial"/>
          <w:i/>
          <w:iCs/>
          <w:sz w:val="20"/>
          <w:szCs w:val="20"/>
          <w:lang w:eastAsia="ar-SA"/>
        </w:rPr>
      </w:pPr>
      <w:r w:rsidRPr="008B7200">
        <w:rPr>
          <w:rFonts w:ascii="Arial" w:eastAsia="Batang" w:hAnsi="Arial" w:cs="Arial"/>
          <w:i/>
          <w:iCs/>
          <w:sz w:val="20"/>
          <w:szCs w:val="20"/>
          <w:lang w:eastAsia="ar-SA"/>
        </w:rPr>
        <w:t xml:space="preserve">Ci tengo inoltre a sottolineare ancora una volta la nostra straordinaria capacità di acquisire ordini. </w:t>
      </w:r>
      <w:r>
        <w:rPr>
          <w:rFonts w:ascii="Arial" w:eastAsia="Batang" w:hAnsi="Arial" w:cs="Arial"/>
          <w:i/>
          <w:iCs/>
          <w:sz w:val="20"/>
          <w:szCs w:val="20"/>
          <w:lang w:eastAsia="ar-SA"/>
        </w:rPr>
        <w:t>Già un record alla chiusura del semestre, con i nuovi ordini acquisiti nel mese di luglio</w:t>
      </w:r>
      <w:r w:rsidRPr="008B7200">
        <w:rPr>
          <w:rFonts w:ascii="Arial" w:eastAsia="Batang" w:hAnsi="Arial" w:cs="Arial"/>
          <w:i/>
          <w:iCs/>
          <w:sz w:val="20"/>
          <w:szCs w:val="20"/>
          <w:lang w:eastAsia="ar-SA"/>
        </w:rPr>
        <w:t xml:space="preserve"> il nost</w:t>
      </w:r>
      <w:r>
        <w:rPr>
          <w:rFonts w:ascii="Arial" w:eastAsia="Batang" w:hAnsi="Arial" w:cs="Arial"/>
          <w:i/>
          <w:iCs/>
          <w:sz w:val="20"/>
          <w:szCs w:val="20"/>
          <w:lang w:eastAsia="ar-SA"/>
        </w:rPr>
        <w:t>ro carico di lavoro complessivo supera i 32 miliardi di euro e</w:t>
      </w:r>
      <w:r w:rsidRPr="008B7200">
        <w:rPr>
          <w:rFonts w:ascii="Arial" w:eastAsia="Batang" w:hAnsi="Arial" w:cs="Arial"/>
          <w:i/>
          <w:iCs/>
          <w:sz w:val="20"/>
          <w:szCs w:val="20"/>
          <w:lang w:eastAsia="ar-SA"/>
        </w:rPr>
        <w:t xml:space="preserve"> testimonia la nostra capacità di costruire e consegnare puntualmente prodotti ad altissimo valore aggiunto. </w:t>
      </w:r>
      <w:r w:rsidR="00DB317E">
        <w:rPr>
          <w:rFonts w:ascii="Arial" w:eastAsia="Batang" w:hAnsi="Arial" w:cs="Arial"/>
          <w:i/>
          <w:iCs/>
          <w:sz w:val="20"/>
          <w:szCs w:val="20"/>
          <w:lang w:eastAsia="ar-SA"/>
        </w:rPr>
        <w:t xml:space="preserve">Questi ordinativi </w:t>
      </w:r>
      <w:r w:rsidR="00D43D37">
        <w:rPr>
          <w:rFonts w:ascii="Arial" w:eastAsia="Batang" w:hAnsi="Arial" w:cs="Arial"/>
          <w:i/>
          <w:iCs/>
          <w:sz w:val="20"/>
          <w:szCs w:val="20"/>
          <w:lang w:eastAsia="ar-SA"/>
        </w:rPr>
        <w:t>assicur</w:t>
      </w:r>
      <w:r w:rsidR="00DB317E">
        <w:rPr>
          <w:rFonts w:ascii="Arial" w:eastAsia="Batang" w:hAnsi="Arial" w:cs="Arial"/>
          <w:i/>
          <w:iCs/>
          <w:sz w:val="20"/>
          <w:szCs w:val="20"/>
          <w:lang w:eastAsia="ar-SA"/>
        </w:rPr>
        <w:t>eranno</w:t>
      </w:r>
      <w:r w:rsidR="00D43D37">
        <w:rPr>
          <w:rFonts w:ascii="Arial" w:eastAsia="Batang" w:hAnsi="Arial" w:cs="Arial"/>
          <w:i/>
          <w:iCs/>
          <w:sz w:val="20"/>
          <w:szCs w:val="20"/>
          <w:lang w:eastAsia="ar-SA"/>
        </w:rPr>
        <w:t xml:space="preserve"> lavoro a tutti i cantieri italiani per gli anni a venire; solo nel 2018, svilupperemo </w:t>
      </w:r>
      <w:r w:rsidR="00DB317E">
        <w:rPr>
          <w:rFonts w:ascii="Arial" w:eastAsia="Batang" w:hAnsi="Arial" w:cs="Arial"/>
          <w:i/>
          <w:iCs/>
          <w:sz w:val="20"/>
          <w:szCs w:val="20"/>
          <w:lang w:eastAsia="ar-SA"/>
        </w:rPr>
        <w:t xml:space="preserve">in Italia </w:t>
      </w:r>
      <w:r w:rsidR="003F2AB2">
        <w:rPr>
          <w:rFonts w:ascii="Arial" w:eastAsia="Batang" w:hAnsi="Arial" w:cs="Arial"/>
          <w:i/>
          <w:iCs/>
          <w:sz w:val="20"/>
          <w:szCs w:val="20"/>
          <w:lang w:eastAsia="ar-SA"/>
        </w:rPr>
        <w:t>circa 15</w:t>
      </w:r>
      <w:r w:rsidR="00DB317E">
        <w:rPr>
          <w:rFonts w:ascii="Arial" w:eastAsia="Batang" w:hAnsi="Arial" w:cs="Arial"/>
          <w:i/>
          <w:iCs/>
          <w:sz w:val="20"/>
          <w:szCs w:val="20"/>
          <w:lang w:eastAsia="ar-SA"/>
        </w:rPr>
        <w:t xml:space="preserve"> milioni di ore di </w:t>
      </w:r>
      <w:r w:rsidR="00DC22BC">
        <w:rPr>
          <w:rFonts w:ascii="Arial" w:eastAsia="Batang" w:hAnsi="Arial" w:cs="Arial"/>
          <w:i/>
          <w:iCs/>
          <w:sz w:val="20"/>
          <w:szCs w:val="20"/>
          <w:lang w:eastAsia="ar-SA"/>
        </w:rPr>
        <w:t>produzione</w:t>
      </w:r>
      <w:r w:rsidR="00DB317E">
        <w:rPr>
          <w:rFonts w:ascii="Arial" w:eastAsia="Batang" w:hAnsi="Arial" w:cs="Arial"/>
          <w:i/>
          <w:iCs/>
          <w:sz w:val="20"/>
          <w:szCs w:val="20"/>
          <w:lang w:eastAsia="ar-SA"/>
        </w:rPr>
        <w:t xml:space="preserve">, dando un contributo fondamentale all’export del </w:t>
      </w:r>
      <w:r w:rsidR="00497550">
        <w:rPr>
          <w:rFonts w:ascii="Arial" w:eastAsia="Batang" w:hAnsi="Arial" w:cs="Arial"/>
          <w:i/>
          <w:iCs/>
          <w:sz w:val="20"/>
          <w:szCs w:val="20"/>
          <w:lang w:eastAsia="ar-SA"/>
        </w:rPr>
        <w:t>P</w:t>
      </w:r>
      <w:r w:rsidR="00DB317E">
        <w:rPr>
          <w:rFonts w:ascii="Arial" w:eastAsia="Batang" w:hAnsi="Arial" w:cs="Arial"/>
          <w:i/>
          <w:iCs/>
          <w:sz w:val="20"/>
          <w:szCs w:val="20"/>
          <w:lang w:eastAsia="ar-SA"/>
        </w:rPr>
        <w:t>aese.</w:t>
      </w:r>
    </w:p>
    <w:p w:rsidR="00DB317E" w:rsidRDefault="00DB317E" w:rsidP="00D11BEB">
      <w:pPr>
        <w:spacing w:before="120" w:after="120" w:line="320" w:lineRule="exact"/>
        <w:jc w:val="both"/>
        <w:rPr>
          <w:rFonts w:ascii="Arial" w:eastAsia="Batang" w:hAnsi="Arial" w:cs="Arial"/>
          <w:i/>
          <w:iCs/>
          <w:sz w:val="20"/>
          <w:szCs w:val="20"/>
          <w:lang w:eastAsia="ar-SA"/>
        </w:rPr>
      </w:pPr>
      <w:r>
        <w:rPr>
          <w:rFonts w:ascii="Arial" w:eastAsia="Batang" w:hAnsi="Arial" w:cs="Arial"/>
          <w:i/>
          <w:iCs/>
          <w:sz w:val="20"/>
          <w:szCs w:val="20"/>
          <w:lang w:eastAsia="ar-SA"/>
        </w:rPr>
        <w:t xml:space="preserve">Fincantieri è </w:t>
      </w:r>
      <w:r w:rsidR="00DC22BC">
        <w:rPr>
          <w:rFonts w:ascii="Arial" w:eastAsia="Batang" w:hAnsi="Arial" w:cs="Arial"/>
          <w:i/>
          <w:iCs/>
          <w:sz w:val="20"/>
          <w:szCs w:val="20"/>
          <w:lang w:eastAsia="ar-SA"/>
        </w:rPr>
        <w:t>un Gruppo</w:t>
      </w:r>
      <w:r>
        <w:rPr>
          <w:rFonts w:ascii="Arial" w:eastAsia="Batang" w:hAnsi="Arial" w:cs="Arial"/>
          <w:i/>
          <w:iCs/>
          <w:sz w:val="20"/>
          <w:szCs w:val="20"/>
          <w:lang w:eastAsia="ar-SA"/>
        </w:rPr>
        <w:t xml:space="preserve"> forte che ha saputo</w:t>
      </w:r>
      <w:r w:rsidR="003B0B30">
        <w:rPr>
          <w:rFonts w:ascii="Arial" w:eastAsia="Batang" w:hAnsi="Arial" w:cs="Arial"/>
          <w:i/>
          <w:iCs/>
          <w:sz w:val="20"/>
          <w:szCs w:val="20"/>
          <w:lang w:eastAsia="ar-SA"/>
        </w:rPr>
        <w:t xml:space="preserve">, con le proprie </w:t>
      </w:r>
      <w:r w:rsidR="007A0F8D">
        <w:rPr>
          <w:rFonts w:ascii="Arial" w:eastAsia="Batang" w:hAnsi="Arial" w:cs="Arial"/>
          <w:i/>
          <w:iCs/>
          <w:sz w:val="20"/>
          <w:szCs w:val="20"/>
          <w:lang w:eastAsia="ar-SA"/>
        </w:rPr>
        <w:t>risorse</w:t>
      </w:r>
      <w:r w:rsidR="003B0B30">
        <w:rPr>
          <w:rFonts w:ascii="Arial" w:eastAsia="Batang" w:hAnsi="Arial" w:cs="Arial"/>
          <w:i/>
          <w:iCs/>
          <w:sz w:val="20"/>
          <w:szCs w:val="20"/>
          <w:lang w:eastAsia="ar-SA"/>
        </w:rPr>
        <w:t xml:space="preserve">, crearsi un futuro brillante e che, nella sua attuale configurazione, assicura stabilità in termini di lavoro e di margini per i prossimi anni. </w:t>
      </w:r>
    </w:p>
    <w:p w:rsidR="0014490D" w:rsidRDefault="00D11BEB" w:rsidP="0014490D">
      <w:pPr>
        <w:spacing w:before="120" w:after="120" w:line="320" w:lineRule="exact"/>
        <w:jc w:val="both"/>
        <w:rPr>
          <w:rFonts w:ascii="Arial" w:eastAsia="Batang" w:hAnsi="Arial" w:cs="Arial"/>
          <w:i/>
          <w:sz w:val="20"/>
          <w:szCs w:val="20"/>
          <w:lang w:eastAsia="ar-SA"/>
        </w:rPr>
      </w:pPr>
      <w:r w:rsidRPr="008B7200">
        <w:rPr>
          <w:rFonts w:ascii="Arial" w:eastAsia="Batang" w:hAnsi="Arial" w:cs="Arial"/>
          <w:i/>
          <w:iCs/>
          <w:sz w:val="20"/>
          <w:szCs w:val="20"/>
          <w:lang w:eastAsia="ar-SA"/>
        </w:rPr>
        <w:t>Fort</w:t>
      </w:r>
      <w:r w:rsidR="003B0B30">
        <w:rPr>
          <w:rFonts w:ascii="Arial" w:eastAsia="Batang" w:hAnsi="Arial" w:cs="Arial"/>
          <w:i/>
          <w:iCs/>
          <w:sz w:val="20"/>
          <w:szCs w:val="20"/>
          <w:lang w:eastAsia="ar-SA"/>
        </w:rPr>
        <w:t>e</w:t>
      </w:r>
      <w:r w:rsidRPr="008B7200">
        <w:rPr>
          <w:rFonts w:ascii="Arial" w:eastAsia="Batang" w:hAnsi="Arial" w:cs="Arial"/>
          <w:i/>
          <w:iCs/>
          <w:sz w:val="20"/>
          <w:szCs w:val="20"/>
          <w:lang w:eastAsia="ar-SA"/>
        </w:rPr>
        <w:t xml:space="preserve"> di questo, </w:t>
      </w:r>
      <w:r w:rsidR="00794ADD">
        <w:rPr>
          <w:rFonts w:ascii="Arial" w:eastAsia="Batang" w:hAnsi="Arial" w:cs="Arial"/>
          <w:i/>
          <w:iCs/>
          <w:sz w:val="20"/>
          <w:szCs w:val="20"/>
          <w:lang w:eastAsia="ar-SA"/>
        </w:rPr>
        <w:t>l’azienda</w:t>
      </w:r>
      <w:r w:rsidR="003B0B30">
        <w:rPr>
          <w:rFonts w:ascii="Arial" w:eastAsia="Batang" w:hAnsi="Arial" w:cs="Arial"/>
          <w:i/>
          <w:iCs/>
          <w:sz w:val="20"/>
          <w:szCs w:val="20"/>
          <w:lang w:eastAsia="ar-SA"/>
        </w:rPr>
        <w:t xml:space="preserve"> contribuirà in posizione non subalterna al processo di consolidamento dell’industria cantieristica europea</w:t>
      </w:r>
      <w:r w:rsidRPr="004A6049">
        <w:rPr>
          <w:rFonts w:ascii="Arial" w:eastAsia="Batang" w:hAnsi="Arial" w:cs="Arial"/>
          <w:i/>
          <w:sz w:val="20"/>
          <w:szCs w:val="20"/>
          <w:lang w:eastAsia="ar-SA"/>
        </w:rPr>
        <w:t>”</w:t>
      </w:r>
      <w:r>
        <w:rPr>
          <w:rFonts w:ascii="Arial" w:eastAsia="Batang" w:hAnsi="Arial" w:cs="Arial"/>
          <w:i/>
          <w:sz w:val="20"/>
          <w:szCs w:val="20"/>
          <w:lang w:eastAsia="ar-SA"/>
        </w:rPr>
        <w:t>.</w:t>
      </w:r>
    </w:p>
    <w:p w:rsidR="00564679" w:rsidRPr="0014490D" w:rsidRDefault="00564679" w:rsidP="0014490D">
      <w:pPr>
        <w:spacing w:before="120" w:after="120" w:line="320" w:lineRule="exact"/>
        <w:jc w:val="both"/>
        <w:rPr>
          <w:rFonts w:ascii="Arial" w:eastAsia="Batang" w:hAnsi="Arial" w:cs="Arial"/>
          <w:i/>
          <w:sz w:val="20"/>
          <w:szCs w:val="20"/>
          <w:lang w:eastAsia="ar-SA"/>
        </w:rPr>
      </w:pPr>
      <w:r w:rsidRPr="00EF29A3">
        <w:rPr>
          <w:rFonts w:ascii="Arial" w:eastAsia="Calibri" w:hAnsi="Arial" w:cs="Arial"/>
          <w:b/>
          <w:bCs/>
          <w:kern w:val="32"/>
          <w:sz w:val="20"/>
        </w:rPr>
        <w:lastRenderedPageBreak/>
        <w:t>Principali dati della gestione</w:t>
      </w:r>
    </w:p>
    <w:tbl>
      <w:tblPr>
        <w:tblW w:w="4985" w:type="pct"/>
        <w:tblLayout w:type="fixed"/>
        <w:tblCellMar>
          <w:left w:w="70" w:type="dxa"/>
          <w:right w:w="70" w:type="dxa"/>
        </w:tblCellMar>
        <w:tblLook w:val="0000" w:firstRow="0" w:lastRow="0" w:firstColumn="0" w:lastColumn="0" w:noHBand="0" w:noVBand="0"/>
      </w:tblPr>
      <w:tblGrid>
        <w:gridCol w:w="1339"/>
        <w:gridCol w:w="4343"/>
        <w:gridCol w:w="1399"/>
        <w:gridCol w:w="1337"/>
        <w:gridCol w:w="1325"/>
      </w:tblGrid>
      <w:tr w:rsidR="007E1AFC" w:rsidRPr="0027792F" w:rsidTr="007E1AFC">
        <w:trPr>
          <w:trHeight w:val="641"/>
        </w:trPr>
        <w:tc>
          <w:tcPr>
            <w:tcW w:w="687" w:type="pct"/>
            <w:tcBorders>
              <w:top w:val="single" w:sz="12" w:space="0" w:color="auto"/>
              <w:left w:val="nil"/>
              <w:bottom w:val="single" w:sz="8" w:space="0" w:color="auto"/>
              <w:right w:val="nil"/>
            </w:tcBorders>
            <w:shd w:val="clear" w:color="auto" w:fill="F2F2F2" w:themeFill="background1" w:themeFillShade="F2"/>
            <w:vAlign w:val="center"/>
          </w:tcPr>
          <w:p w:rsidR="007E1AFC" w:rsidRPr="00ED7004" w:rsidRDefault="00243A28" w:rsidP="007E1AFC">
            <w:pPr>
              <w:keepNext/>
              <w:ind w:right="57"/>
              <w:jc w:val="center"/>
              <w:rPr>
                <w:rFonts w:ascii="Arial" w:eastAsia="Batang" w:hAnsi="Arial" w:cs="Arial"/>
                <w:b/>
                <w:sz w:val="18"/>
                <w:szCs w:val="16"/>
              </w:rPr>
            </w:pPr>
            <w:r w:rsidRPr="00ED7004">
              <w:rPr>
                <w:rFonts w:ascii="Arial" w:eastAsia="Batang" w:hAnsi="Arial" w:cs="Arial"/>
                <w:b/>
                <w:sz w:val="18"/>
                <w:szCs w:val="16"/>
              </w:rPr>
              <w:t>31.12.2017</w:t>
            </w:r>
          </w:p>
        </w:tc>
        <w:tc>
          <w:tcPr>
            <w:tcW w:w="2229" w:type="pct"/>
            <w:tcBorders>
              <w:top w:val="single" w:sz="12" w:space="0" w:color="auto"/>
              <w:left w:val="nil"/>
              <w:bottom w:val="single" w:sz="8" w:space="0" w:color="auto"/>
              <w:right w:val="nil"/>
            </w:tcBorders>
            <w:shd w:val="clear" w:color="auto" w:fill="auto"/>
            <w:noWrap/>
            <w:vAlign w:val="center"/>
          </w:tcPr>
          <w:p w:rsidR="007E1AFC" w:rsidRPr="00ED7004" w:rsidRDefault="007E1AFC" w:rsidP="007E1AFC">
            <w:pPr>
              <w:rPr>
                <w:rFonts w:ascii="Arial" w:hAnsi="Arial" w:cs="Arial"/>
                <w:b/>
                <w:sz w:val="18"/>
                <w:szCs w:val="16"/>
              </w:rPr>
            </w:pPr>
            <w:r w:rsidRPr="00ED7004">
              <w:rPr>
                <w:rFonts w:ascii="Arial" w:hAnsi="Arial" w:cs="Arial"/>
                <w:b/>
                <w:sz w:val="18"/>
                <w:szCs w:val="16"/>
              </w:rPr>
              <w:t>Dati economici</w:t>
            </w:r>
          </w:p>
        </w:tc>
        <w:tc>
          <w:tcPr>
            <w:tcW w:w="718" w:type="pct"/>
            <w:tcBorders>
              <w:top w:val="single" w:sz="12" w:space="0" w:color="auto"/>
              <w:left w:val="nil"/>
              <w:bottom w:val="single" w:sz="8" w:space="0" w:color="auto"/>
              <w:right w:val="single" w:sz="18" w:space="0" w:color="FFFFFF"/>
            </w:tcBorders>
            <w:shd w:val="clear" w:color="auto" w:fill="auto"/>
            <w:vAlign w:val="center"/>
          </w:tcPr>
          <w:p w:rsidR="007E1AFC" w:rsidRPr="00ED7004" w:rsidRDefault="007E1AFC" w:rsidP="007E1AFC">
            <w:pPr>
              <w:jc w:val="right"/>
              <w:rPr>
                <w:rFonts w:ascii="Arial" w:eastAsia="Times New Roman" w:hAnsi="Arial" w:cs="Arial"/>
                <w:i/>
                <w:iCs/>
                <w:sz w:val="18"/>
                <w:szCs w:val="16"/>
              </w:rPr>
            </w:pPr>
            <w:r w:rsidRPr="00ED7004">
              <w:rPr>
                <w:rFonts w:ascii="Arial" w:eastAsia="Times New Roman" w:hAnsi="Arial" w:cs="Arial"/>
                <w:i/>
                <w:iCs/>
                <w:sz w:val="18"/>
                <w:szCs w:val="16"/>
              </w:rPr>
              <w:t> </w:t>
            </w:r>
          </w:p>
        </w:tc>
        <w:tc>
          <w:tcPr>
            <w:tcW w:w="686" w:type="pct"/>
            <w:tcBorders>
              <w:top w:val="single" w:sz="12"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7E1AFC" w:rsidRPr="00ED7004" w:rsidRDefault="007E1AFC" w:rsidP="00243A28">
            <w:pPr>
              <w:jc w:val="center"/>
              <w:rPr>
                <w:rFonts w:ascii="Arial" w:eastAsia="Times New Roman" w:hAnsi="Arial" w:cs="Arial"/>
                <w:b/>
                <w:bCs/>
                <w:color w:val="00B0F0"/>
                <w:sz w:val="18"/>
                <w:szCs w:val="16"/>
              </w:rPr>
            </w:pPr>
            <w:r w:rsidRPr="00ED7004">
              <w:rPr>
                <w:rFonts w:ascii="Arial" w:eastAsia="Times New Roman" w:hAnsi="Arial" w:cs="Arial"/>
                <w:b/>
                <w:bCs/>
                <w:color w:val="00B0F0"/>
                <w:sz w:val="18"/>
                <w:szCs w:val="16"/>
              </w:rPr>
              <w:t>30.06.201</w:t>
            </w:r>
            <w:r w:rsidR="00243A28" w:rsidRPr="00ED7004">
              <w:rPr>
                <w:rFonts w:ascii="Arial" w:eastAsia="Times New Roman" w:hAnsi="Arial" w:cs="Arial"/>
                <w:b/>
                <w:bCs/>
                <w:color w:val="00B0F0"/>
                <w:sz w:val="18"/>
                <w:szCs w:val="16"/>
              </w:rPr>
              <w:t>8</w:t>
            </w:r>
          </w:p>
        </w:tc>
        <w:tc>
          <w:tcPr>
            <w:tcW w:w="680" w:type="pct"/>
            <w:tcBorders>
              <w:top w:val="single" w:sz="12" w:space="0" w:color="auto"/>
              <w:left w:val="single" w:sz="18" w:space="0" w:color="FFFFFF"/>
              <w:bottom w:val="single" w:sz="8" w:space="0" w:color="auto"/>
              <w:right w:val="single" w:sz="18" w:space="0" w:color="FFFFFF"/>
            </w:tcBorders>
            <w:shd w:val="clear" w:color="auto" w:fill="F2F2F2" w:themeFill="background1" w:themeFillShade="F2"/>
            <w:vAlign w:val="center"/>
          </w:tcPr>
          <w:p w:rsidR="007E1AFC" w:rsidRPr="00ED7004" w:rsidRDefault="007E1AFC" w:rsidP="007E1AFC">
            <w:pPr>
              <w:jc w:val="center"/>
              <w:rPr>
                <w:rFonts w:ascii="Arial" w:eastAsia="Times New Roman" w:hAnsi="Arial" w:cs="Arial"/>
                <w:b/>
                <w:bCs/>
                <w:sz w:val="18"/>
                <w:szCs w:val="16"/>
              </w:rPr>
            </w:pPr>
            <w:r w:rsidRPr="00ED7004">
              <w:rPr>
                <w:rFonts w:ascii="Arial" w:eastAsia="Times New Roman" w:hAnsi="Arial" w:cs="Arial"/>
                <w:b/>
                <w:bCs/>
                <w:sz w:val="18"/>
                <w:szCs w:val="16"/>
              </w:rPr>
              <w:t>30.06.201</w:t>
            </w:r>
            <w:r w:rsidR="00243A28" w:rsidRPr="00ED7004">
              <w:rPr>
                <w:rFonts w:ascii="Arial" w:eastAsia="Times New Roman" w:hAnsi="Arial" w:cs="Arial"/>
                <w:b/>
                <w:bCs/>
                <w:sz w:val="18"/>
                <w:szCs w:val="16"/>
              </w:rPr>
              <w:t>7</w:t>
            </w:r>
          </w:p>
        </w:tc>
      </w:tr>
      <w:tr w:rsidR="00243A28"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5.020</w:t>
            </w:r>
          </w:p>
        </w:tc>
        <w:tc>
          <w:tcPr>
            <w:tcW w:w="2229" w:type="pct"/>
            <w:tcBorders>
              <w:top w:val="single" w:sz="2" w:space="0" w:color="auto"/>
              <w:left w:val="nil"/>
              <w:bottom w:val="single" w:sz="2" w:space="0" w:color="auto"/>
              <w:right w:val="nil"/>
            </w:tcBorders>
            <w:shd w:val="clear" w:color="auto" w:fill="auto"/>
            <w:vAlign w:val="center"/>
          </w:tcPr>
          <w:p w:rsidR="00243A28" w:rsidRPr="00ED7004" w:rsidRDefault="00243A28" w:rsidP="007E1AFC">
            <w:pPr>
              <w:rPr>
                <w:rFonts w:ascii="Arial" w:eastAsia="Times New Roman" w:hAnsi="Arial" w:cs="Arial"/>
                <w:sz w:val="18"/>
                <w:szCs w:val="16"/>
              </w:rPr>
            </w:pPr>
            <w:r w:rsidRPr="00ED7004">
              <w:rPr>
                <w:rFonts w:ascii="Arial" w:eastAsia="Times New Roman" w:hAnsi="Arial" w:cs="Arial"/>
                <w:sz w:val="18"/>
                <w:szCs w:val="16"/>
              </w:rPr>
              <w:t>Ricavi e proventi</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43A28" w:rsidRPr="00ED7004" w:rsidRDefault="00243A28" w:rsidP="007E1AFC">
            <w:pPr>
              <w:rPr>
                <w:rFonts w:ascii="Arial" w:eastAsia="Batang" w:hAnsi="Arial" w:cs="Arial"/>
                <w:sz w:val="18"/>
                <w:szCs w:val="16"/>
              </w:rPr>
            </w:pPr>
            <w:r w:rsidRPr="00ED7004">
              <w:rPr>
                <w:rFonts w:ascii="Arial" w:eastAsia="Batang" w:hAnsi="Arial" w:cs="Arial"/>
                <w:sz w:val="18"/>
                <w:szCs w:val="16"/>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color w:val="00B0F0"/>
                <w:sz w:val="18"/>
                <w:szCs w:val="18"/>
              </w:rPr>
            </w:pPr>
            <w:r w:rsidRPr="00ED7004">
              <w:rPr>
                <w:rFonts w:ascii="Arial" w:hAnsi="Arial" w:cs="Arial"/>
                <w:color w:val="00B0F0"/>
                <w:sz w:val="18"/>
                <w:szCs w:val="18"/>
              </w:rPr>
              <w:t>2.527</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sz w:val="18"/>
                <w:szCs w:val="16"/>
              </w:rPr>
            </w:pPr>
            <w:r w:rsidRPr="00ED7004">
              <w:rPr>
                <w:rFonts w:ascii="Arial" w:hAnsi="Arial" w:cs="Arial"/>
                <w:sz w:val="18"/>
                <w:szCs w:val="16"/>
              </w:rPr>
              <w:t>2.295</w:t>
            </w:r>
          </w:p>
        </w:tc>
      </w:tr>
      <w:tr w:rsidR="00243A28"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341</w:t>
            </w:r>
          </w:p>
        </w:tc>
        <w:tc>
          <w:tcPr>
            <w:tcW w:w="2229" w:type="pct"/>
            <w:tcBorders>
              <w:top w:val="single" w:sz="2" w:space="0" w:color="auto"/>
              <w:left w:val="nil"/>
              <w:bottom w:val="single" w:sz="2" w:space="0" w:color="auto"/>
              <w:right w:val="nil"/>
            </w:tcBorders>
            <w:shd w:val="clear" w:color="auto" w:fill="auto"/>
            <w:vAlign w:val="center"/>
          </w:tcPr>
          <w:p w:rsidR="00243A28" w:rsidRPr="00ED7004" w:rsidRDefault="00243A28" w:rsidP="007E1AFC">
            <w:pPr>
              <w:rPr>
                <w:rFonts w:ascii="Arial" w:eastAsia="Times New Roman" w:hAnsi="Arial" w:cs="Arial"/>
                <w:sz w:val="18"/>
                <w:szCs w:val="16"/>
              </w:rPr>
            </w:pPr>
            <w:r w:rsidRPr="00ED7004">
              <w:rPr>
                <w:rFonts w:ascii="Arial" w:eastAsia="Times New Roman" w:hAnsi="Arial" w:cs="Arial"/>
                <w:sz w:val="18"/>
                <w:szCs w:val="16"/>
              </w:rPr>
              <w:t>EBITDA</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43A28" w:rsidRPr="00ED7004" w:rsidRDefault="00243A28" w:rsidP="007E1AFC">
            <w:pPr>
              <w:rPr>
                <w:rFonts w:ascii="Arial" w:eastAsia="Batang" w:hAnsi="Arial" w:cs="Arial"/>
                <w:sz w:val="18"/>
                <w:szCs w:val="16"/>
              </w:rPr>
            </w:pPr>
            <w:r w:rsidRPr="00ED7004">
              <w:rPr>
                <w:rFonts w:ascii="Arial" w:eastAsia="Batang" w:hAnsi="Arial" w:cs="Arial"/>
                <w:sz w:val="18"/>
                <w:szCs w:val="16"/>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color w:val="00B0F0"/>
                <w:sz w:val="18"/>
                <w:szCs w:val="18"/>
              </w:rPr>
            </w:pPr>
            <w:r w:rsidRPr="00ED7004">
              <w:rPr>
                <w:rFonts w:ascii="Arial" w:hAnsi="Arial" w:cs="Arial"/>
                <w:color w:val="00B0F0"/>
                <w:sz w:val="18"/>
                <w:szCs w:val="18"/>
              </w:rPr>
              <w:t>183</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sz w:val="18"/>
                <w:szCs w:val="16"/>
              </w:rPr>
            </w:pPr>
            <w:r w:rsidRPr="00ED7004">
              <w:rPr>
                <w:rFonts w:ascii="Arial" w:hAnsi="Arial" w:cs="Arial"/>
                <w:sz w:val="18"/>
                <w:szCs w:val="16"/>
              </w:rPr>
              <w:t>146</w:t>
            </w:r>
          </w:p>
        </w:tc>
      </w:tr>
      <w:tr w:rsidR="00243A28"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6,8%</w:t>
            </w:r>
          </w:p>
        </w:tc>
        <w:tc>
          <w:tcPr>
            <w:tcW w:w="2229" w:type="pct"/>
            <w:tcBorders>
              <w:top w:val="single" w:sz="2" w:space="0" w:color="auto"/>
              <w:left w:val="nil"/>
              <w:bottom w:val="single" w:sz="2" w:space="0" w:color="auto"/>
              <w:right w:val="nil"/>
            </w:tcBorders>
            <w:shd w:val="clear" w:color="auto" w:fill="auto"/>
            <w:vAlign w:val="center"/>
          </w:tcPr>
          <w:p w:rsidR="00243A28" w:rsidRPr="00ED7004" w:rsidRDefault="00243A28" w:rsidP="007E1AFC">
            <w:pPr>
              <w:rPr>
                <w:rFonts w:ascii="Arial" w:eastAsia="Times New Roman" w:hAnsi="Arial" w:cs="Arial"/>
                <w:i/>
                <w:sz w:val="18"/>
                <w:szCs w:val="16"/>
              </w:rPr>
            </w:pPr>
            <w:r w:rsidRPr="00ED7004">
              <w:rPr>
                <w:rFonts w:ascii="Arial" w:eastAsia="Times New Roman" w:hAnsi="Arial" w:cs="Arial"/>
                <w:i/>
                <w:sz w:val="18"/>
                <w:szCs w:val="16"/>
              </w:rPr>
              <w:t xml:space="preserve">EBITDA </w:t>
            </w:r>
            <w:proofErr w:type="spellStart"/>
            <w:r w:rsidRPr="00ED7004">
              <w:rPr>
                <w:rFonts w:ascii="Arial" w:eastAsia="Times New Roman" w:hAnsi="Arial" w:cs="Arial"/>
                <w:i/>
                <w:sz w:val="18"/>
                <w:szCs w:val="16"/>
              </w:rPr>
              <w:t>margin</w:t>
            </w:r>
            <w:proofErr w:type="spellEnd"/>
            <w:r w:rsidRPr="00ED7004">
              <w:rPr>
                <w:rFonts w:ascii="Arial" w:eastAsia="Times New Roman" w:hAnsi="Arial" w:cs="Arial"/>
                <w:i/>
                <w:sz w:val="18"/>
                <w:szCs w:val="16"/>
              </w:rPr>
              <w:t xml:space="preserve"> </w:t>
            </w:r>
            <w:r w:rsidRPr="00ED7004">
              <w:rPr>
                <w:rFonts w:ascii="Arial" w:eastAsia="Times New Roman" w:hAnsi="Arial" w:cs="Arial"/>
                <w:sz w:val="18"/>
                <w:szCs w:val="16"/>
              </w:rPr>
              <w:t>(*)</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43A28" w:rsidRPr="00ED7004" w:rsidRDefault="0076699C" w:rsidP="007E1AFC">
            <w:pPr>
              <w:rPr>
                <w:rFonts w:ascii="Arial" w:eastAsia="Batang" w:hAnsi="Arial" w:cs="Arial"/>
                <w:i/>
                <w:sz w:val="18"/>
                <w:szCs w:val="16"/>
              </w:rPr>
            </w:pPr>
            <w:r>
              <w:rPr>
                <w:rFonts w:ascii="Arial" w:eastAsia="Batang" w:hAnsi="Arial" w:cs="Arial"/>
                <w:i/>
                <w:sz w:val="18"/>
                <w:szCs w:val="16"/>
              </w:rPr>
              <w:t>%</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i/>
                <w:color w:val="00B0F0"/>
                <w:sz w:val="18"/>
                <w:szCs w:val="18"/>
              </w:rPr>
            </w:pPr>
            <w:r w:rsidRPr="00ED7004">
              <w:rPr>
                <w:rFonts w:ascii="Arial" w:hAnsi="Arial" w:cs="Arial"/>
                <w:i/>
                <w:color w:val="00B0F0"/>
                <w:sz w:val="18"/>
                <w:szCs w:val="18"/>
              </w:rPr>
              <w:t>7,3%</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i/>
                <w:sz w:val="18"/>
                <w:szCs w:val="16"/>
              </w:rPr>
            </w:pPr>
            <w:r w:rsidRPr="00ED7004">
              <w:rPr>
                <w:rFonts w:ascii="Arial" w:hAnsi="Arial" w:cs="Arial"/>
                <w:i/>
                <w:sz w:val="18"/>
                <w:szCs w:val="16"/>
              </w:rPr>
              <w:t>6,3%</w:t>
            </w:r>
          </w:p>
        </w:tc>
      </w:tr>
      <w:tr w:rsidR="00243A28"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221</w:t>
            </w:r>
          </w:p>
        </w:tc>
        <w:tc>
          <w:tcPr>
            <w:tcW w:w="2229" w:type="pct"/>
            <w:tcBorders>
              <w:top w:val="single" w:sz="2" w:space="0" w:color="auto"/>
              <w:left w:val="nil"/>
              <w:bottom w:val="single" w:sz="2" w:space="0" w:color="auto"/>
              <w:right w:val="nil"/>
            </w:tcBorders>
            <w:shd w:val="clear" w:color="auto" w:fill="auto"/>
            <w:vAlign w:val="center"/>
          </w:tcPr>
          <w:p w:rsidR="00243A28" w:rsidRPr="00ED7004" w:rsidRDefault="00243A28" w:rsidP="007E1AFC">
            <w:pPr>
              <w:rPr>
                <w:rFonts w:ascii="Arial" w:eastAsia="Times New Roman" w:hAnsi="Arial" w:cs="Arial"/>
                <w:sz w:val="18"/>
                <w:szCs w:val="16"/>
              </w:rPr>
            </w:pPr>
            <w:r w:rsidRPr="00ED7004">
              <w:rPr>
                <w:rFonts w:ascii="Arial" w:eastAsia="Times New Roman" w:hAnsi="Arial" w:cs="Arial"/>
                <w:sz w:val="18"/>
                <w:szCs w:val="16"/>
              </w:rPr>
              <w:t>EBIT</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43A28" w:rsidRPr="00ED7004" w:rsidRDefault="00243A28" w:rsidP="007E1AFC">
            <w:pPr>
              <w:rPr>
                <w:rFonts w:ascii="Arial" w:eastAsia="Batang" w:hAnsi="Arial" w:cs="Arial"/>
                <w:sz w:val="18"/>
                <w:szCs w:val="16"/>
              </w:rPr>
            </w:pPr>
            <w:r w:rsidRPr="00ED7004">
              <w:rPr>
                <w:rFonts w:ascii="Arial" w:eastAsia="Batang" w:hAnsi="Arial" w:cs="Arial"/>
                <w:sz w:val="18"/>
                <w:szCs w:val="16"/>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color w:val="00B0F0"/>
                <w:sz w:val="18"/>
                <w:szCs w:val="18"/>
              </w:rPr>
            </w:pPr>
            <w:r w:rsidRPr="00ED7004">
              <w:rPr>
                <w:rFonts w:ascii="Arial" w:hAnsi="Arial" w:cs="Arial"/>
                <w:color w:val="00B0F0"/>
                <w:sz w:val="18"/>
                <w:szCs w:val="18"/>
              </w:rPr>
              <w:t>118</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sz w:val="18"/>
                <w:szCs w:val="16"/>
              </w:rPr>
            </w:pPr>
            <w:r w:rsidRPr="00ED7004">
              <w:rPr>
                <w:rFonts w:ascii="Arial" w:hAnsi="Arial" w:cs="Arial"/>
                <w:sz w:val="18"/>
                <w:szCs w:val="16"/>
              </w:rPr>
              <w:t>88</w:t>
            </w:r>
          </w:p>
        </w:tc>
      </w:tr>
      <w:tr w:rsidR="00243A28"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4,4%</w:t>
            </w:r>
          </w:p>
        </w:tc>
        <w:tc>
          <w:tcPr>
            <w:tcW w:w="2229" w:type="pct"/>
            <w:tcBorders>
              <w:top w:val="single" w:sz="2" w:space="0" w:color="auto"/>
              <w:left w:val="nil"/>
              <w:bottom w:val="single" w:sz="2" w:space="0" w:color="auto"/>
              <w:right w:val="nil"/>
            </w:tcBorders>
            <w:shd w:val="clear" w:color="auto" w:fill="auto"/>
            <w:vAlign w:val="center"/>
          </w:tcPr>
          <w:p w:rsidR="00243A28" w:rsidRPr="00ED7004" w:rsidRDefault="00243A28" w:rsidP="007E1AFC">
            <w:pPr>
              <w:rPr>
                <w:rFonts w:ascii="Arial" w:eastAsia="Times New Roman" w:hAnsi="Arial" w:cs="Arial"/>
                <w:i/>
                <w:sz w:val="18"/>
                <w:szCs w:val="16"/>
              </w:rPr>
            </w:pPr>
            <w:r w:rsidRPr="00ED7004">
              <w:rPr>
                <w:rFonts w:ascii="Arial" w:eastAsia="Times New Roman" w:hAnsi="Arial" w:cs="Arial"/>
                <w:i/>
                <w:sz w:val="18"/>
                <w:szCs w:val="16"/>
              </w:rPr>
              <w:t xml:space="preserve">EBIT </w:t>
            </w:r>
            <w:proofErr w:type="spellStart"/>
            <w:r w:rsidRPr="00ED7004">
              <w:rPr>
                <w:rFonts w:ascii="Arial" w:eastAsia="Times New Roman" w:hAnsi="Arial" w:cs="Arial"/>
                <w:i/>
                <w:sz w:val="18"/>
                <w:szCs w:val="16"/>
              </w:rPr>
              <w:t>margin</w:t>
            </w:r>
            <w:proofErr w:type="spellEnd"/>
            <w:r w:rsidRPr="00ED7004">
              <w:rPr>
                <w:rFonts w:ascii="Arial" w:eastAsia="Times New Roman" w:hAnsi="Arial" w:cs="Arial"/>
                <w:i/>
                <w:sz w:val="18"/>
                <w:szCs w:val="16"/>
              </w:rPr>
              <w:t xml:space="preserve"> </w:t>
            </w:r>
            <w:r w:rsidRPr="00ED7004">
              <w:rPr>
                <w:rFonts w:ascii="Arial" w:eastAsia="Times New Roman" w:hAnsi="Arial" w:cs="Arial"/>
                <w:sz w:val="18"/>
                <w:szCs w:val="16"/>
              </w:rPr>
              <w:t>(**)</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43A28" w:rsidRPr="00ED7004" w:rsidRDefault="0076699C" w:rsidP="007E1AFC">
            <w:pPr>
              <w:rPr>
                <w:rFonts w:ascii="Arial" w:eastAsia="Batang" w:hAnsi="Arial" w:cs="Arial"/>
                <w:i/>
                <w:sz w:val="18"/>
                <w:szCs w:val="16"/>
              </w:rPr>
            </w:pPr>
            <w:r>
              <w:rPr>
                <w:rFonts w:ascii="Arial" w:eastAsia="Batang" w:hAnsi="Arial" w:cs="Arial"/>
                <w:i/>
                <w:sz w:val="18"/>
                <w:szCs w:val="16"/>
              </w:rPr>
              <w:t>%</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i/>
                <w:color w:val="00B0F0"/>
                <w:sz w:val="18"/>
                <w:szCs w:val="18"/>
              </w:rPr>
            </w:pPr>
            <w:r w:rsidRPr="00ED7004">
              <w:rPr>
                <w:rFonts w:ascii="Arial" w:hAnsi="Arial" w:cs="Arial"/>
                <w:i/>
                <w:color w:val="00B0F0"/>
                <w:sz w:val="18"/>
                <w:szCs w:val="18"/>
              </w:rPr>
              <w:t>4,7%</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i/>
                <w:sz w:val="18"/>
                <w:szCs w:val="16"/>
              </w:rPr>
            </w:pPr>
            <w:r w:rsidRPr="00ED7004">
              <w:rPr>
                <w:rFonts w:ascii="Arial" w:hAnsi="Arial" w:cs="Arial"/>
                <w:i/>
                <w:sz w:val="18"/>
                <w:szCs w:val="16"/>
              </w:rPr>
              <w:t>3,8%</w:t>
            </w:r>
          </w:p>
        </w:tc>
      </w:tr>
      <w:tr w:rsidR="00243A28"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91</w:t>
            </w:r>
          </w:p>
        </w:tc>
        <w:tc>
          <w:tcPr>
            <w:tcW w:w="2229" w:type="pct"/>
            <w:tcBorders>
              <w:top w:val="single" w:sz="2" w:space="0" w:color="auto"/>
              <w:left w:val="nil"/>
              <w:bottom w:val="single" w:sz="2" w:space="0" w:color="auto"/>
              <w:right w:val="nil"/>
            </w:tcBorders>
            <w:shd w:val="clear" w:color="auto" w:fill="auto"/>
            <w:vAlign w:val="center"/>
          </w:tcPr>
          <w:p w:rsidR="00243A28" w:rsidRPr="00F6271D" w:rsidRDefault="00243A28" w:rsidP="005121A9">
            <w:pPr>
              <w:rPr>
                <w:rFonts w:ascii="Arial" w:eastAsia="Times New Roman" w:hAnsi="Arial" w:cs="Arial"/>
                <w:sz w:val="18"/>
                <w:szCs w:val="16"/>
                <w:vertAlign w:val="superscript"/>
              </w:rPr>
            </w:pPr>
            <w:r w:rsidRPr="00ED7004">
              <w:rPr>
                <w:rFonts w:ascii="Arial" w:eastAsia="Times New Roman" w:hAnsi="Arial" w:cs="Arial"/>
                <w:sz w:val="18"/>
                <w:szCs w:val="16"/>
              </w:rPr>
              <w:t xml:space="preserve">Risultato del periodo </w:t>
            </w:r>
            <w:proofErr w:type="spellStart"/>
            <w:r w:rsidR="000A7636" w:rsidRPr="000A7636">
              <w:rPr>
                <w:rFonts w:ascii="Arial" w:eastAsia="Times New Roman" w:hAnsi="Arial" w:cs="Arial"/>
                <w:i/>
                <w:sz w:val="18"/>
                <w:szCs w:val="16"/>
              </w:rPr>
              <w:t>adjusted</w:t>
            </w:r>
            <w:proofErr w:type="spellEnd"/>
            <w:r w:rsidR="00CD1780">
              <w:rPr>
                <w:rStyle w:val="Rimandonotaapidipagina"/>
                <w:rFonts w:ascii="Arial" w:eastAsia="Times New Roman" w:hAnsi="Arial" w:cs="Arial"/>
                <w:i/>
                <w:sz w:val="18"/>
                <w:szCs w:val="16"/>
              </w:rPr>
              <w:footnoteReference w:id="5"/>
            </w:r>
          </w:p>
        </w:tc>
        <w:tc>
          <w:tcPr>
            <w:tcW w:w="718" w:type="pct"/>
            <w:tcBorders>
              <w:top w:val="single" w:sz="2" w:space="0" w:color="auto"/>
              <w:left w:val="nil"/>
              <w:bottom w:val="single" w:sz="2" w:space="0" w:color="auto"/>
              <w:right w:val="single" w:sz="18" w:space="0" w:color="FFFFFF"/>
            </w:tcBorders>
            <w:shd w:val="clear" w:color="auto" w:fill="auto"/>
            <w:vAlign w:val="center"/>
          </w:tcPr>
          <w:p w:rsidR="00243A28" w:rsidRPr="00ED7004" w:rsidRDefault="00243A28" w:rsidP="007E1AFC">
            <w:pPr>
              <w:rPr>
                <w:rFonts w:ascii="Arial" w:eastAsia="Batang" w:hAnsi="Arial" w:cs="Arial"/>
                <w:sz w:val="18"/>
                <w:szCs w:val="16"/>
              </w:rPr>
            </w:pPr>
            <w:r w:rsidRPr="00ED7004">
              <w:rPr>
                <w:rFonts w:ascii="Arial" w:eastAsia="Batang" w:hAnsi="Arial" w:cs="Arial"/>
                <w:sz w:val="18"/>
                <w:szCs w:val="16"/>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color w:val="00B0F0"/>
                <w:sz w:val="18"/>
                <w:szCs w:val="18"/>
              </w:rPr>
            </w:pPr>
            <w:r w:rsidRPr="00ED7004">
              <w:rPr>
                <w:rFonts w:ascii="Arial" w:hAnsi="Arial" w:cs="Arial"/>
                <w:color w:val="00B0F0"/>
                <w:sz w:val="18"/>
                <w:szCs w:val="18"/>
              </w:rPr>
              <w:t>39</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sz w:val="18"/>
                <w:szCs w:val="16"/>
              </w:rPr>
            </w:pPr>
            <w:r w:rsidRPr="00ED7004">
              <w:rPr>
                <w:rFonts w:ascii="Arial" w:hAnsi="Arial" w:cs="Arial"/>
                <w:sz w:val="18"/>
                <w:szCs w:val="16"/>
              </w:rPr>
              <w:t>28</w:t>
            </w:r>
          </w:p>
        </w:tc>
      </w:tr>
      <w:tr w:rsidR="00243A28"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(49)</w:t>
            </w:r>
          </w:p>
        </w:tc>
        <w:tc>
          <w:tcPr>
            <w:tcW w:w="2229" w:type="pct"/>
            <w:tcBorders>
              <w:top w:val="single" w:sz="2" w:space="0" w:color="auto"/>
              <w:left w:val="nil"/>
              <w:bottom w:val="single" w:sz="2" w:space="0" w:color="auto"/>
              <w:right w:val="nil"/>
            </w:tcBorders>
            <w:shd w:val="clear" w:color="auto" w:fill="auto"/>
            <w:vAlign w:val="center"/>
          </w:tcPr>
          <w:p w:rsidR="00243A28" w:rsidRPr="00ED7004" w:rsidRDefault="00243A28" w:rsidP="007E1AFC">
            <w:pPr>
              <w:rPr>
                <w:rFonts w:ascii="Arial" w:eastAsia="Times New Roman" w:hAnsi="Arial" w:cs="Arial"/>
                <w:sz w:val="18"/>
                <w:szCs w:val="16"/>
              </w:rPr>
            </w:pPr>
            <w:r w:rsidRPr="00ED7004">
              <w:rPr>
                <w:rFonts w:ascii="Arial" w:eastAsia="Times New Roman" w:hAnsi="Arial" w:cs="Arial"/>
                <w:sz w:val="18"/>
                <w:szCs w:val="16"/>
              </w:rPr>
              <w:t>Proventi ed (oneri) estranei alla gestione ordinaria e non ricorrenti</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43A28" w:rsidRPr="00ED7004" w:rsidRDefault="00243A28" w:rsidP="007E1AFC">
            <w:pPr>
              <w:rPr>
                <w:rFonts w:ascii="Arial" w:eastAsia="Batang" w:hAnsi="Arial" w:cs="Arial"/>
                <w:sz w:val="18"/>
                <w:szCs w:val="16"/>
              </w:rPr>
            </w:pPr>
            <w:r w:rsidRPr="00ED7004">
              <w:rPr>
                <w:rFonts w:ascii="Arial" w:eastAsia="Batang" w:hAnsi="Arial" w:cs="Arial"/>
                <w:sz w:val="18"/>
                <w:szCs w:val="16"/>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color w:val="00B0F0"/>
                <w:sz w:val="18"/>
                <w:szCs w:val="18"/>
              </w:rPr>
            </w:pPr>
            <w:r w:rsidRPr="00ED7004">
              <w:rPr>
                <w:rFonts w:ascii="Arial" w:hAnsi="Arial" w:cs="Arial"/>
                <w:color w:val="00B0F0"/>
                <w:sz w:val="18"/>
                <w:szCs w:val="18"/>
              </w:rPr>
              <w:t>(32)</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sz w:val="18"/>
                <w:szCs w:val="16"/>
              </w:rPr>
            </w:pPr>
            <w:r w:rsidRPr="00ED7004">
              <w:rPr>
                <w:rFonts w:ascii="Arial" w:hAnsi="Arial" w:cs="Arial"/>
                <w:sz w:val="18"/>
                <w:szCs w:val="16"/>
              </w:rPr>
              <w:t>(22)</w:t>
            </w:r>
          </w:p>
        </w:tc>
      </w:tr>
      <w:tr w:rsidR="00243A28"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53</w:t>
            </w:r>
          </w:p>
        </w:tc>
        <w:tc>
          <w:tcPr>
            <w:tcW w:w="2229" w:type="pct"/>
            <w:tcBorders>
              <w:top w:val="single" w:sz="2" w:space="0" w:color="auto"/>
              <w:left w:val="nil"/>
              <w:bottom w:val="single" w:sz="2" w:space="0" w:color="auto"/>
              <w:right w:val="nil"/>
            </w:tcBorders>
            <w:shd w:val="clear" w:color="auto" w:fill="auto"/>
            <w:vAlign w:val="center"/>
          </w:tcPr>
          <w:p w:rsidR="00243A28" w:rsidRPr="00ED7004" w:rsidRDefault="00243A28" w:rsidP="007E1AFC">
            <w:pPr>
              <w:rPr>
                <w:rFonts w:ascii="Arial" w:eastAsia="Times New Roman" w:hAnsi="Arial" w:cs="Arial"/>
                <w:sz w:val="18"/>
                <w:szCs w:val="16"/>
              </w:rPr>
            </w:pPr>
            <w:r w:rsidRPr="00ED7004">
              <w:rPr>
                <w:rFonts w:ascii="Arial" w:eastAsia="Times New Roman" w:hAnsi="Arial" w:cs="Arial"/>
                <w:sz w:val="18"/>
                <w:szCs w:val="16"/>
              </w:rPr>
              <w:t>Risultato del periodo</w:t>
            </w:r>
          </w:p>
        </w:tc>
        <w:tc>
          <w:tcPr>
            <w:tcW w:w="718" w:type="pct"/>
            <w:tcBorders>
              <w:top w:val="single" w:sz="2" w:space="0" w:color="auto"/>
              <w:left w:val="nil"/>
              <w:bottom w:val="single" w:sz="2" w:space="0" w:color="auto"/>
              <w:right w:val="single" w:sz="18" w:space="0" w:color="FFFFFF"/>
            </w:tcBorders>
            <w:shd w:val="clear" w:color="auto" w:fill="auto"/>
            <w:vAlign w:val="center"/>
          </w:tcPr>
          <w:p w:rsidR="00243A28" w:rsidRPr="00ED7004" w:rsidRDefault="00243A28" w:rsidP="007E1AFC">
            <w:pPr>
              <w:rPr>
                <w:rFonts w:ascii="Arial" w:eastAsia="Batang" w:hAnsi="Arial" w:cs="Arial"/>
                <w:sz w:val="18"/>
                <w:szCs w:val="16"/>
              </w:rPr>
            </w:pPr>
            <w:r w:rsidRPr="00ED7004">
              <w:rPr>
                <w:rFonts w:ascii="Arial" w:eastAsia="Batang" w:hAnsi="Arial" w:cs="Arial"/>
                <w:sz w:val="18"/>
                <w:szCs w:val="16"/>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color w:val="00B0F0"/>
                <w:sz w:val="18"/>
                <w:szCs w:val="18"/>
              </w:rPr>
            </w:pPr>
            <w:r w:rsidRPr="00ED7004">
              <w:rPr>
                <w:rFonts w:ascii="Arial" w:hAnsi="Arial" w:cs="Arial"/>
                <w:color w:val="00B0F0"/>
                <w:sz w:val="18"/>
                <w:szCs w:val="18"/>
              </w:rPr>
              <w:t>15</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sz w:val="18"/>
                <w:szCs w:val="16"/>
              </w:rPr>
            </w:pPr>
            <w:r w:rsidRPr="00ED7004">
              <w:rPr>
                <w:rFonts w:ascii="Arial" w:hAnsi="Arial" w:cs="Arial"/>
                <w:sz w:val="18"/>
                <w:szCs w:val="16"/>
              </w:rPr>
              <w:t>11</w:t>
            </w:r>
          </w:p>
        </w:tc>
      </w:tr>
      <w:tr w:rsidR="00243A28" w:rsidRPr="0027792F" w:rsidTr="007E1AFC">
        <w:trPr>
          <w:trHeight w:val="287"/>
        </w:trPr>
        <w:tc>
          <w:tcPr>
            <w:tcW w:w="687" w:type="pct"/>
            <w:tcBorders>
              <w:top w:val="single" w:sz="2" w:space="0" w:color="auto"/>
              <w:left w:val="nil"/>
              <w:bottom w:val="single" w:sz="12" w:space="0" w:color="auto"/>
              <w:right w:val="nil"/>
            </w:tcBorders>
            <w:shd w:val="clear" w:color="auto" w:fill="F2F2F2" w:themeFill="background1" w:themeFillShade="F2"/>
            <w:vAlign w:val="center"/>
          </w:tcPr>
          <w:p w:rsidR="00243A28" w:rsidRPr="00ED7004" w:rsidRDefault="00243A28" w:rsidP="00F3129F">
            <w:pPr>
              <w:ind w:right="57"/>
              <w:jc w:val="right"/>
              <w:rPr>
                <w:rFonts w:ascii="Arial" w:hAnsi="Arial" w:cs="Arial"/>
                <w:sz w:val="18"/>
                <w:szCs w:val="16"/>
              </w:rPr>
            </w:pPr>
            <w:r w:rsidRPr="00ED7004">
              <w:rPr>
                <w:rFonts w:ascii="Arial" w:hAnsi="Arial" w:cs="Arial"/>
                <w:sz w:val="18"/>
                <w:szCs w:val="16"/>
              </w:rPr>
              <w:t>57</w:t>
            </w:r>
          </w:p>
        </w:tc>
        <w:tc>
          <w:tcPr>
            <w:tcW w:w="2229" w:type="pct"/>
            <w:tcBorders>
              <w:top w:val="single" w:sz="2" w:space="0" w:color="auto"/>
              <w:left w:val="nil"/>
              <w:bottom w:val="single" w:sz="12" w:space="0" w:color="auto"/>
              <w:right w:val="nil"/>
            </w:tcBorders>
            <w:shd w:val="clear" w:color="auto" w:fill="auto"/>
            <w:vAlign w:val="center"/>
          </w:tcPr>
          <w:p w:rsidR="00243A28" w:rsidRPr="00ED7004" w:rsidRDefault="00243A28" w:rsidP="007E1AFC">
            <w:pPr>
              <w:rPr>
                <w:rFonts w:ascii="Arial" w:eastAsia="Times New Roman" w:hAnsi="Arial" w:cs="Arial"/>
                <w:sz w:val="18"/>
                <w:szCs w:val="16"/>
              </w:rPr>
            </w:pPr>
            <w:r w:rsidRPr="00ED7004">
              <w:rPr>
                <w:rFonts w:ascii="Arial" w:eastAsia="Times New Roman" w:hAnsi="Arial" w:cs="Arial"/>
                <w:sz w:val="18"/>
                <w:szCs w:val="16"/>
              </w:rPr>
              <w:t>Risultato del periodo di pertinenza del Gruppo</w:t>
            </w:r>
          </w:p>
        </w:tc>
        <w:tc>
          <w:tcPr>
            <w:tcW w:w="718" w:type="pct"/>
            <w:tcBorders>
              <w:top w:val="single" w:sz="2" w:space="0" w:color="auto"/>
              <w:left w:val="nil"/>
              <w:bottom w:val="single" w:sz="12" w:space="0" w:color="auto"/>
              <w:right w:val="single" w:sz="18" w:space="0" w:color="FFFFFF"/>
            </w:tcBorders>
            <w:shd w:val="clear" w:color="auto" w:fill="auto"/>
            <w:vAlign w:val="center"/>
          </w:tcPr>
          <w:p w:rsidR="00243A28" w:rsidRPr="00ED7004" w:rsidRDefault="00243A28" w:rsidP="007E1AFC">
            <w:pPr>
              <w:rPr>
                <w:rFonts w:ascii="Arial" w:eastAsia="Batang" w:hAnsi="Arial" w:cs="Arial"/>
                <w:sz w:val="18"/>
                <w:szCs w:val="16"/>
              </w:rPr>
            </w:pPr>
            <w:r w:rsidRPr="00ED7004">
              <w:rPr>
                <w:rFonts w:ascii="Arial" w:eastAsia="Batang" w:hAnsi="Arial" w:cs="Arial"/>
                <w:sz w:val="18"/>
                <w:szCs w:val="16"/>
              </w:rPr>
              <w:t>euro/milioni</w:t>
            </w:r>
          </w:p>
        </w:tc>
        <w:tc>
          <w:tcPr>
            <w:tcW w:w="686" w:type="pct"/>
            <w:tcBorders>
              <w:top w:val="single" w:sz="2" w:space="0" w:color="auto"/>
              <w:left w:val="single" w:sz="18" w:space="0" w:color="FFFFFF"/>
              <w:bottom w:val="single" w:sz="12" w:space="0" w:color="auto"/>
              <w:right w:val="single" w:sz="18" w:space="0" w:color="FFFFFF"/>
            </w:tcBorders>
            <w:shd w:val="clear" w:color="auto" w:fill="F2F2F2" w:themeFill="background1" w:themeFillShade="F2"/>
            <w:noWrap/>
            <w:vAlign w:val="center"/>
          </w:tcPr>
          <w:p w:rsidR="00243A28" w:rsidRPr="00ED7004" w:rsidRDefault="00243A28" w:rsidP="00F3129F">
            <w:pPr>
              <w:tabs>
                <w:tab w:val="left" w:pos="142"/>
              </w:tabs>
              <w:ind w:right="57"/>
              <w:jc w:val="right"/>
              <w:rPr>
                <w:rFonts w:ascii="Arial" w:hAnsi="Arial" w:cs="Arial"/>
                <w:color w:val="00B0F0"/>
                <w:sz w:val="18"/>
                <w:szCs w:val="18"/>
              </w:rPr>
            </w:pPr>
            <w:r w:rsidRPr="00ED7004">
              <w:rPr>
                <w:rFonts w:ascii="Arial" w:hAnsi="Arial" w:cs="Arial"/>
                <w:color w:val="00B0F0"/>
                <w:sz w:val="18"/>
                <w:szCs w:val="18"/>
              </w:rPr>
              <w:t>21</w:t>
            </w:r>
          </w:p>
        </w:tc>
        <w:tc>
          <w:tcPr>
            <w:tcW w:w="680" w:type="pct"/>
            <w:tcBorders>
              <w:top w:val="single" w:sz="2" w:space="0" w:color="auto"/>
              <w:left w:val="single" w:sz="18" w:space="0" w:color="FFFFFF"/>
              <w:bottom w:val="single" w:sz="12" w:space="0" w:color="auto"/>
              <w:right w:val="single" w:sz="18" w:space="0" w:color="FFFFFF"/>
            </w:tcBorders>
            <w:shd w:val="clear" w:color="auto" w:fill="F2F2F2" w:themeFill="background1" w:themeFillShade="F2"/>
            <w:vAlign w:val="center"/>
          </w:tcPr>
          <w:p w:rsidR="00243A28" w:rsidRPr="00ED7004" w:rsidRDefault="00243A28" w:rsidP="00F3129F">
            <w:pPr>
              <w:tabs>
                <w:tab w:val="left" w:pos="142"/>
              </w:tabs>
              <w:ind w:right="57"/>
              <w:jc w:val="right"/>
              <w:rPr>
                <w:rFonts w:ascii="Arial" w:hAnsi="Arial" w:cs="Arial"/>
                <w:sz w:val="18"/>
                <w:szCs w:val="16"/>
              </w:rPr>
            </w:pPr>
            <w:r w:rsidRPr="00ED7004">
              <w:rPr>
                <w:rFonts w:ascii="Arial" w:hAnsi="Arial" w:cs="Arial"/>
                <w:sz w:val="18"/>
                <w:szCs w:val="16"/>
              </w:rPr>
              <w:t>13</w:t>
            </w:r>
          </w:p>
        </w:tc>
      </w:tr>
    </w:tbl>
    <w:p w:rsidR="00564679" w:rsidRDefault="00564679" w:rsidP="00564679">
      <w:pPr>
        <w:rPr>
          <w:rFonts w:ascii="Arial" w:hAnsi="Arial" w:cs="Arial"/>
          <w:sz w:val="20"/>
          <w:szCs w:val="20"/>
          <w:highlight w:val="yellow"/>
        </w:rPr>
      </w:pPr>
    </w:p>
    <w:tbl>
      <w:tblPr>
        <w:tblW w:w="5000" w:type="pct"/>
        <w:tblLayout w:type="fixed"/>
        <w:tblCellMar>
          <w:left w:w="70" w:type="dxa"/>
          <w:right w:w="70" w:type="dxa"/>
        </w:tblCellMar>
        <w:tblLook w:val="0000" w:firstRow="0" w:lastRow="0" w:firstColumn="0" w:lastColumn="0" w:noHBand="0" w:noVBand="0"/>
      </w:tblPr>
      <w:tblGrid>
        <w:gridCol w:w="1343"/>
        <w:gridCol w:w="4356"/>
        <w:gridCol w:w="1403"/>
        <w:gridCol w:w="1341"/>
        <w:gridCol w:w="1329"/>
      </w:tblGrid>
      <w:tr w:rsidR="007E1AFC" w:rsidRPr="0027792F" w:rsidTr="007E1AFC">
        <w:trPr>
          <w:trHeight w:val="641"/>
        </w:trPr>
        <w:tc>
          <w:tcPr>
            <w:tcW w:w="687" w:type="pct"/>
            <w:tcBorders>
              <w:top w:val="single" w:sz="12" w:space="0" w:color="auto"/>
              <w:left w:val="nil"/>
              <w:bottom w:val="single" w:sz="2" w:space="0" w:color="auto"/>
              <w:right w:val="nil"/>
            </w:tcBorders>
            <w:shd w:val="clear" w:color="auto" w:fill="F2F2F2" w:themeFill="background1" w:themeFillShade="F2"/>
            <w:vAlign w:val="center"/>
          </w:tcPr>
          <w:p w:rsidR="007E1AFC" w:rsidRPr="00ED7004" w:rsidRDefault="007E1AFC" w:rsidP="007E1AFC">
            <w:pPr>
              <w:keepNext/>
              <w:ind w:right="57"/>
              <w:jc w:val="center"/>
              <w:rPr>
                <w:rFonts w:ascii="Arial" w:eastAsia="Times New Roman" w:hAnsi="Arial" w:cs="Arial"/>
                <w:sz w:val="18"/>
                <w:szCs w:val="18"/>
              </w:rPr>
            </w:pPr>
            <w:r w:rsidRPr="00ED7004">
              <w:rPr>
                <w:rFonts w:ascii="Arial" w:eastAsia="Batang" w:hAnsi="Arial" w:cs="Arial"/>
                <w:b/>
                <w:sz w:val="18"/>
                <w:szCs w:val="18"/>
              </w:rPr>
              <w:t>31.12.201</w:t>
            </w:r>
            <w:r w:rsidR="00AC123D" w:rsidRPr="00ED7004">
              <w:rPr>
                <w:rFonts w:ascii="Arial" w:eastAsia="Batang" w:hAnsi="Arial" w:cs="Arial"/>
                <w:b/>
                <w:sz w:val="18"/>
                <w:szCs w:val="18"/>
              </w:rPr>
              <w:t>7</w:t>
            </w:r>
          </w:p>
        </w:tc>
        <w:tc>
          <w:tcPr>
            <w:tcW w:w="2229" w:type="pct"/>
            <w:tcBorders>
              <w:top w:val="single" w:sz="12" w:space="0" w:color="auto"/>
              <w:left w:val="nil"/>
              <w:bottom w:val="single" w:sz="2" w:space="0" w:color="auto"/>
              <w:right w:val="nil"/>
            </w:tcBorders>
            <w:shd w:val="clear" w:color="auto" w:fill="auto"/>
            <w:vAlign w:val="center"/>
          </w:tcPr>
          <w:p w:rsidR="007E1AFC" w:rsidRPr="00ED7004" w:rsidRDefault="007E1AFC" w:rsidP="007E1AFC">
            <w:pPr>
              <w:keepNext/>
              <w:rPr>
                <w:rFonts w:ascii="Arial" w:eastAsia="Times New Roman" w:hAnsi="Arial" w:cs="Arial"/>
                <w:sz w:val="18"/>
                <w:szCs w:val="18"/>
              </w:rPr>
            </w:pPr>
            <w:r w:rsidRPr="00ED7004">
              <w:rPr>
                <w:rFonts w:ascii="Arial" w:eastAsia="Batang" w:hAnsi="Arial" w:cs="Arial"/>
                <w:b/>
                <w:sz w:val="18"/>
                <w:szCs w:val="18"/>
              </w:rPr>
              <w:t>Dati patrimoniali-finanziari</w:t>
            </w:r>
          </w:p>
        </w:tc>
        <w:tc>
          <w:tcPr>
            <w:tcW w:w="718" w:type="pct"/>
            <w:tcBorders>
              <w:top w:val="single" w:sz="12" w:space="0" w:color="auto"/>
              <w:left w:val="nil"/>
              <w:bottom w:val="single" w:sz="2" w:space="0" w:color="auto"/>
              <w:right w:val="single" w:sz="18" w:space="0" w:color="FFFFFF"/>
            </w:tcBorders>
            <w:shd w:val="clear" w:color="auto" w:fill="auto"/>
            <w:vAlign w:val="center"/>
          </w:tcPr>
          <w:p w:rsidR="007E1AFC" w:rsidRPr="00ED7004" w:rsidRDefault="007E1AFC" w:rsidP="007E1AFC">
            <w:pPr>
              <w:keepNext/>
              <w:rPr>
                <w:rFonts w:ascii="Arial" w:eastAsia="Batang" w:hAnsi="Arial" w:cs="Arial"/>
                <w:sz w:val="18"/>
                <w:szCs w:val="18"/>
              </w:rPr>
            </w:pPr>
            <w:r w:rsidRPr="00ED7004">
              <w:rPr>
                <w:rFonts w:ascii="Arial" w:eastAsia="Times New Roman" w:hAnsi="Arial" w:cs="Arial"/>
                <w:i/>
                <w:iCs/>
                <w:sz w:val="18"/>
                <w:szCs w:val="18"/>
              </w:rPr>
              <w:t> </w:t>
            </w:r>
          </w:p>
        </w:tc>
        <w:tc>
          <w:tcPr>
            <w:tcW w:w="686" w:type="pct"/>
            <w:tcBorders>
              <w:top w:val="single" w:sz="1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7E1AFC" w:rsidRPr="00ED7004" w:rsidRDefault="00AC123D" w:rsidP="007E1AFC">
            <w:pPr>
              <w:jc w:val="center"/>
              <w:rPr>
                <w:rFonts w:ascii="Arial" w:eastAsia="Times New Roman" w:hAnsi="Arial" w:cs="Arial"/>
                <w:b/>
                <w:bCs/>
                <w:color w:val="00B0F0"/>
                <w:sz w:val="18"/>
                <w:szCs w:val="18"/>
              </w:rPr>
            </w:pPr>
            <w:r w:rsidRPr="00ED7004">
              <w:rPr>
                <w:rFonts w:ascii="Arial" w:eastAsia="Times New Roman" w:hAnsi="Arial" w:cs="Arial"/>
                <w:b/>
                <w:bCs/>
                <w:color w:val="00B0F0"/>
                <w:sz w:val="18"/>
                <w:szCs w:val="18"/>
              </w:rPr>
              <w:t>30.06.2018</w:t>
            </w:r>
          </w:p>
        </w:tc>
        <w:tc>
          <w:tcPr>
            <w:tcW w:w="680" w:type="pct"/>
            <w:tcBorders>
              <w:top w:val="single" w:sz="12" w:space="0" w:color="auto"/>
              <w:left w:val="single" w:sz="18" w:space="0" w:color="FFFFFF"/>
              <w:bottom w:val="single" w:sz="2" w:space="0" w:color="auto"/>
              <w:right w:val="single" w:sz="18" w:space="0" w:color="FFFFFF"/>
            </w:tcBorders>
            <w:shd w:val="clear" w:color="auto" w:fill="F2F2F2" w:themeFill="background1" w:themeFillShade="F2"/>
            <w:vAlign w:val="center"/>
          </w:tcPr>
          <w:p w:rsidR="007E1AFC" w:rsidRPr="00ED7004" w:rsidRDefault="00AC123D" w:rsidP="007E1AFC">
            <w:pPr>
              <w:jc w:val="center"/>
              <w:rPr>
                <w:rFonts w:ascii="Arial" w:eastAsia="Times New Roman" w:hAnsi="Arial" w:cs="Arial"/>
                <w:b/>
                <w:bCs/>
                <w:sz w:val="18"/>
                <w:szCs w:val="18"/>
              </w:rPr>
            </w:pPr>
            <w:r w:rsidRPr="00ED7004">
              <w:rPr>
                <w:rFonts w:ascii="Arial" w:eastAsia="Times New Roman" w:hAnsi="Arial" w:cs="Arial"/>
                <w:b/>
                <w:bCs/>
                <w:sz w:val="18"/>
                <w:szCs w:val="18"/>
              </w:rPr>
              <w:t>30.06.2017</w:t>
            </w:r>
          </w:p>
        </w:tc>
      </w:tr>
      <w:tr w:rsidR="00AC123D"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ED7004" w:rsidRDefault="00AC123D" w:rsidP="00F3129F">
            <w:pPr>
              <w:keepNext/>
              <w:ind w:right="57"/>
              <w:jc w:val="right"/>
              <w:rPr>
                <w:rFonts w:ascii="Arial" w:hAnsi="Arial" w:cs="Arial"/>
                <w:sz w:val="18"/>
                <w:szCs w:val="18"/>
              </w:rPr>
            </w:pPr>
            <w:r w:rsidRPr="00ED7004">
              <w:rPr>
                <w:rFonts w:ascii="Arial" w:hAnsi="Arial" w:cs="Arial"/>
                <w:sz w:val="18"/>
                <w:szCs w:val="18"/>
              </w:rPr>
              <w:t>1.623</w:t>
            </w:r>
          </w:p>
        </w:tc>
        <w:tc>
          <w:tcPr>
            <w:tcW w:w="2229" w:type="pct"/>
            <w:tcBorders>
              <w:top w:val="single" w:sz="2" w:space="0" w:color="auto"/>
              <w:left w:val="nil"/>
              <w:bottom w:val="single" w:sz="2" w:space="0" w:color="auto"/>
              <w:right w:val="nil"/>
            </w:tcBorders>
            <w:shd w:val="clear" w:color="auto" w:fill="auto"/>
            <w:vAlign w:val="center"/>
          </w:tcPr>
          <w:p w:rsidR="00AC123D" w:rsidRPr="00ED7004" w:rsidRDefault="00AC123D" w:rsidP="007E1AFC">
            <w:pPr>
              <w:keepNext/>
              <w:rPr>
                <w:rFonts w:ascii="Arial" w:eastAsia="Times New Roman" w:hAnsi="Arial" w:cs="Arial"/>
                <w:sz w:val="18"/>
                <w:szCs w:val="18"/>
              </w:rPr>
            </w:pPr>
            <w:r w:rsidRPr="00ED7004">
              <w:rPr>
                <w:rFonts w:ascii="Arial" w:eastAsia="Times New Roman" w:hAnsi="Arial" w:cs="Arial"/>
                <w:sz w:val="18"/>
                <w:szCs w:val="18"/>
              </w:rPr>
              <w:t>Capitale investito netto</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ED7004" w:rsidRDefault="00AC123D" w:rsidP="007E1AFC">
            <w:pPr>
              <w:keepNext/>
              <w:rPr>
                <w:rFonts w:ascii="Arial" w:eastAsia="Batang" w:hAnsi="Arial" w:cs="Arial"/>
                <w:sz w:val="18"/>
                <w:szCs w:val="18"/>
              </w:rPr>
            </w:pPr>
            <w:r w:rsidRPr="00ED7004">
              <w:rPr>
                <w:rFonts w:ascii="Arial" w:eastAsia="Batang" w:hAnsi="Arial" w:cs="Arial"/>
                <w:sz w:val="18"/>
                <w:szCs w:val="18"/>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ED7004" w:rsidRDefault="00AC123D" w:rsidP="00F3129F">
            <w:pPr>
              <w:keepNext/>
              <w:tabs>
                <w:tab w:val="left" w:pos="142"/>
              </w:tabs>
              <w:ind w:right="57"/>
              <w:jc w:val="right"/>
              <w:rPr>
                <w:rFonts w:ascii="Arial" w:hAnsi="Arial" w:cs="Arial"/>
                <w:color w:val="00B0F0"/>
                <w:sz w:val="18"/>
                <w:szCs w:val="18"/>
              </w:rPr>
            </w:pPr>
            <w:r w:rsidRPr="00ED7004">
              <w:rPr>
                <w:rFonts w:ascii="Arial" w:hAnsi="Arial" w:cs="Arial"/>
                <w:color w:val="00B0F0"/>
                <w:sz w:val="18"/>
                <w:szCs w:val="18"/>
              </w:rPr>
              <w:t>1.523</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ED7004" w:rsidRDefault="00AC123D" w:rsidP="00F3129F">
            <w:pPr>
              <w:keepNext/>
              <w:tabs>
                <w:tab w:val="left" w:pos="142"/>
              </w:tabs>
              <w:ind w:right="57"/>
              <w:jc w:val="right"/>
              <w:rPr>
                <w:rFonts w:ascii="Arial" w:hAnsi="Arial" w:cs="Arial"/>
                <w:sz w:val="18"/>
                <w:szCs w:val="18"/>
              </w:rPr>
            </w:pPr>
            <w:r w:rsidRPr="00ED7004">
              <w:rPr>
                <w:rFonts w:ascii="Arial" w:hAnsi="Arial" w:cs="Arial"/>
                <w:sz w:val="18"/>
                <w:szCs w:val="18"/>
              </w:rPr>
              <w:t>1.877</w:t>
            </w:r>
          </w:p>
        </w:tc>
      </w:tr>
      <w:tr w:rsidR="00AC123D"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ED7004" w:rsidRDefault="00AC123D" w:rsidP="00F3129F">
            <w:pPr>
              <w:keepNext/>
              <w:ind w:right="57"/>
              <w:jc w:val="right"/>
              <w:rPr>
                <w:rFonts w:ascii="Arial" w:hAnsi="Arial" w:cs="Arial"/>
                <w:sz w:val="18"/>
                <w:szCs w:val="18"/>
              </w:rPr>
            </w:pPr>
            <w:r w:rsidRPr="00ED7004">
              <w:rPr>
                <w:rFonts w:ascii="Arial" w:hAnsi="Arial" w:cs="Arial"/>
                <w:sz w:val="18"/>
                <w:szCs w:val="18"/>
              </w:rPr>
              <w:t>1.309</w:t>
            </w:r>
          </w:p>
        </w:tc>
        <w:tc>
          <w:tcPr>
            <w:tcW w:w="2229" w:type="pct"/>
            <w:tcBorders>
              <w:top w:val="single" w:sz="2" w:space="0" w:color="auto"/>
              <w:left w:val="nil"/>
              <w:bottom w:val="single" w:sz="2" w:space="0" w:color="auto"/>
              <w:right w:val="nil"/>
            </w:tcBorders>
            <w:shd w:val="clear" w:color="auto" w:fill="auto"/>
            <w:vAlign w:val="center"/>
          </w:tcPr>
          <w:p w:rsidR="00AC123D" w:rsidRPr="00ED7004" w:rsidRDefault="00AC123D" w:rsidP="007E1AFC">
            <w:pPr>
              <w:keepNext/>
              <w:rPr>
                <w:rFonts w:ascii="Arial" w:eastAsia="Times New Roman" w:hAnsi="Arial" w:cs="Arial"/>
                <w:sz w:val="18"/>
                <w:szCs w:val="18"/>
              </w:rPr>
            </w:pPr>
            <w:r w:rsidRPr="00ED7004">
              <w:rPr>
                <w:rFonts w:ascii="Arial" w:eastAsia="Times New Roman" w:hAnsi="Arial" w:cs="Arial"/>
                <w:sz w:val="18"/>
                <w:szCs w:val="18"/>
              </w:rPr>
              <w:t>Patrimonio netto</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ED7004" w:rsidRDefault="00AC123D" w:rsidP="007E1AFC">
            <w:pPr>
              <w:keepNext/>
              <w:rPr>
                <w:rFonts w:ascii="Arial" w:eastAsia="Batang" w:hAnsi="Arial" w:cs="Arial"/>
                <w:sz w:val="18"/>
                <w:szCs w:val="18"/>
              </w:rPr>
            </w:pPr>
            <w:r w:rsidRPr="00ED7004">
              <w:rPr>
                <w:rFonts w:ascii="Arial" w:eastAsia="Batang" w:hAnsi="Arial" w:cs="Arial"/>
                <w:sz w:val="18"/>
                <w:szCs w:val="18"/>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ED7004" w:rsidRDefault="00AC123D" w:rsidP="00F3129F">
            <w:pPr>
              <w:keepNext/>
              <w:tabs>
                <w:tab w:val="left" w:pos="142"/>
              </w:tabs>
              <w:ind w:right="57"/>
              <w:jc w:val="right"/>
              <w:rPr>
                <w:rFonts w:ascii="Arial" w:hAnsi="Arial" w:cs="Arial"/>
                <w:color w:val="00B0F0"/>
                <w:sz w:val="18"/>
                <w:szCs w:val="18"/>
              </w:rPr>
            </w:pPr>
            <w:r w:rsidRPr="00ED7004">
              <w:rPr>
                <w:rFonts w:ascii="Arial" w:hAnsi="Arial" w:cs="Arial"/>
                <w:color w:val="00B0F0"/>
                <w:sz w:val="18"/>
                <w:szCs w:val="18"/>
              </w:rPr>
              <w:t>1.259</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ED7004" w:rsidRDefault="00E94413" w:rsidP="00F3129F">
            <w:pPr>
              <w:keepNext/>
              <w:tabs>
                <w:tab w:val="left" w:pos="142"/>
              </w:tabs>
              <w:ind w:right="57"/>
              <w:jc w:val="right"/>
              <w:rPr>
                <w:rFonts w:ascii="Arial" w:hAnsi="Arial" w:cs="Arial"/>
                <w:sz w:val="18"/>
                <w:szCs w:val="18"/>
              </w:rPr>
            </w:pPr>
            <w:r>
              <w:rPr>
                <w:rFonts w:ascii="Arial" w:hAnsi="Arial" w:cs="Arial"/>
                <w:sz w:val="18"/>
                <w:szCs w:val="18"/>
              </w:rPr>
              <w:t>1.246</w:t>
            </w:r>
          </w:p>
        </w:tc>
      </w:tr>
      <w:tr w:rsidR="00AC123D" w:rsidRPr="0027792F" w:rsidTr="007E1AFC">
        <w:trPr>
          <w:trHeight w:val="302"/>
        </w:trPr>
        <w:tc>
          <w:tcPr>
            <w:tcW w:w="687" w:type="pct"/>
            <w:tcBorders>
              <w:top w:val="single" w:sz="2" w:space="0" w:color="auto"/>
              <w:left w:val="nil"/>
              <w:bottom w:val="single" w:sz="12" w:space="0" w:color="auto"/>
              <w:right w:val="nil"/>
            </w:tcBorders>
            <w:shd w:val="clear" w:color="auto" w:fill="F2F2F2" w:themeFill="background1" w:themeFillShade="F2"/>
            <w:vAlign w:val="center"/>
          </w:tcPr>
          <w:p w:rsidR="00AC123D" w:rsidRPr="00ED7004" w:rsidRDefault="00AC123D" w:rsidP="00F3129F">
            <w:pPr>
              <w:keepNext/>
              <w:ind w:right="57"/>
              <w:jc w:val="right"/>
              <w:rPr>
                <w:rFonts w:ascii="Arial" w:hAnsi="Arial" w:cs="Arial"/>
                <w:sz w:val="18"/>
                <w:szCs w:val="18"/>
              </w:rPr>
            </w:pPr>
            <w:r w:rsidRPr="00ED7004">
              <w:rPr>
                <w:rFonts w:ascii="Arial" w:hAnsi="Arial" w:cs="Arial"/>
                <w:sz w:val="18"/>
                <w:szCs w:val="18"/>
              </w:rPr>
              <w:t>(314)</w:t>
            </w:r>
          </w:p>
        </w:tc>
        <w:tc>
          <w:tcPr>
            <w:tcW w:w="2229" w:type="pct"/>
            <w:tcBorders>
              <w:top w:val="single" w:sz="2" w:space="0" w:color="auto"/>
              <w:left w:val="nil"/>
              <w:bottom w:val="single" w:sz="12" w:space="0" w:color="auto"/>
              <w:right w:val="nil"/>
            </w:tcBorders>
            <w:shd w:val="clear" w:color="auto" w:fill="auto"/>
            <w:vAlign w:val="center"/>
          </w:tcPr>
          <w:p w:rsidR="00AC123D" w:rsidRPr="00ED7004" w:rsidRDefault="00AC123D" w:rsidP="007E1AFC">
            <w:pPr>
              <w:keepNext/>
              <w:rPr>
                <w:rFonts w:ascii="Arial" w:eastAsia="Times New Roman" w:hAnsi="Arial" w:cs="Arial"/>
                <w:sz w:val="18"/>
                <w:szCs w:val="18"/>
              </w:rPr>
            </w:pPr>
            <w:r w:rsidRPr="00ED7004">
              <w:rPr>
                <w:rFonts w:ascii="Arial" w:eastAsia="Times New Roman" w:hAnsi="Arial" w:cs="Arial"/>
                <w:sz w:val="18"/>
                <w:szCs w:val="18"/>
              </w:rPr>
              <w:t>Posizione finanziaria netta</w:t>
            </w:r>
          </w:p>
        </w:tc>
        <w:tc>
          <w:tcPr>
            <w:tcW w:w="718" w:type="pct"/>
            <w:tcBorders>
              <w:top w:val="single" w:sz="2" w:space="0" w:color="auto"/>
              <w:left w:val="nil"/>
              <w:bottom w:val="single" w:sz="12" w:space="0" w:color="auto"/>
              <w:right w:val="single" w:sz="18" w:space="0" w:color="FFFFFF"/>
            </w:tcBorders>
            <w:shd w:val="clear" w:color="auto" w:fill="auto"/>
            <w:vAlign w:val="center"/>
          </w:tcPr>
          <w:p w:rsidR="00AC123D" w:rsidRPr="00ED7004" w:rsidRDefault="00AC123D" w:rsidP="007E1AFC">
            <w:pPr>
              <w:keepNext/>
              <w:rPr>
                <w:rFonts w:ascii="Arial" w:eastAsia="Batang" w:hAnsi="Arial" w:cs="Arial"/>
                <w:sz w:val="18"/>
                <w:szCs w:val="18"/>
              </w:rPr>
            </w:pPr>
            <w:r w:rsidRPr="00ED7004">
              <w:rPr>
                <w:rFonts w:ascii="Arial" w:eastAsia="Batang" w:hAnsi="Arial" w:cs="Arial"/>
                <w:sz w:val="18"/>
                <w:szCs w:val="18"/>
              </w:rPr>
              <w:t>euro/milioni</w:t>
            </w:r>
          </w:p>
        </w:tc>
        <w:tc>
          <w:tcPr>
            <w:tcW w:w="686" w:type="pct"/>
            <w:tcBorders>
              <w:top w:val="single" w:sz="2" w:space="0" w:color="auto"/>
              <w:left w:val="single" w:sz="18" w:space="0" w:color="FFFFFF"/>
              <w:bottom w:val="single" w:sz="12" w:space="0" w:color="auto"/>
              <w:right w:val="single" w:sz="18" w:space="0" w:color="FFFFFF"/>
            </w:tcBorders>
            <w:shd w:val="clear" w:color="auto" w:fill="F2F2F2" w:themeFill="background1" w:themeFillShade="F2"/>
            <w:noWrap/>
            <w:vAlign w:val="center"/>
          </w:tcPr>
          <w:p w:rsidR="00AC123D" w:rsidRPr="00ED7004" w:rsidRDefault="00AC123D" w:rsidP="00F3129F">
            <w:pPr>
              <w:keepNext/>
              <w:tabs>
                <w:tab w:val="left" w:pos="142"/>
              </w:tabs>
              <w:ind w:right="57"/>
              <w:jc w:val="right"/>
              <w:rPr>
                <w:rFonts w:ascii="Arial" w:hAnsi="Arial" w:cs="Arial"/>
                <w:color w:val="00B0F0"/>
                <w:sz w:val="18"/>
                <w:szCs w:val="18"/>
              </w:rPr>
            </w:pPr>
            <w:r w:rsidRPr="00ED7004">
              <w:rPr>
                <w:rFonts w:ascii="Arial" w:hAnsi="Arial" w:cs="Arial"/>
                <w:color w:val="00B0F0"/>
                <w:sz w:val="18"/>
                <w:szCs w:val="18"/>
              </w:rPr>
              <w:t>(264)</w:t>
            </w:r>
          </w:p>
        </w:tc>
        <w:tc>
          <w:tcPr>
            <w:tcW w:w="680" w:type="pct"/>
            <w:tcBorders>
              <w:top w:val="single" w:sz="2" w:space="0" w:color="auto"/>
              <w:left w:val="single" w:sz="18" w:space="0" w:color="FFFFFF"/>
              <w:bottom w:val="single" w:sz="12" w:space="0" w:color="auto"/>
              <w:right w:val="single" w:sz="18" w:space="0" w:color="FFFFFF"/>
            </w:tcBorders>
            <w:shd w:val="clear" w:color="auto" w:fill="F2F2F2" w:themeFill="background1" w:themeFillShade="F2"/>
            <w:vAlign w:val="center"/>
          </w:tcPr>
          <w:p w:rsidR="00AC123D" w:rsidRPr="00ED7004" w:rsidRDefault="00AC123D" w:rsidP="00F3129F">
            <w:pPr>
              <w:keepNext/>
              <w:tabs>
                <w:tab w:val="left" w:pos="142"/>
              </w:tabs>
              <w:ind w:right="57"/>
              <w:jc w:val="right"/>
              <w:rPr>
                <w:rFonts w:ascii="Arial" w:hAnsi="Arial" w:cs="Arial"/>
                <w:sz w:val="18"/>
                <w:szCs w:val="18"/>
              </w:rPr>
            </w:pPr>
            <w:r w:rsidRPr="00ED7004">
              <w:rPr>
                <w:rFonts w:ascii="Arial" w:hAnsi="Arial" w:cs="Arial"/>
                <w:sz w:val="18"/>
                <w:szCs w:val="18"/>
              </w:rPr>
              <w:t>(631)</w:t>
            </w:r>
          </w:p>
        </w:tc>
      </w:tr>
    </w:tbl>
    <w:p w:rsidR="007E1AFC" w:rsidRDefault="007E1AFC" w:rsidP="00564679">
      <w:pPr>
        <w:rPr>
          <w:rFonts w:ascii="Arial" w:hAnsi="Arial" w:cs="Arial"/>
          <w:sz w:val="20"/>
          <w:szCs w:val="20"/>
          <w:highlight w:val="yellow"/>
        </w:rPr>
      </w:pPr>
    </w:p>
    <w:tbl>
      <w:tblPr>
        <w:tblW w:w="5000" w:type="pct"/>
        <w:tblLayout w:type="fixed"/>
        <w:tblCellMar>
          <w:left w:w="70" w:type="dxa"/>
          <w:right w:w="70" w:type="dxa"/>
        </w:tblCellMar>
        <w:tblLook w:val="0000" w:firstRow="0" w:lastRow="0" w:firstColumn="0" w:lastColumn="0" w:noHBand="0" w:noVBand="0"/>
      </w:tblPr>
      <w:tblGrid>
        <w:gridCol w:w="1343"/>
        <w:gridCol w:w="4356"/>
        <w:gridCol w:w="1403"/>
        <w:gridCol w:w="1341"/>
        <w:gridCol w:w="1329"/>
      </w:tblGrid>
      <w:tr w:rsidR="007E1AFC" w:rsidRPr="0027792F" w:rsidTr="007E1AFC">
        <w:trPr>
          <w:trHeight w:val="641"/>
        </w:trPr>
        <w:tc>
          <w:tcPr>
            <w:tcW w:w="687" w:type="pct"/>
            <w:tcBorders>
              <w:top w:val="single" w:sz="12" w:space="0" w:color="auto"/>
              <w:left w:val="nil"/>
              <w:bottom w:val="single" w:sz="2" w:space="0" w:color="auto"/>
              <w:right w:val="nil"/>
            </w:tcBorders>
            <w:shd w:val="clear" w:color="auto" w:fill="F2F2F2" w:themeFill="background1" w:themeFillShade="F2"/>
            <w:vAlign w:val="center"/>
          </w:tcPr>
          <w:p w:rsidR="007E1AFC" w:rsidRPr="002353A9" w:rsidRDefault="007E1AFC" w:rsidP="007E1AFC">
            <w:pPr>
              <w:keepNext/>
              <w:ind w:right="57"/>
              <w:jc w:val="center"/>
              <w:rPr>
                <w:rFonts w:ascii="Arial" w:eastAsia="Times New Roman" w:hAnsi="Arial" w:cs="Arial"/>
                <w:sz w:val="18"/>
                <w:szCs w:val="18"/>
              </w:rPr>
            </w:pPr>
            <w:r w:rsidRPr="002353A9">
              <w:rPr>
                <w:rFonts w:ascii="Arial" w:eastAsia="Batang" w:hAnsi="Arial" w:cs="Arial"/>
                <w:b/>
                <w:sz w:val="18"/>
                <w:szCs w:val="18"/>
              </w:rPr>
              <w:t>31.12.201</w:t>
            </w:r>
            <w:r w:rsidR="00AC123D" w:rsidRPr="002353A9">
              <w:rPr>
                <w:rFonts w:ascii="Arial" w:eastAsia="Batang" w:hAnsi="Arial" w:cs="Arial"/>
                <w:b/>
                <w:sz w:val="18"/>
                <w:szCs w:val="18"/>
              </w:rPr>
              <w:t>7</w:t>
            </w:r>
          </w:p>
        </w:tc>
        <w:tc>
          <w:tcPr>
            <w:tcW w:w="2229" w:type="pct"/>
            <w:tcBorders>
              <w:top w:val="single" w:sz="12" w:space="0" w:color="auto"/>
              <w:left w:val="nil"/>
              <w:bottom w:val="single" w:sz="2" w:space="0" w:color="auto"/>
              <w:right w:val="nil"/>
            </w:tcBorders>
            <w:shd w:val="clear" w:color="auto" w:fill="auto"/>
            <w:vAlign w:val="center"/>
          </w:tcPr>
          <w:p w:rsidR="007E1AFC" w:rsidRPr="002353A9" w:rsidRDefault="007E1AFC" w:rsidP="007E1AFC">
            <w:pPr>
              <w:keepNext/>
              <w:rPr>
                <w:rFonts w:ascii="Arial" w:eastAsia="Times New Roman" w:hAnsi="Arial" w:cs="Arial"/>
                <w:sz w:val="18"/>
                <w:szCs w:val="18"/>
              </w:rPr>
            </w:pPr>
            <w:r w:rsidRPr="002353A9">
              <w:rPr>
                <w:rFonts w:ascii="Arial" w:eastAsia="Batang" w:hAnsi="Arial" w:cs="Arial"/>
                <w:b/>
                <w:sz w:val="18"/>
                <w:szCs w:val="18"/>
              </w:rPr>
              <w:t>Altri indicatori</w:t>
            </w:r>
          </w:p>
        </w:tc>
        <w:tc>
          <w:tcPr>
            <w:tcW w:w="718" w:type="pct"/>
            <w:tcBorders>
              <w:top w:val="single" w:sz="12" w:space="0" w:color="auto"/>
              <w:left w:val="nil"/>
              <w:bottom w:val="single" w:sz="2" w:space="0" w:color="auto"/>
              <w:right w:val="single" w:sz="18" w:space="0" w:color="FFFFFF"/>
            </w:tcBorders>
            <w:shd w:val="clear" w:color="auto" w:fill="auto"/>
            <w:vAlign w:val="center"/>
          </w:tcPr>
          <w:p w:rsidR="007E1AFC" w:rsidRPr="002353A9" w:rsidRDefault="007E1AFC" w:rsidP="007E1AFC">
            <w:pPr>
              <w:keepNext/>
              <w:rPr>
                <w:rFonts w:ascii="Arial" w:eastAsia="Batang" w:hAnsi="Arial" w:cs="Arial"/>
                <w:sz w:val="18"/>
                <w:szCs w:val="18"/>
              </w:rPr>
            </w:pPr>
            <w:r w:rsidRPr="002353A9">
              <w:rPr>
                <w:rFonts w:ascii="Arial" w:eastAsia="Times New Roman" w:hAnsi="Arial" w:cs="Arial"/>
                <w:i/>
                <w:iCs/>
                <w:sz w:val="18"/>
                <w:szCs w:val="18"/>
              </w:rPr>
              <w:t> </w:t>
            </w:r>
          </w:p>
        </w:tc>
        <w:tc>
          <w:tcPr>
            <w:tcW w:w="686" w:type="pct"/>
            <w:tcBorders>
              <w:top w:val="single" w:sz="1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7E1AFC" w:rsidRPr="002353A9" w:rsidRDefault="00AC123D" w:rsidP="007E1AFC">
            <w:pPr>
              <w:jc w:val="center"/>
              <w:rPr>
                <w:rFonts w:ascii="Arial" w:eastAsia="Times New Roman" w:hAnsi="Arial" w:cs="Arial"/>
                <w:b/>
                <w:bCs/>
                <w:color w:val="00B0F0"/>
                <w:sz w:val="18"/>
                <w:szCs w:val="18"/>
              </w:rPr>
            </w:pPr>
            <w:r w:rsidRPr="002353A9">
              <w:rPr>
                <w:rFonts w:ascii="Arial" w:eastAsia="Times New Roman" w:hAnsi="Arial" w:cs="Arial"/>
                <w:b/>
                <w:bCs/>
                <w:color w:val="00B0F0"/>
                <w:sz w:val="18"/>
                <w:szCs w:val="18"/>
              </w:rPr>
              <w:t>30.06.2018</w:t>
            </w:r>
          </w:p>
        </w:tc>
        <w:tc>
          <w:tcPr>
            <w:tcW w:w="680" w:type="pct"/>
            <w:tcBorders>
              <w:top w:val="single" w:sz="12" w:space="0" w:color="auto"/>
              <w:left w:val="single" w:sz="18" w:space="0" w:color="FFFFFF"/>
              <w:bottom w:val="single" w:sz="2" w:space="0" w:color="auto"/>
              <w:right w:val="single" w:sz="18" w:space="0" w:color="FFFFFF"/>
            </w:tcBorders>
            <w:shd w:val="clear" w:color="auto" w:fill="F2F2F2" w:themeFill="background1" w:themeFillShade="F2"/>
            <w:vAlign w:val="center"/>
          </w:tcPr>
          <w:p w:rsidR="007E1AFC" w:rsidRPr="002353A9" w:rsidRDefault="00AC123D" w:rsidP="007E1AFC">
            <w:pPr>
              <w:jc w:val="center"/>
              <w:rPr>
                <w:rFonts w:ascii="Arial" w:eastAsia="Times New Roman" w:hAnsi="Arial" w:cs="Arial"/>
                <w:b/>
                <w:bCs/>
                <w:sz w:val="18"/>
                <w:szCs w:val="18"/>
              </w:rPr>
            </w:pPr>
            <w:r w:rsidRPr="002353A9">
              <w:rPr>
                <w:rFonts w:ascii="Arial" w:eastAsia="Times New Roman" w:hAnsi="Arial" w:cs="Arial"/>
                <w:b/>
                <w:bCs/>
                <w:sz w:val="18"/>
                <w:szCs w:val="18"/>
              </w:rPr>
              <w:t>30.06.2017</w:t>
            </w:r>
          </w:p>
        </w:tc>
      </w:tr>
      <w:tr w:rsidR="00AC123D"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8.554</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 xml:space="preserve">Ordini (***)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2.38</w:t>
            </w:r>
            <w:r w:rsidR="00871929">
              <w:rPr>
                <w:rFonts w:ascii="Arial" w:hAnsi="Arial" w:cs="Arial"/>
                <w:color w:val="00B0F0"/>
                <w:sz w:val="18"/>
                <w:szCs w:val="18"/>
              </w:rPr>
              <w:t>8</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4.369</w:t>
            </w:r>
          </w:p>
        </w:tc>
      </w:tr>
      <w:tr w:rsidR="00AC123D" w:rsidRPr="0027792F" w:rsidTr="007E1AFC">
        <w:trPr>
          <w:trHeight w:val="287"/>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28.482</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Portafoglio ordini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27.665</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26.086</w:t>
            </w:r>
          </w:p>
        </w:tc>
      </w:tr>
      <w:tr w:rsidR="00AC123D"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26.153</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Carico di lavoro complessivo (***)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335F65" w:rsidP="00335F65">
            <w:pPr>
              <w:tabs>
                <w:tab w:val="left" w:pos="142"/>
              </w:tabs>
              <w:ind w:right="57"/>
              <w:jc w:val="right"/>
              <w:rPr>
                <w:rFonts w:ascii="Arial" w:hAnsi="Arial" w:cs="Arial"/>
                <w:color w:val="00B0F0"/>
                <w:sz w:val="18"/>
                <w:szCs w:val="18"/>
              </w:rPr>
            </w:pPr>
            <w:r w:rsidRPr="00335F65">
              <w:rPr>
                <w:rFonts w:ascii="Arial" w:hAnsi="Arial" w:cs="Arial"/>
                <w:color w:val="00B0F0"/>
                <w:sz w:val="18"/>
                <w:szCs w:val="18"/>
              </w:rPr>
              <w:t>29.7</w:t>
            </w:r>
            <w:r>
              <w:rPr>
                <w:rFonts w:ascii="Arial" w:hAnsi="Arial" w:cs="Arial"/>
                <w:color w:val="00B0F0"/>
                <w:sz w:val="18"/>
                <w:szCs w:val="18"/>
              </w:rPr>
              <w:t>87</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25.524</w:t>
            </w:r>
          </w:p>
        </w:tc>
      </w:tr>
      <w:tr w:rsidR="00AC123D"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i/>
                <w:sz w:val="18"/>
                <w:szCs w:val="18"/>
              </w:rPr>
            </w:pPr>
            <w:r w:rsidRPr="002353A9">
              <w:rPr>
                <w:rFonts w:ascii="Arial" w:hAnsi="Arial" w:cs="Arial"/>
                <w:i/>
                <w:sz w:val="18"/>
                <w:szCs w:val="18"/>
              </w:rPr>
              <w:t>22.053</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AC123D" w:rsidP="004E6128">
            <w:pPr>
              <w:keepNext/>
              <w:ind w:left="217"/>
              <w:rPr>
                <w:rFonts w:ascii="Arial" w:eastAsia="Times New Roman" w:hAnsi="Arial" w:cs="Arial"/>
                <w:sz w:val="18"/>
                <w:szCs w:val="18"/>
              </w:rPr>
            </w:pPr>
            <w:r w:rsidRPr="002353A9">
              <w:rPr>
                <w:rFonts w:ascii="Arial" w:eastAsia="Times New Roman" w:hAnsi="Arial" w:cs="Arial"/>
                <w:i/>
                <w:sz w:val="18"/>
                <w:szCs w:val="18"/>
              </w:rPr>
              <w:t xml:space="preserve">- di cui </w:t>
            </w:r>
            <w:proofErr w:type="spellStart"/>
            <w:r w:rsidRPr="002353A9">
              <w:rPr>
                <w:rFonts w:ascii="Arial" w:eastAsia="Times New Roman" w:hAnsi="Arial" w:cs="Arial"/>
                <w:i/>
                <w:sz w:val="18"/>
                <w:szCs w:val="18"/>
              </w:rPr>
              <w:t>backlog</w:t>
            </w:r>
            <w:proofErr w:type="spellEnd"/>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335F65" w:rsidP="00F3129F">
            <w:pPr>
              <w:tabs>
                <w:tab w:val="left" w:pos="142"/>
              </w:tabs>
              <w:ind w:right="57"/>
              <w:jc w:val="right"/>
              <w:rPr>
                <w:rFonts w:ascii="Arial" w:hAnsi="Arial" w:cs="Arial"/>
                <w:color w:val="00B0F0"/>
                <w:sz w:val="18"/>
                <w:szCs w:val="18"/>
              </w:rPr>
            </w:pPr>
            <w:r w:rsidRPr="00335F65">
              <w:rPr>
                <w:rFonts w:ascii="Arial" w:hAnsi="Arial" w:cs="Arial"/>
                <w:color w:val="00B0F0"/>
                <w:sz w:val="18"/>
                <w:szCs w:val="18"/>
              </w:rPr>
              <w:t>21.</w:t>
            </w:r>
            <w:r>
              <w:rPr>
                <w:rFonts w:ascii="Arial" w:hAnsi="Arial" w:cs="Arial"/>
                <w:color w:val="00B0F0"/>
                <w:sz w:val="18"/>
                <w:szCs w:val="18"/>
              </w:rPr>
              <w:t>987</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20.424</w:t>
            </w:r>
          </w:p>
        </w:tc>
      </w:tr>
      <w:tr w:rsidR="00AC123D"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163</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 xml:space="preserve">Investimenti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44</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76</w:t>
            </w:r>
          </w:p>
        </w:tc>
      </w:tr>
      <w:tr w:rsidR="00AC123D"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65</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E94413" w:rsidP="007E1AFC">
            <w:pPr>
              <w:keepNext/>
              <w:rPr>
                <w:rFonts w:ascii="Arial" w:eastAsia="Times New Roman" w:hAnsi="Arial" w:cs="Arial"/>
                <w:sz w:val="18"/>
                <w:szCs w:val="18"/>
              </w:rPr>
            </w:pPr>
            <w:r>
              <w:rPr>
                <w:rFonts w:ascii="Arial" w:eastAsia="Times New Roman" w:hAnsi="Arial" w:cs="Arial"/>
                <w:sz w:val="18"/>
                <w:szCs w:val="18"/>
              </w:rPr>
              <w:t>Flusso monetario netto del periodo</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euro/milioni</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bCs/>
                <w:color w:val="00B0F0"/>
                <w:sz w:val="18"/>
                <w:szCs w:val="18"/>
              </w:rPr>
              <w:t>342</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41</w:t>
            </w:r>
          </w:p>
        </w:tc>
      </w:tr>
      <w:tr w:rsidR="00AC123D" w:rsidRPr="0027792F" w:rsidTr="007E1AFC">
        <w:trPr>
          <w:trHeight w:val="302"/>
        </w:trPr>
        <w:tc>
          <w:tcPr>
            <w:tcW w:w="687" w:type="pct"/>
            <w:tcBorders>
              <w:top w:val="single" w:sz="2" w:space="0" w:color="auto"/>
              <w:left w:val="nil"/>
              <w:bottom w:val="single" w:sz="8"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113</w:t>
            </w:r>
          </w:p>
        </w:tc>
        <w:tc>
          <w:tcPr>
            <w:tcW w:w="2229" w:type="pct"/>
            <w:tcBorders>
              <w:top w:val="single" w:sz="2" w:space="0" w:color="auto"/>
              <w:left w:val="nil"/>
              <w:bottom w:val="single" w:sz="8" w:space="0" w:color="auto"/>
              <w:right w:val="nil"/>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Costi di Ricerca e Sviluppo</w:t>
            </w:r>
          </w:p>
        </w:tc>
        <w:tc>
          <w:tcPr>
            <w:tcW w:w="718" w:type="pct"/>
            <w:tcBorders>
              <w:top w:val="single" w:sz="2" w:space="0" w:color="auto"/>
              <w:left w:val="nil"/>
              <w:bottom w:val="single" w:sz="8"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euro/milioni</w:t>
            </w:r>
          </w:p>
        </w:tc>
        <w:tc>
          <w:tcPr>
            <w:tcW w:w="686" w:type="pct"/>
            <w:tcBorders>
              <w:top w:val="single" w:sz="2"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61</w:t>
            </w:r>
          </w:p>
        </w:tc>
        <w:tc>
          <w:tcPr>
            <w:tcW w:w="680" w:type="pct"/>
            <w:tcBorders>
              <w:top w:val="single" w:sz="2" w:space="0" w:color="auto"/>
              <w:left w:val="single" w:sz="18" w:space="0" w:color="FFFFFF"/>
              <w:bottom w:val="single" w:sz="8"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53</w:t>
            </w:r>
          </w:p>
        </w:tc>
      </w:tr>
      <w:tr w:rsidR="00AC123D" w:rsidRPr="0027792F" w:rsidTr="007E1AFC">
        <w:trPr>
          <w:trHeight w:val="287"/>
        </w:trPr>
        <w:tc>
          <w:tcPr>
            <w:tcW w:w="687" w:type="pct"/>
            <w:tcBorders>
              <w:top w:val="single" w:sz="8"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keepNext/>
              <w:ind w:right="57"/>
              <w:jc w:val="right"/>
              <w:rPr>
                <w:rFonts w:ascii="Arial" w:hAnsi="Arial" w:cs="Arial"/>
                <w:sz w:val="18"/>
                <w:szCs w:val="18"/>
              </w:rPr>
            </w:pPr>
            <w:r w:rsidRPr="002353A9">
              <w:rPr>
                <w:rFonts w:ascii="Arial" w:hAnsi="Arial" w:cs="Arial"/>
                <w:sz w:val="18"/>
                <w:szCs w:val="18"/>
              </w:rPr>
              <w:t>19.545</w:t>
            </w:r>
          </w:p>
        </w:tc>
        <w:tc>
          <w:tcPr>
            <w:tcW w:w="2229" w:type="pct"/>
            <w:tcBorders>
              <w:top w:val="single" w:sz="8" w:space="0" w:color="auto"/>
              <w:left w:val="nil"/>
              <w:bottom w:val="single" w:sz="2" w:space="0" w:color="auto"/>
              <w:right w:val="nil"/>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 xml:space="preserve">Organico a fine periodo </w:t>
            </w:r>
          </w:p>
        </w:tc>
        <w:tc>
          <w:tcPr>
            <w:tcW w:w="718" w:type="pct"/>
            <w:tcBorders>
              <w:top w:val="single" w:sz="8"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numero</w:t>
            </w:r>
          </w:p>
        </w:tc>
        <w:tc>
          <w:tcPr>
            <w:tcW w:w="686" w:type="pct"/>
            <w:tcBorders>
              <w:top w:val="single" w:sz="8"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keepNext/>
              <w:tabs>
                <w:tab w:val="left" w:pos="142"/>
              </w:tabs>
              <w:ind w:right="57"/>
              <w:jc w:val="right"/>
              <w:rPr>
                <w:rFonts w:ascii="Arial" w:hAnsi="Arial" w:cs="Arial"/>
                <w:color w:val="00B0F0"/>
                <w:sz w:val="18"/>
                <w:szCs w:val="18"/>
              </w:rPr>
            </w:pPr>
            <w:r w:rsidRPr="002353A9">
              <w:rPr>
                <w:rFonts w:ascii="Arial" w:hAnsi="Arial" w:cs="Arial"/>
                <w:color w:val="00B0F0"/>
                <w:sz w:val="18"/>
                <w:szCs w:val="18"/>
              </w:rPr>
              <w:t>19.3</w:t>
            </w:r>
            <w:r w:rsidR="00E94413">
              <w:rPr>
                <w:rFonts w:ascii="Arial" w:hAnsi="Arial" w:cs="Arial"/>
                <w:color w:val="00B0F0"/>
                <w:sz w:val="18"/>
                <w:szCs w:val="18"/>
              </w:rPr>
              <w:t>75</w:t>
            </w:r>
          </w:p>
        </w:tc>
        <w:tc>
          <w:tcPr>
            <w:tcW w:w="680" w:type="pct"/>
            <w:tcBorders>
              <w:top w:val="single" w:sz="8"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keepNext/>
              <w:tabs>
                <w:tab w:val="left" w:pos="142"/>
              </w:tabs>
              <w:ind w:right="57"/>
              <w:jc w:val="right"/>
              <w:rPr>
                <w:rFonts w:ascii="Arial" w:hAnsi="Arial" w:cs="Arial"/>
                <w:sz w:val="18"/>
                <w:szCs w:val="18"/>
              </w:rPr>
            </w:pPr>
            <w:r w:rsidRPr="002353A9">
              <w:rPr>
                <w:rFonts w:ascii="Arial" w:hAnsi="Arial" w:cs="Arial"/>
                <w:sz w:val="18"/>
                <w:szCs w:val="18"/>
              </w:rPr>
              <w:t>19.428</w:t>
            </w:r>
          </w:p>
        </w:tc>
      </w:tr>
      <w:tr w:rsidR="00AC123D"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keepNext/>
              <w:ind w:right="57"/>
              <w:jc w:val="right"/>
              <w:rPr>
                <w:rFonts w:ascii="Arial" w:hAnsi="Arial" w:cs="Arial"/>
                <w:sz w:val="18"/>
                <w:szCs w:val="18"/>
              </w:rPr>
            </w:pPr>
            <w:r w:rsidRPr="002353A9">
              <w:rPr>
                <w:rFonts w:ascii="Arial" w:hAnsi="Arial" w:cs="Arial"/>
                <w:sz w:val="18"/>
                <w:szCs w:val="18"/>
              </w:rPr>
              <w:t>25</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Navi consegnate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numero</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keepNext/>
              <w:tabs>
                <w:tab w:val="left" w:pos="142"/>
              </w:tabs>
              <w:ind w:right="57"/>
              <w:jc w:val="right"/>
              <w:rPr>
                <w:rStyle w:val="StileasiaticoTimesNewRoman11pt"/>
                <w:rFonts w:cs="Arial"/>
                <w:color w:val="00B0F0"/>
                <w:sz w:val="18"/>
                <w:szCs w:val="18"/>
              </w:rPr>
            </w:pPr>
            <w:r w:rsidRPr="002353A9">
              <w:rPr>
                <w:rStyle w:val="StileasiaticoTimesNewRoman11pt"/>
                <w:rFonts w:cs="Arial"/>
                <w:color w:val="00B0F0"/>
                <w:sz w:val="18"/>
                <w:szCs w:val="18"/>
              </w:rPr>
              <w:t>20</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keepNext/>
              <w:tabs>
                <w:tab w:val="left" w:pos="142"/>
              </w:tabs>
              <w:ind w:right="57"/>
              <w:jc w:val="right"/>
              <w:rPr>
                <w:rStyle w:val="StileasiaticoTimesNewRoman11pt"/>
                <w:rFonts w:cs="Arial"/>
                <w:sz w:val="18"/>
                <w:szCs w:val="18"/>
              </w:rPr>
            </w:pPr>
            <w:r w:rsidRPr="002353A9">
              <w:rPr>
                <w:rStyle w:val="StileasiaticoTimesNewRoman11pt"/>
                <w:rFonts w:cs="Arial"/>
                <w:sz w:val="18"/>
                <w:szCs w:val="18"/>
              </w:rPr>
              <w:t>8</w:t>
            </w:r>
          </w:p>
        </w:tc>
      </w:tr>
      <w:tr w:rsidR="00AC123D"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keepNext/>
              <w:ind w:right="57"/>
              <w:jc w:val="right"/>
              <w:rPr>
                <w:rFonts w:ascii="Arial" w:hAnsi="Arial" w:cs="Arial"/>
                <w:sz w:val="18"/>
                <w:szCs w:val="18"/>
              </w:rPr>
            </w:pPr>
            <w:r w:rsidRPr="002353A9">
              <w:rPr>
                <w:rFonts w:ascii="Arial" w:hAnsi="Arial" w:cs="Arial"/>
                <w:sz w:val="18"/>
                <w:szCs w:val="18"/>
              </w:rPr>
              <w:t>32</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AC123D" w:rsidP="007E1AFC">
            <w:pPr>
              <w:keepNext/>
              <w:rPr>
                <w:rFonts w:ascii="Arial" w:eastAsia="Times New Roman" w:hAnsi="Arial" w:cs="Arial"/>
                <w:sz w:val="18"/>
                <w:szCs w:val="18"/>
              </w:rPr>
            </w:pPr>
            <w:r w:rsidRPr="002353A9">
              <w:rPr>
                <w:rFonts w:ascii="Arial" w:eastAsia="Times New Roman" w:hAnsi="Arial" w:cs="Arial"/>
                <w:sz w:val="18"/>
                <w:szCs w:val="18"/>
              </w:rPr>
              <w:t>Navi acquisite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numero</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keepNext/>
              <w:tabs>
                <w:tab w:val="left" w:pos="142"/>
              </w:tabs>
              <w:ind w:right="57"/>
              <w:jc w:val="right"/>
              <w:rPr>
                <w:rStyle w:val="StileasiaticoTimesNewRoman11pt"/>
                <w:rFonts w:cs="Arial"/>
                <w:color w:val="00B0F0"/>
                <w:sz w:val="18"/>
                <w:szCs w:val="18"/>
              </w:rPr>
            </w:pPr>
            <w:r w:rsidRPr="002353A9">
              <w:rPr>
                <w:rStyle w:val="StileasiaticoTimesNewRoman11pt"/>
                <w:rFonts w:cs="Arial"/>
                <w:color w:val="00B0F0"/>
                <w:sz w:val="18"/>
                <w:szCs w:val="18"/>
              </w:rPr>
              <w:t>13</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keepNext/>
              <w:tabs>
                <w:tab w:val="left" w:pos="142"/>
              </w:tabs>
              <w:ind w:right="57"/>
              <w:jc w:val="right"/>
              <w:rPr>
                <w:rStyle w:val="StileasiaticoTimesNewRoman11pt"/>
                <w:rFonts w:cs="Arial"/>
                <w:sz w:val="18"/>
                <w:szCs w:val="18"/>
              </w:rPr>
            </w:pPr>
            <w:r w:rsidRPr="002353A9">
              <w:rPr>
                <w:rStyle w:val="StileasiaticoTimesNewRoman11pt"/>
                <w:rFonts w:cs="Arial"/>
                <w:sz w:val="18"/>
                <w:szCs w:val="18"/>
              </w:rPr>
              <w:t>11</w:t>
            </w:r>
          </w:p>
        </w:tc>
      </w:tr>
      <w:tr w:rsidR="00AC123D" w:rsidRPr="0027792F" w:rsidTr="007E1AFC">
        <w:trPr>
          <w:trHeight w:val="302"/>
        </w:trPr>
        <w:tc>
          <w:tcPr>
            <w:tcW w:w="687"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keepNext/>
              <w:ind w:right="57"/>
              <w:jc w:val="right"/>
              <w:rPr>
                <w:rFonts w:ascii="Arial" w:hAnsi="Arial" w:cs="Arial"/>
                <w:sz w:val="18"/>
                <w:szCs w:val="18"/>
              </w:rPr>
            </w:pPr>
            <w:r w:rsidRPr="002353A9">
              <w:rPr>
                <w:rFonts w:ascii="Arial" w:hAnsi="Arial" w:cs="Arial"/>
                <w:sz w:val="18"/>
                <w:szCs w:val="18"/>
              </w:rPr>
              <w:t>106</w:t>
            </w:r>
          </w:p>
        </w:tc>
        <w:tc>
          <w:tcPr>
            <w:tcW w:w="2229" w:type="pct"/>
            <w:tcBorders>
              <w:top w:val="single" w:sz="2" w:space="0" w:color="auto"/>
              <w:left w:val="nil"/>
              <w:bottom w:val="single" w:sz="2" w:space="0" w:color="auto"/>
              <w:right w:val="nil"/>
            </w:tcBorders>
            <w:shd w:val="clear" w:color="auto" w:fill="auto"/>
            <w:vAlign w:val="center"/>
          </w:tcPr>
          <w:p w:rsidR="00AC123D" w:rsidRPr="002353A9" w:rsidRDefault="00AC123D" w:rsidP="00E94413">
            <w:pPr>
              <w:keepNext/>
              <w:rPr>
                <w:rFonts w:ascii="Arial" w:eastAsia="Times New Roman" w:hAnsi="Arial" w:cs="Arial"/>
                <w:sz w:val="18"/>
                <w:szCs w:val="18"/>
              </w:rPr>
            </w:pPr>
            <w:r w:rsidRPr="002353A9">
              <w:rPr>
                <w:rFonts w:ascii="Arial" w:eastAsia="Times New Roman" w:hAnsi="Arial" w:cs="Arial"/>
                <w:sz w:val="18"/>
                <w:szCs w:val="18"/>
              </w:rPr>
              <w:t>Navi in portafoglio (*****)</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7E1AFC">
            <w:pPr>
              <w:keepNext/>
              <w:rPr>
                <w:rFonts w:ascii="Arial" w:eastAsia="Batang" w:hAnsi="Arial" w:cs="Arial"/>
                <w:sz w:val="18"/>
                <w:szCs w:val="18"/>
              </w:rPr>
            </w:pPr>
            <w:r w:rsidRPr="002353A9">
              <w:rPr>
                <w:rFonts w:ascii="Arial" w:eastAsia="Batang" w:hAnsi="Arial" w:cs="Arial"/>
                <w:sz w:val="18"/>
                <w:szCs w:val="18"/>
              </w:rPr>
              <w:t>numero</w:t>
            </w:r>
          </w:p>
        </w:tc>
        <w:tc>
          <w:tcPr>
            <w:tcW w:w="686"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keepNext/>
              <w:tabs>
                <w:tab w:val="left" w:pos="142"/>
              </w:tabs>
              <w:ind w:right="57"/>
              <w:jc w:val="right"/>
              <w:rPr>
                <w:rStyle w:val="StileasiaticoTimesNewRoman11pt"/>
                <w:rFonts w:cs="Arial"/>
                <w:color w:val="00B0F0"/>
                <w:sz w:val="18"/>
                <w:szCs w:val="18"/>
              </w:rPr>
            </w:pPr>
            <w:r w:rsidRPr="002353A9">
              <w:rPr>
                <w:rStyle w:val="StileasiaticoTimesNewRoman11pt"/>
                <w:rFonts w:cs="Arial"/>
                <w:color w:val="00B0F0"/>
                <w:sz w:val="18"/>
                <w:szCs w:val="18"/>
              </w:rPr>
              <w:t>99</w:t>
            </w:r>
          </w:p>
        </w:tc>
        <w:tc>
          <w:tcPr>
            <w:tcW w:w="6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keepNext/>
              <w:tabs>
                <w:tab w:val="left" w:pos="142"/>
              </w:tabs>
              <w:ind w:right="57"/>
              <w:jc w:val="right"/>
              <w:rPr>
                <w:rStyle w:val="StileasiaticoTimesNewRoman11pt"/>
                <w:rFonts w:cs="Arial"/>
                <w:sz w:val="18"/>
                <w:szCs w:val="18"/>
              </w:rPr>
            </w:pPr>
            <w:r w:rsidRPr="002353A9">
              <w:rPr>
                <w:rStyle w:val="StileasiaticoTimesNewRoman11pt"/>
                <w:rFonts w:cs="Arial"/>
                <w:sz w:val="18"/>
                <w:szCs w:val="18"/>
              </w:rPr>
              <w:t>102</w:t>
            </w:r>
          </w:p>
        </w:tc>
      </w:tr>
    </w:tbl>
    <w:p w:rsidR="007E1AFC" w:rsidRPr="006C511E" w:rsidRDefault="007E1AFC" w:rsidP="007E1AFC">
      <w:pPr>
        <w:keepNext/>
        <w:ind w:right="57"/>
        <w:jc w:val="center"/>
        <w:rPr>
          <w:rFonts w:ascii="Arial" w:hAnsi="Arial" w:cs="Arial"/>
          <w:sz w:val="20"/>
          <w:szCs w:val="20"/>
          <w:highlight w:val="yellow"/>
        </w:rPr>
      </w:pPr>
    </w:p>
    <w:tbl>
      <w:tblPr>
        <w:tblW w:w="5000" w:type="pct"/>
        <w:tblCellMar>
          <w:left w:w="70" w:type="dxa"/>
          <w:right w:w="70" w:type="dxa"/>
        </w:tblCellMar>
        <w:tblLook w:val="0000" w:firstRow="0" w:lastRow="0" w:firstColumn="0" w:lastColumn="0" w:noHBand="0" w:noVBand="0"/>
      </w:tblPr>
      <w:tblGrid>
        <w:gridCol w:w="1349"/>
        <w:gridCol w:w="4354"/>
        <w:gridCol w:w="1403"/>
        <w:gridCol w:w="1343"/>
        <w:gridCol w:w="1323"/>
      </w:tblGrid>
      <w:tr w:rsidR="007E1AFC" w:rsidRPr="0027792F" w:rsidTr="007E1AFC">
        <w:trPr>
          <w:trHeight w:val="510"/>
        </w:trPr>
        <w:tc>
          <w:tcPr>
            <w:tcW w:w="690" w:type="pct"/>
            <w:tcBorders>
              <w:top w:val="single" w:sz="12" w:space="0" w:color="auto"/>
              <w:left w:val="nil"/>
              <w:bottom w:val="single" w:sz="2" w:space="0" w:color="auto"/>
              <w:right w:val="nil"/>
            </w:tcBorders>
            <w:shd w:val="clear" w:color="auto" w:fill="F2F2F2" w:themeFill="background1" w:themeFillShade="F2"/>
            <w:vAlign w:val="center"/>
          </w:tcPr>
          <w:p w:rsidR="007E1AFC" w:rsidRPr="002353A9" w:rsidRDefault="000F56FA" w:rsidP="000F56FA">
            <w:pPr>
              <w:keepNext/>
              <w:ind w:right="57"/>
              <w:jc w:val="center"/>
              <w:rPr>
                <w:rFonts w:ascii="Arial" w:eastAsia="Batang" w:hAnsi="Arial" w:cs="Arial"/>
                <w:b/>
                <w:sz w:val="18"/>
                <w:szCs w:val="18"/>
              </w:rPr>
            </w:pPr>
            <w:r w:rsidRPr="002353A9">
              <w:rPr>
                <w:rFonts w:ascii="Arial" w:eastAsia="Batang" w:hAnsi="Arial" w:cs="Arial"/>
                <w:b/>
                <w:sz w:val="18"/>
                <w:szCs w:val="18"/>
              </w:rPr>
              <w:t>31.12</w:t>
            </w:r>
            <w:r w:rsidR="007E1AFC" w:rsidRPr="002353A9">
              <w:rPr>
                <w:rFonts w:ascii="Arial" w:eastAsia="Batang" w:hAnsi="Arial" w:cs="Arial"/>
                <w:b/>
                <w:sz w:val="18"/>
                <w:szCs w:val="18"/>
              </w:rPr>
              <w:t>.201</w:t>
            </w:r>
            <w:r w:rsidR="00AC123D" w:rsidRPr="002353A9">
              <w:rPr>
                <w:rFonts w:ascii="Arial" w:eastAsia="Batang" w:hAnsi="Arial" w:cs="Arial"/>
                <w:b/>
                <w:sz w:val="18"/>
                <w:szCs w:val="18"/>
              </w:rPr>
              <w:t>7</w:t>
            </w:r>
          </w:p>
        </w:tc>
        <w:tc>
          <w:tcPr>
            <w:tcW w:w="2228" w:type="pct"/>
            <w:tcBorders>
              <w:top w:val="single" w:sz="12" w:space="0" w:color="auto"/>
              <w:left w:val="nil"/>
              <w:bottom w:val="single" w:sz="2" w:space="0" w:color="auto"/>
              <w:right w:val="nil"/>
            </w:tcBorders>
            <w:shd w:val="clear" w:color="auto" w:fill="auto"/>
            <w:vAlign w:val="center"/>
          </w:tcPr>
          <w:p w:rsidR="007E1AFC" w:rsidRPr="002353A9" w:rsidRDefault="007E1AFC" w:rsidP="00971503">
            <w:pPr>
              <w:keepNext/>
              <w:rPr>
                <w:rFonts w:ascii="Arial" w:eastAsia="Times New Roman" w:hAnsi="Arial" w:cs="Arial"/>
                <w:i/>
                <w:sz w:val="18"/>
                <w:szCs w:val="18"/>
              </w:rPr>
            </w:pPr>
            <w:proofErr w:type="spellStart"/>
            <w:r w:rsidRPr="002353A9">
              <w:rPr>
                <w:rFonts w:ascii="Arial" w:eastAsia="Batang" w:hAnsi="Arial" w:cs="Arial"/>
                <w:b/>
                <w:i/>
                <w:sz w:val="18"/>
                <w:szCs w:val="18"/>
              </w:rPr>
              <w:t>Ratios</w:t>
            </w:r>
            <w:proofErr w:type="spellEnd"/>
          </w:p>
        </w:tc>
        <w:tc>
          <w:tcPr>
            <w:tcW w:w="718" w:type="pct"/>
            <w:tcBorders>
              <w:top w:val="single" w:sz="12" w:space="0" w:color="auto"/>
              <w:left w:val="nil"/>
              <w:bottom w:val="single" w:sz="2" w:space="0" w:color="auto"/>
              <w:right w:val="single" w:sz="18" w:space="0" w:color="FFFFFF"/>
            </w:tcBorders>
            <w:shd w:val="clear" w:color="auto" w:fill="auto"/>
            <w:vAlign w:val="center"/>
          </w:tcPr>
          <w:p w:rsidR="007E1AFC" w:rsidRPr="002353A9" w:rsidRDefault="007E1AFC" w:rsidP="00971503">
            <w:pPr>
              <w:keepNext/>
              <w:rPr>
                <w:rFonts w:ascii="Arial" w:eastAsia="Batang" w:hAnsi="Arial" w:cs="Arial"/>
                <w:sz w:val="18"/>
                <w:szCs w:val="18"/>
              </w:rPr>
            </w:pPr>
            <w:r w:rsidRPr="002353A9">
              <w:rPr>
                <w:rFonts w:ascii="Arial" w:eastAsia="Times New Roman" w:hAnsi="Arial" w:cs="Arial"/>
                <w:i/>
                <w:iCs/>
                <w:sz w:val="18"/>
                <w:szCs w:val="18"/>
              </w:rPr>
              <w:t> </w:t>
            </w:r>
          </w:p>
        </w:tc>
        <w:tc>
          <w:tcPr>
            <w:tcW w:w="687" w:type="pct"/>
            <w:tcBorders>
              <w:top w:val="single" w:sz="1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7E1AFC" w:rsidRPr="002353A9" w:rsidRDefault="007E1AFC" w:rsidP="00E426F0">
            <w:pPr>
              <w:jc w:val="center"/>
              <w:rPr>
                <w:rFonts w:ascii="Arial" w:eastAsia="Times New Roman" w:hAnsi="Arial" w:cs="Arial"/>
                <w:b/>
                <w:bCs/>
                <w:color w:val="00B0F0"/>
                <w:sz w:val="18"/>
                <w:szCs w:val="18"/>
              </w:rPr>
            </w:pPr>
            <w:r w:rsidRPr="002353A9">
              <w:rPr>
                <w:rFonts w:ascii="Arial" w:eastAsia="Times New Roman" w:hAnsi="Arial" w:cs="Arial"/>
                <w:b/>
                <w:bCs/>
                <w:color w:val="00B0F0"/>
                <w:sz w:val="18"/>
                <w:szCs w:val="18"/>
              </w:rPr>
              <w:t>30.06.201</w:t>
            </w:r>
            <w:r w:rsidR="00E426F0">
              <w:rPr>
                <w:rFonts w:ascii="Arial" w:eastAsia="Times New Roman" w:hAnsi="Arial" w:cs="Arial"/>
                <w:b/>
                <w:bCs/>
                <w:color w:val="00B0F0"/>
                <w:sz w:val="18"/>
                <w:szCs w:val="18"/>
              </w:rPr>
              <w:t>8</w:t>
            </w:r>
          </w:p>
        </w:tc>
        <w:tc>
          <w:tcPr>
            <w:tcW w:w="677" w:type="pct"/>
            <w:tcBorders>
              <w:top w:val="single" w:sz="12" w:space="0" w:color="auto"/>
              <w:left w:val="single" w:sz="18" w:space="0" w:color="FFFFFF"/>
              <w:bottom w:val="single" w:sz="2" w:space="0" w:color="auto"/>
              <w:right w:val="single" w:sz="18" w:space="0" w:color="FFFFFF"/>
            </w:tcBorders>
            <w:shd w:val="clear" w:color="auto" w:fill="F2F2F2" w:themeFill="background1" w:themeFillShade="F2"/>
            <w:vAlign w:val="center"/>
          </w:tcPr>
          <w:p w:rsidR="007E1AFC" w:rsidRPr="002353A9" w:rsidRDefault="007E1AFC" w:rsidP="00F516C6">
            <w:pPr>
              <w:jc w:val="center"/>
              <w:rPr>
                <w:rFonts w:ascii="Arial" w:eastAsia="Times New Roman" w:hAnsi="Arial" w:cs="Arial"/>
                <w:b/>
                <w:bCs/>
                <w:sz w:val="18"/>
                <w:szCs w:val="18"/>
              </w:rPr>
            </w:pPr>
            <w:r w:rsidRPr="002353A9">
              <w:rPr>
                <w:rFonts w:ascii="Arial" w:eastAsia="Batang" w:hAnsi="Arial" w:cs="Arial"/>
                <w:b/>
                <w:sz w:val="18"/>
                <w:szCs w:val="18"/>
              </w:rPr>
              <w:t>30.06.201</w:t>
            </w:r>
            <w:r w:rsidR="00AC123D" w:rsidRPr="002353A9">
              <w:rPr>
                <w:rFonts w:ascii="Arial" w:eastAsia="Batang" w:hAnsi="Arial" w:cs="Arial"/>
                <w:b/>
                <w:sz w:val="18"/>
                <w:szCs w:val="18"/>
              </w:rPr>
              <w:t>7</w:t>
            </w:r>
          </w:p>
        </w:tc>
      </w:tr>
      <w:tr w:rsidR="00AC123D" w:rsidRPr="0027792F" w:rsidTr="007E1AFC">
        <w:trPr>
          <w:trHeight w:val="287"/>
        </w:trPr>
        <w:tc>
          <w:tcPr>
            <w:tcW w:w="690"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keepNext/>
              <w:jc w:val="right"/>
              <w:rPr>
                <w:rFonts w:ascii="Arial" w:eastAsia="Times New Roman" w:hAnsi="Arial" w:cs="Arial"/>
                <w:bCs/>
                <w:sz w:val="18"/>
                <w:szCs w:val="18"/>
              </w:rPr>
            </w:pPr>
            <w:r w:rsidRPr="002353A9">
              <w:rPr>
                <w:rFonts w:ascii="Arial" w:eastAsia="Times New Roman" w:hAnsi="Arial" w:cs="Arial"/>
                <w:bCs/>
                <w:sz w:val="18"/>
                <w:szCs w:val="18"/>
              </w:rPr>
              <w:t>12,7%</w:t>
            </w:r>
          </w:p>
        </w:tc>
        <w:tc>
          <w:tcPr>
            <w:tcW w:w="2228" w:type="pct"/>
            <w:tcBorders>
              <w:top w:val="single" w:sz="2" w:space="0" w:color="auto"/>
              <w:left w:val="nil"/>
              <w:bottom w:val="single" w:sz="2" w:space="0" w:color="auto"/>
              <w:right w:val="nil"/>
            </w:tcBorders>
            <w:shd w:val="clear" w:color="auto" w:fill="auto"/>
            <w:vAlign w:val="center"/>
          </w:tcPr>
          <w:p w:rsidR="00AC123D" w:rsidRPr="002353A9" w:rsidRDefault="00AC123D" w:rsidP="00971503">
            <w:pPr>
              <w:keepNext/>
              <w:rPr>
                <w:rFonts w:ascii="Arial" w:eastAsia="Times New Roman" w:hAnsi="Arial" w:cs="Arial"/>
                <w:sz w:val="18"/>
                <w:szCs w:val="18"/>
              </w:rPr>
            </w:pPr>
            <w:r w:rsidRPr="002353A9">
              <w:rPr>
                <w:rFonts w:ascii="Arial" w:eastAsia="Times New Roman" w:hAnsi="Arial" w:cs="Arial"/>
                <w:sz w:val="18"/>
                <w:szCs w:val="18"/>
              </w:rPr>
              <w:t>ROI</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F6271D" w:rsidP="00971503">
            <w:pPr>
              <w:keepNext/>
              <w:rPr>
                <w:rFonts w:ascii="Arial" w:eastAsia="Batang" w:hAnsi="Arial" w:cs="Arial"/>
                <w:sz w:val="18"/>
                <w:szCs w:val="18"/>
              </w:rPr>
            </w:pPr>
            <w:r>
              <w:rPr>
                <w:rFonts w:ascii="Arial" w:hAnsi="Arial" w:cs="Arial"/>
                <w:sz w:val="18"/>
                <w:szCs w:val="18"/>
              </w:rPr>
              <w:t>%</w:t>
            </w:r>
          </w:p>
        </w:tc>
        <w:tc>
          <w:tcPr>
            <w:tcW w:w="68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11,0%</w:t>
            </w:r>
          </w:p>
        </w:tc>
        <w:tc>
          <w:tcPr>
            <w:tcW w:w="67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10,4%</w:t>
            </w:r>
          </w:p>
        </w:tc>
      </w:tr>
      <w:tr w:rsidR="00AC123D" w:rsidRPr="0027792F" w:rsidTr="007E1AFC">
        <w:trPr>
          <w:trHeight w:val="287"/>
        </w:trPr>
        <w:tc>
          <w:tcPr>
            <w:tcW w:w="690"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keepNext/>
              <w:jc w:val="right"/>
              <w:rPr>
                <w:rFonts w:ascii="Arial" w:eastAsia="Times New Roman" w:hAnsi="Arial" w:cs="Arial"/>
                <w:bCs/>
                <w:sz w:val="18"/>
                <w:szCs w:val="18"/>
              </w:rPr>
            </w:pPr>
            <w:r w:rsidRPr="002353A9">
              <w:rPr>
                <w:rFonts w:ascii="Arial" w:eastAsia="Times New Roman" w:hAnsi="Arial" w:cs="Arial"/>
                <w:bCs/>
                <w:sz w:val="18"/>
                <w:szCs w:val="18"/>
              </w:rPr>
              <w:t>4,1%</w:t>
            </w:r>
          </w:p>
        </w:tc>
        <w:tc>
          <w:tcPr>
            <w:tcW w:w="2228" w:type="pct"/>
            <w:tcBorders>
              <w:top w:val="single" w:sz="2" w:space="0" w:color="auto"/>
              <w:left w:val="nil"/>
              <w:bottom w:val="single" w:sz="2" w:space="0" w:color="auto"/>
              <w:right w:val="nil"/>
            </w:tcBorders>
            <w:shd w:val="clear" w:color="auto" w:fill="auto"/>
            <w:vAlign w:val="center"/>
          </w:tcPr>
          <w:p w:rsidR="00AC123D" w:rsidRPr="002353A9" w:rsidRDefault="00AC123D" w:rsidP="00971503">
            <w:pPr>
              <w:keepNext/>
              <w:rPr>
                <w:rFonts w:ascii="Arial" w:eastAsia="Times New Roman" w:hAnsi="Arial" w:cs="Arial"/>
                <w:sz w:val="18"/>
                <w:szCs w:val="18"/>
              </w:rPr>
            </w:pPr>
            <w:r w:rsidRPr="002353A9">
              <w:rPr>
                <w:rFonts w:ascii="Arial" w:eastAsia="Times New Roman" w:hAnsi="Arial" w:cs="Arial"/>
                <w:sz w:val="18"/>
                <w:szCs w:val="18"/>
              </w:rPr>
              <w:t>ROE</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F6271D" w:rsidP="00971503">
            <w:pPr>
              <w:keepNext/>
              <w:rPr>
                <w:rFonts w:ascii="Arial" w:eastAsia="Batang" w:hAnsi="Arial" w:cs="Arial"/>
                <w:sz w:val="18"/>
                <w:szCs w:val="18"/>
              </w:rPr>
            </w:pPr>
            <w:r>
              <w:rPr>
                <w:rFonts w:ascii="Arial" w:hAnsi="Arial" w:cs="Arial"/>
                <w:sz w:val="18"/>
                <w:szCs w:val="18"/>
              </w:rPr>
              <w:t>%</w:t>
            </w:r>
          </w:p>
        </w:tc>
        <w:tc>
          <w:tcPr>
            <w:tcW w:w="68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1,4%</w:t>
            </w:r>
          </w:p>
        </w:tc>
        <w:tc>
          <w:tcPr>
            <w:tcW w:w="67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1,6%</w:t>
            </w:r>
          </w:p>
        </w:tc>
      </w:tr>
      <w:tr w:rsidR="00AC123D" w:rsidRPr="0027792F" w:rsidTr="007E1AFC">
        <w:trPr>
          <w:trHeight w:val="302"/>
        </w:trPr>
        <w:tc>
          <w:tcPr>
            <w:tcW w:w="690"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0,6</w:t>
            </w:r>
          </w:p>
        </w:tc>
        <w:tc>
          <w:tcPr>
            <w:tcW w:w="2228" w:type="pct"/>
            <w:tcBorders>
              <w:top w:val="single" w:sz="2" w:space="0" w:color="auto"/>
              <w:left w:val="nil"/>
              <w:bottom w:val="single" w:sz="2" w:space="0" w:color="auto"/>
              <w:right w:val="nil"/>
            </w:tcBorders>
            <w:shd w:val="clear" w:color="auto" w:fill="auto"/>
            <w:vAlign w:val="center"/>
          </w:tcPr>
          <w:p w:rsidR="00AC123D" w:rsidRPr="002353A9" w:rsidRDefault="00AC123D" w:rsidP="00971503">
            <w:pPr>
              <w:keepNext/>
              <w:rPr>
                <w:rFonts w:ascii="Arial" w:eastAsia="Times New Roman" w:hAnsi="Arial" w:cs="Arial"/>
                <w:sz w:val="18"/>
                <w:szCs w:val="18"/>
              </w:rPr>
            </w:pPr>
            <w:r w:rsidRPr="002353A9">
              <w:rPr>
                <w:rFonts w:ascii="Arial" w:eastAsia="Times New Roman" w:hAnsi="Arial" w:cs="Arial"/>
                <w:sz w:val="18"/>
                <w:szCs w:val="18"/>
              </w:rPr>
              <w:t>Totale indebitamento finanziario/Totale Patrimonio netto</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971503">
            <w:pPr>
              <w:keepNext/>
              <w:rPr>
                <w:rFonts w:ascii="Arial" w:eastAsia="Batang" w:hAnsi="Arial" w:cs="Arial"/>
                <w:sz w:val="18"/>
                <w:szCs w:val="18"/>
              </w:rPr>
            </w:pPr>
            <w:r w:rsidRPr="002353A9">
              <w:rPr>
                <w:rFonts w:ascii="Arial" w:hAnsi="Arial" w:cs="Arial"/>
                <w:sz w:val="18"/>
                <w:szCs w:val="18"/>
              </w:rPr>
              <w:t>numero</w:t>
            </w:r>
          </w:p>
        </w:tc>
        <w:tc>
          <w:tcPr>
            <w:tcW w:w="68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0,8</w:t>
            </w:r>
          </w:p>
        </w:tc>
        <w:tc>
          <w:tcPr>
            <w:tcW w:w="67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0,8</w:t>
            </w:r>
          </w:p>
        </w:tc>
      </w:tr>
      <w:tr w:rsidR="00AC123D" w:rsidRPr="0027792F" w:rsidTr="007E1AFC">
        <w:trPr>
          <w:trHeight w:val="302"/>
        </w:trPr>
        <w:tc>
          <w:tcPr>
            <w:tcW w:w="690"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0,9</w:t>
            </w:r>
          </w:p>
        </w:tc>
        <w:tc>
          <w:tcPr>
            <w:tcW w:w="2228" w:type="pct"/>
            <w:tcBorders>
              <w:top w:val="single" w:sz="2" w:space="0" w:color="auto"/>
              <w:left w:val="nil"/>
              <w:bottom w:val="single" w:sz="2" w:space="0" w:color="auto"/>
              <w:right w:val="nil"/>
            </w:tcBorders>
            <w:shd w:val="clear" w:color="auto" w:fill="auto"/>
            <w:vAlign w:val="center"/>
          </w:tcPr>
          <w:p w:rsidR="00AC123D" w:rsidRPr="002353A9" w:rsidRDefault="00AC123D" w:rsidP="00971503">
            <w:pPr>
              <w:keepNext/>
              <w:rPr>
                <w:rFonts w:ascii="Arial" w:eastAsia="Times New Roman" w:hAnsi="Arial" w:cs="Arial"/>
                <w:i/>
                <w:sz w:val="18"/>
                <w:szCs w:val="18"/>
              </w:rPr>
            </w:pPr>
            <w:r w:rsidRPr="002353A9">
              <w:rPr>
                <w:rFonts w:ascii="Arial" w:eastAsia="Times New Roman" w:hAnsi="Arial" w:cs="Arial"/>
                <w:sz w:val="18"/>
                <w:szCs w:val="18"/>
              </w:rPr>
              <w:t>Posizione finanziaria netta/EBITDA</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971503">
            <w:pPr>
              <w:keepNext/>
              <w:rPr>
                <w:rFonts w:ascii="Arial" w:eastAsia="Batang" w:hAnsi="Arial" w:cs="Arial"/>
                <w:sz w:val="18"/>
                <w:szCs w:val="18"/>
              </w:rPr>
            </w:pPr>
            <w:r w:rsidRPr="002353A9">
              <w:rPr>
                <w:rFonts w:ascii="Arial" w:hAnsi="Arial" w:cs="Arial"/>
                <w:sz w:val="18"/>
                <w:szCs w:val="18"/>
              </w:rPr>
              <w:t>numero</w:t>
            </w:r>
          </w:p>
        </w:tc>
        <w:tc>
          <w:tcPr>
            <w:tcW w:w="68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0,9</w:t>
            </w:r>
          </w:p>
        </w:tc>
        <w:tc>
          <w:tcPr>
            <w:tcW w:w="67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2,1</w:t>
            </w:r>
          </w:p>
        </w:tc>
      </w:tr>
      <w:tr w:rsidR="00AC123D" w:rsidRPr="0027792F" w:rsidTr="007E1AFC">
        <w:trPr>
          <w:trHeight w:val="302"/>
        </w:trPr>
        <w:tc>
          <w:tcPr>
            <w:tcW w:w="690" w:type="pct"/>
            <w:tcBorders>
              <w:top w:val="single" w:sz="2" w:space="0" w:color="auto"/>
              <w:left w:val="nil"/>
              <w:bottom w:val="single" w:sz="2" w:space="0" w:color="auto"/>
              <w:right w:val="nil"/>
            </w:tcBorders>
            <w:shd w:val="clear" w:color="auto" w:fill="F2F2F2" w:themeFill="background1" w:themeFillShade="F2"/>
            <w:vAlign w:val="center"/>
          </w:tcPr>
          <w:p w:rsidR="00AC123D" w:rsidRPr="002353A9" w:rsidRDefault="00AC123D" w:rsidP="00F3129F">
            <w:pPr>
              <w:ind w:right="57"/>
              <w:jc w:val="right"/>
              <w:rPr>
                <w:rFonts w:ascii="Arial" w:hAnsi="Arial" w:cs="Arial"/>
                <w:sz w:val="18"/>
                <w:szCs w:val="18"/>
              </w:rPr>
            </w:pPr>
            <w:r w:rsidRPr="002353A9">
              <w:rPr>
                <w:rFonts w:ascii="Arial" w:hAnsi="Arial" w:cs="Arial"/>
                <w:sz w:val="18"/>
                <w:szCs w:val="18"/>
              </w:rPr>
              <w:t>0,2</w:t>
            </w:r>
          </w:p>
        </w:tc>
        <w:tc>
          <w:tcPr>
            <w:tcW w:w="2228" w:type="pct"/>
            <w:tcBorders>
              <w:top w:val="single" w:sz="2" w:space="0" w:color="auto"/>
              <w:left w:val="nil"/>
              <w:bottom w:val="single" w:sz="2" w:space="0" w:color="auto"/>
              <w:right w:val="nil"/>
            </w:tcBorders>
            <w:shd w:val="clear" w:color="auto" w:fill="auto"/>
            <w:vAlign w:val="center"/>
          </w:tcPr>
          <w:p w:rsidR="00AC123D" w:rsidRPr="002353A9" w:rsidRDefault="00AC123D" w:rsidP="00971503">
            <w:pPr>
              <w:keepNext/>
              <w:rPr>
                <w:rFonts w:ascii="Arial" w:eastAsia="Times New Roman" w:hAnsi="Arial" w:cs="Arial"/>
                <w:sz w:val="18"/>
                <w:szCs w:val="18"/>
              </w:rPr>
            </w:pPr>
            <w:r w:rsidRPr="002353A9">
              <w:rPr>
                <w:rFonts w:ascii="Arial" w:eastAsia="Times New Roman" w:hAnsi="Arial" w:cs="Arial"/>
                <w:sz w:val="18"/>
                <w:szCs w:val="18"/>
              </w:rPr>
              <w:t>Posizione finanziaria netta/Totale Patrimonio netto</w:t>
            </w:r>
          </w:p>
        </w:tc>
        <w:tc>
          <w:tcPr>
            <w:tcW w:w="718" w:type="pct"/>
            <w:tcBorders>
              <w:top w:val="single" w:sz="2" w:space="0" w:color="auto"/>
              <w:left w:val="nil"/>
              <w:bottom w:val="single" w:sz="2" w:space="0" w:color="auto"/>
              <w:right w:val="single" w:sz="18" w:space="0" w:color="FFFFFF"/>
            </w:tcBorders>
            <w:shd w:val="clear" w:color="auto" w:fill="auto"/>
            <w:vAlign w:val="center"/>
          </w:tcPr>
          <w:p w:rsidR="00AC123D" w:rsidRPr="002353A9" w:rsidRDefault="00AC123D" w:rsidP="00971503">
            <w:pPr>
              <w:keepNext/>
              <w:rPr>
                <w:rFonts w:ascii="Arial" w:eastAsia="Batang" w:hAnsi="Arial" w:cs="Arial"/>
                <w:sz w:val="18"/>
                <w:szCs w:val="18"/>
              </w:rPr>
            </w:pPr>
            <w:r w:rsidRPr="002353A9">
              <w:rPr>
                <w:rFonts w:ascii="Arial" w:hAnsi="Arial" w:cs="Arial"/>
                <w:sz w:val="18"/>
                <w:szCs w:val="18"/>
              </w:rPr>
              <w:t>numero</w:t>
            </w:r>
          </w:p>
        </w:tc>
        <w:tc>
          <w:tcPr>
            <w:tcW w:w="68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AC123D" w:rsidRPr="002353A9" w:rsidRDefault="00AC123D" w:rsidP="00F3129F">
            <w:pPr>
              <w:tabs>
                <w:tab w:val="left" w:pos="142"/>
              </w:tabs>
              <w:ind w:right="57"/>
              <w:jc w:val="right"/>
              <w:rPr>
                <w:rFonts w:ascii="Arial" w:hAnsi="Arial" w:cs="Arial"/>
                <w:color w:val="00B0F0"/>
                <w:sz w:val="18"/>
                <w:szCs w:val="18"/>
              </w:rPr>
            </w:pPr>
            <w:r w:rsidRPr="002353A9">
              <w:rPr>
                <w:rFonts w:ascii="Arial" w:hAnsi="Arial" w:cs="Arial"/>
                <w:color w:val="00B0F0"/>
                <w:sz w:val="18"/>
                <w:szCs w:val="18"/>
              </w:rPr>
              <w:t>0,2</w:t>
            </w:r>
          </w:p>
        </w:tc>
        <w:tc>
          <w:tcPr>
            <w:tcW w:w="67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ind w:right="57"/>
              <w:jc w:val="right"/>
              <w:rPr>
                <w:rFonts w:ascii="Arial" w:hAnsi="Arial" w:cs="Arial"/>
                <w:sz w:val="18"/>
                <w:szCs w:val="18"/>
              </w:rPr>
            </w:pPr>
            <w:r w:rsidRPr="002353A9">
              <w:rPr>
                <w:rFonts w:ascii="Arial" w:hAnsi="Arial" w:cs="Arial"/>
                <w:sz w:val="18"/>
                <w:szCs w:val="18"/>
              </w:rPr>
              <w:t>0,5</w:t>
            </w:r>
          </w:p>
        </w:tc>
      </w:tr>
    </w:tbl>
    <w:p w:rsidR="00564679" w:rsidRPr="00564679" w:rsidDel="00340499" w:rsidRDefault="00564679" w:rsidP="00564679">
      <w:pPr>
        <w:rPr>
          <w:rFonts w:ascii="Arial" w:eastAsia="Times New Roman" w:hAnsi="Arial" w:cs="Arial"/>
          <w:sz w:val="12"/>
          <w:szCs w:val="12"/>
          <w:lang w:eastAsia="ar-SA"/>
        </w:rPr>
      </w:pPr>
      <w:r w:rsidRPr="00564679" w:rsidDel="00340499">
        <w:rPr>
          <w:rFonts w:ascii="Arial" w:eastAsia="Times New Roman" w:hAnsi="Arial" w:cs="Arial"/>
          <w:sz w:val="12"/>
          <w:szCs w:val="12"/>
          <w:lang w:eastAsia="ar-SA"/>
        </w:rPr>
        <w:t>(*) Rapporto tra EBITDA e Ricavi e proventi</w:t>
      </w:r>
    </w:p>
    <w:p w:rsidR="00564679" w:rsidRPr="00564679" w:rsidDel="00340499" w:rsidRDefault="00564679" w:rsidP="00564679">
      <w:pPr>
        <w:rPr>
          <w:rFonts w:ascii="Arial" w:eastAsia="Times New Roman" w:hAnsi="Arial" w:cs="Arial"/>
          <w:sz w:val="12"/>
          <w:szCs w:val="12"/>
          <w:lang w:eastAsia="ar-SA"/>
        </w:rPr>
      </w:pPr>
      <w:r w:rsidRPr="00564679" w:rsidDel="00340499">
        <w:rPr>
          <w:rFonts w:ascii="Arial" w:eastAsia="Times New Roman" w:hAnsi="Arial" w:cs="Arial"/>
          <w:sz w:val="12"/>
          <w:szCs w:val="12"/>
          <w:lang w:eastAsia="ar-SA"/>
        </w:rPr>
        <w:t>(**) Rapporto tra EBIT e Ricavi e proventi</w:t>
      </w:r>
    </w:p>
    <w:p w:rsidR="00B96EF2" w:rsidRDefault="00564679">
      <w:pPr>
        <w:rPr>
          <w:rFonts w:ascii="Arial" w:eastAsia="Times New Roman" w:hAnsi="Arial" w:cs="Arial"/>
          <w:sz w:val="12"/>
          <w:szCs w:val="12"/>
          <w:lang w:eastAsia="ar-SA"/>
        </w:rPr>
      </w:pPr>
      <w:r w:rsidRPr="00564679">
        <w:rPr>
          <w:rFonts w:ascii="Arial" w:eastAsia="Times New Roman" w:hAnsi="Arial" w:cs="Arial"/>
          <w:sz w:val="12"/>
          <w:szCs w:val="12"/>
          <w:lang w:eastAsia="ar-SA"/>
        </w:rPr>
        <w:t>(***)</w:t>
      </w:r>
      <w:r w:rsidR="00B96EF2">
        <w:rPr>
          <w:rFonts w:ascii="Arial" w:eastAsia="Times New Roman" w:hAnsi="Arial" w:cs="Arial"/>
          <w:sz w:val="12"/>
          <w:szCs w:val="12"/>
          <w:lang w:eastAsia="ar-SA"/>
        </w:rPr>
        <w:t xml:space="preserve"> A</w:t>
      </w:r>
      <w:r w:rsidRPr="00564679">
        <w:rPr>
          <w:rFonts w:ascii="Arial" w:eastAsia="Times New Roman" w:hAnsi="Arial" w:cs="Arial"/>
          <w:sz w:val="12"/>
          <w:szCs w:val="12"/>
          <w:lang w:eastAsia="ar-SA"/>
        </w:rPr>
        <w:t>l netto di elisioni e consolidamenti</w:t>
      </w:r>
    </w:p>
    <w:p w:rsidR="00C32A0D" w:rsidRDefault="00B96EF2" w:rsidP="00564679">
      <w:pPr>
        <w:rPr>
          <w:rFonts w:ascii="Arial" w:eastAsia="Times New Roman" w:hAnsi="Arial" w:cs="Arial"/>
          <w:sz w:val="12"/>
          <w:szCs w:val="12"/>
          <w:lang w:eastAsia="ar-SA"/>
        </w:rPr>
      </w:pPr>
      <w:r>
        <w:rPr>
          <w:rFonts w:ascii="Arial" w:eastAsia="Times New Roman" w:hAnsi="Arial" w:cs="Arial"/>
          <w:sz w:val="12"/>
          <w:szCs w:val="12"/>
          <w:lang w:eastAsia="ar-SA"/>
        </w:rPr>
        <w:t xml:space="preserve">(****) Somma del </w:t>
      </w:r>
      <w:proofErr w:type="spellStart"/>
      <w:r>
        <w:rPr>
          <w:rFonts w:ascii="Arial" w:eastAsia="Times New Roman" w:hAnsi="Arial" w:cs="Arial"/>
          <w:sz w:val="12"/>
          <w:szCs w:val="12"/>
          <w:lang w:eastAsia="ar-SA"/>
        </w:rPr>
        <w:t>backlog</w:t>
      </w:r>
      <w:proofErr w:type="spellEnd"/>
      <w:r>
        <w:rPr>
          <w:rFonts w:ascii="Arial" w:eastAsia="Times New Roman" w:hAnsi="Arial" w:cs="Arial"/>
          <w:sz w:val="12"/>
          <w:szCs w:val="12"/>
          <w:lang w:eastAsia="ar-SA"/>
        </w:rPr>
        <w:t xml:space="preserve"> e soft </w:t>
      </w:r>
      <w:proofErr w:type="spellStart"/>
      <w:r>
        <w:rPr>
          <w:rFonts w:ascii="Arial" w:eastAsia="Times New Roman" w:hAnsi="Arial" w:cs="Arial"/>
          <w:sz w:val="12"/>
          <w:szCs w:val="12"/>
          <w:lang w:eastAsia="ar-SA"/>
        </w:rPr>
        <w:t>backlog</w:t>
      </w:r>
      <w:proofErr w:type="spellEnd"/>
    </w:p>
    <w:p w:rsidR="00E15852" w:rsidRDefault="005121A9" w:rsidP="00564679">
      <w:pPr>
        <w:rPr>
          <w:rFonts w:ascii="Arial" w:eastAsia="Times New Roman" w:hAnsi="Arial" w:cs="Arial"/>
          <w:sz w:val="12"/>
          <w:szCs w:val="12"/>
          <w:lang w:eastAsia="ar-SA"/>
        </w:rPr>
      </w:pPr>
      <w:r w:rsidRPr="005121A9">
        <w:rPr>
          <w:rFonts w:ascii="Arial" w:hAnsi="Arial" w:cs="Arial"/>
          <w:noProof/>
          <w:sz w:val="18"/>
          <w:szCs w:val="16"/>
          <w:lang w:val="en-US" w:eastAsia="en-US"/>
        </w:rPr>
        <mc:AlternateContent>
          <mc:Choice Requires="wps">
            <w:drawing>
              <wp:anchor distT="0" distB="0" distL="114300" distR="114300" simplePos="0" relativeHeight="251659264" behindDoc="0" locked="0" layoutInCell="1" allowOverlap="1" wp14:anchorId="74A772E8" wp14:editId="56F025F1">
                <wp:simplePos x="0" y="0"/>
                <wp:positionH relativeFrom="column">
                  <wp:posOffset>-183515</wp:posOffset>
                </wp:positionH>
                <wp:positionV relativeFrom="paragraph">
                  <wp:posOffset>15240</wp:posOffset>
                </wp:positionV>
                <wp:extent cx="133350" cy="1403985"/>
                <wp:effectExtent l="0" t="0" r="0" b="0"/>
                <wp:wrapNone/>
                <wp:docPr id="30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 cy="1403985"/>
                        </a:xfrm>
                        <a:prstGeom prst="rect">
                          <a:avLst/>
                        </a:prstGeom>
                        <a:solidFill>
                          <a:srgbClr val="FFFFFF"/>
                        </a:solidFill>
                        <a:ln w="9525">
                          <a:noFill/>
                          <a:miter lim="800000"/>
                          <a:headEnd/>
                          <a:tailEnd/>
                        </a:ln>
                      </wps:spPr>
                      <wps:txbx>
                        <w:txbxContent>
                          <w:p w:rsidR="00A53791" w:rsidRDefault="00A53791"/>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2" o:spid="_x0000_s1026" type="#_x0000_t202" style="position:absolute;margin-left:-14.45pt;margin-top:1.2pt;width:10.5pt;height:110.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" stroked="f">
                <v:textbox style="mso-fit-shape-to-text:t">
                  <w:txbxContent>
                    <w:p w:rsidR="00A53791" w:rsidRDefault="00A53791"/>
                  </w:txbxContent>
                </v:textbox>
              </v:shape>
            </w:pict>
          </mc:Fallback>
        </mc:AlternateContent>
      </w:r>
      <w:r w:rsidR="00564679" w:rsidRPr="00564679">
        <w:rPr>
          <w:rFonts w:ascii="Arial" w:eastAsia="Times New Roman" w:hAnsi="Arial" w:cs="Arial"/>
          <w:sz w:val="12"/>
          <w:szCs w:val="12"/>
          <w:lang w:eastAsia="ar-SA"/>
        </w:rPr>
        <w:t>(****</w:t>
      </w:r>
      <w:r w:rsidR="00B96EF2">
        <w:rPr>
          <w:rFonts w:ascii="Arial" w:eastAsia="Times New Roman" w:hAnsi="Arial" w:cs="Arial"/>
          <w:sz w:val="12"/>
          <w:szCs w:val="12"/>
          <w:lang w:eastAsia="ar-SA"/>
        </w:rPr>
        <w:t>*</w:t>
      </w:r>
      <w:r w:rsidR="00564679" w:rsidRPr="00564679">
        <w:rPr>
          <w:rFonts w:ascii="Arial" w:eastAsia="Times New Roman" w:hAnsi="Arial" w:cs="Arial"/>
          <w:sz w:val="12"/>
          <w:szCs w:val="12"/>
          <w:lang w:eastAsia="ar-SA"/>
        </w:rPr>
        <w:t>) Numero navi di lunghezza superiore a 40 metri</w:t>
      </w:r>
      <w:r w:rsidR="00E15852">
        <w:rPr>
          <w:rFonts w:ascii="Arial" w:eastAsia="Times New Roman" w:hAnsi="Arial" w:cs="Arial"/>
          <w:sz w:val="12"/>
          <w:szCs w:val="12"/>
          <w:lang w:eastAsia="ar-SA"/>
        </w:rPr>
        <w:t>;</w:t>
      </w:r>
    </w:p>
    <w:p w:rsidR="00F6271D" w:rsidRDefault="00564679" w:rsidP="00F6271D">
      <w:pPr>
        <w:rPr>
          <w:rFonts w:ascii="Arial" w:eastAsia="Times New Roman" w:hAnsi="Arial" w:cs="Arial"/>
          <w:sz w:val="12"/>
          <w:szCs w:val="12"/>
          <w:lang w:eastAsia="ar-SA"/>
        </w:rPr>
      </w:pPr>
      <w:r w:rsidRPr="00564679">
        <w:rPr>
          <w:rFonts w:ascii="Arial" w:eastAsia="Times New Roman" w:hAnsi="Arial" w:cs="Arial"/>
          <w:sz w:val="12"/>
          <w:szCs w:val="12"/>
          <w:lang w:eastAsia="ar-SA"/>
        </w:rPr>
        <w:t>I dati percentuali contenuti sono calcolati prendendo a riferimento importi espressi in euro migliaia</w:t>
      </w:r>
      <w:bookmarkStart w:id="2" w:name="_Toc383592808"/>
      <w:bookmarkStart w:id="3" w:name="_Toc193000968"/>
      <w:bookmarkStart w:id="4" w:name="_Toc199663841"/>
      <w:bookmarkStart w:id="5" w:name="_Toc201657571"/>
      <w:bookmarkStart w:id="6" w:name="_Toc211065124"/>
      <w:bookmarkStart w:id="7" w:name="_Toc211251562"/>
      <w:bookmarkStart w:id="8" w:name="_Toc250984489"/>
      <w:bookmarkStart w:id="9" w:name="_Toc193000958"/>
      <w:bookmarkStart w:id="10" w:name="_Toc199663832"/>
      <w:bookmarkStart w:id="11" w:name="_Toc201657562"/>
      <w:bookmarkStart w:id="12" w:name="_Toc211065115"/>
      <w:bookmarkStart w:id="13" w:name="_Toc211251553"/>
      <w:bookmarkStart w:id="14" w:name="_Toc250984480"/>
    </w:p>
    <w:p w:rsidR="00564679" w:rsidRPr="00564679" w:rsidRDefault="00564679" w:rsidP="00F6271D">
      <w:pPr>
        <w:rPr>
          <w:rFonts w:ascii="Arial" w:eastAsia="Calibri" w:hAnsi="Arial" w:cs="Arial"/>
          <w:b/>
          <w:bCs/>
          <w:kern w:val="32"/>
          <w:sz w:val="20"/>
          <w:u w:val="single"/>
        </w:rPr>
      </w:pPr>
      <w:r w:rsidRPr="00564679">
        <w:rPr>
          <w:rFonts w:ascii="Arial" w:eastAsia="Calibri" w:hAnsi="Arial" w:cs="Arial"/>
          <w:b/>
          <w:bCs/>
          <w:kern w:val="32"/>
          <w:sz w:val="20"/>
          <w:u w:val="single"/>
        </w:rPr>
        <w:lastRenderedPageBreak/>
        <w:t xml:space="preserve">Risultati economico-finanziari </w:t>
      </w:r>
      <w:r w:rsidR="007A772D">
        <w:rPr>
          <w:rFonts w:ascii="Arial" w:eastAsia="Calibri" w:hAnsi="Arial" w:cs="Arial"/>
          <w:b/>
          <w:bCs/>
          <w:kern w:val="32"/>
          <w:sz w:val="20"/>
          <w:u w:val="single"/>
        </w:rPr>
        <w:t>nel primo semestre del 2018</w:t>
      </w:r>
    </w:p>
    <w:p w:rsidR="000A6A2C" w:rsidRPr="000A6A2C" w:rsidRDefault="000A6A2C" w:rsidP="000A6A2C">
      <w:pPr>
        <w:spacing w:before="120" w:after="120" w:line="320" w:lineRule="exact"/>
        <w:jc w:val="both"/>
        <w:rPr>
          <w:rFonts w:ascii="Arial" w:hAnsi="Arial" w:cs="Arial"/>
          <w:noProof/>
          <w:sz w:val="20"/>
          <w:szCs w:val="20"/>
        </w:rPr>
      </w:pPr>
      <w:r w:rsidRPr="00CD26B0">
        <w:rPr>
          <w:rFonts w:ascii="Arial" w:hAnsi="Arial" w:cs="Arial"/>
          <w:noProof/>
          <w:sz w:val="20"/>
          <w:szCs w:val="20"/>
        </w:rPr>
        <w:t>I risultati del primo semestre 2018 realizzati da Fincantieri confermano le linee di sviluppo identificate nel nuovo Piano industriale 2018-2022 presentato a fine marzo. Con volumi produttivi e marginalità in crescita, il Gruppo conferma la propria leadership nei settori della navalmeccanica ad alta tecnologia continuando ad evidenziare una rilevante capacità di creare valore pur operando in un settore estremamente complesso.</w:t>
      </w:r>
    </w:p>
    <w:p w:rsidR="00564679" w:rsidRPr="00564679" w:rsidRDefault="00564679" w:rsidP="00D97921">
      <w:pPr>
        <w:spacing w:before="120" w:after="120" w:line="320" w:lineRule="exact"/>
        <w:jc w:val="both"/>
        <w:rPr>
          <w:rFonts w:ascii="Arial" w:hAnsi="Arial" w:cs="Arial"/>
          <w:sz w:val="20"/>
          <w:szCs w:val="20"/>
        </w:rPr>
      </w:pPr>
      <w:r w:rsidRPr="00086F62">
        <w:rPr>
          <w:rFonts w:ascii="Arial" w:hAnsi="Arial" w:cs="Arial"/>
          <w:sz w:val="20"/>
          <w:szCs w:val="20"/>
        </w:rPr>
        <w:t xml:space="preserve">I </w:t>
      </w:r>
      <w:r w:rsidRPr="00086F62">
        <w:rPr>
          <w:rFonts w:ascii="Arial" w:hAnsi="Arial" w:cs="Arial"/>
          <w:b/>
          <w:sz w:val="20"/>
          <w:szCs w:val="20"/>
        </w:rPr>
        <w:t>Ricavi e proventi</w:t>
      </w:r>
      <w:r w:rsidRPr="00086F62">
        <w:rPr>
          <w:rFonts w:ascii="Arial" w:hAnsi="Arial" w:cs="Arial"/>
          <w:sz w:val="20"/>
          <w:szCs w:val="20"/>
        </w:rPr>
        <w:t xml:space="preserve"> </w:t>
      </w:r>
      <w:r w:rsidR="00AD3154">
        <w:rPr>
          <w:rFonts w:ascii="Arial" w:hAnsi="Arial" w:cs="Arial"/>
          <w:sz w:val="20"/>
          <w:szCs w:val="20"/>
        </w:rPr>
        <w:t>al 3</w:t>
      </w:r>
      <w:r w:rsidR="00E50B5C">
        <w:rPr>
          <w:rFonts w:ascii="Arial" w:hAnsi="Arial" w:cs="Arial"/>
          <w:sz w:val="20"/>
          <w:szCs w:val="20"/>
        </w:rPr>
        <w:t>0</w:t>
      </w:r>
      <w:r w:rsidR="00AD3154">
        <w:rPr>
          <w:rFonts w:ascii="Arial" w:hAnsi="Arial" w:cs="Arial"/>
          <w:sz w:val="20"/>
          <w:szCs w:val="20"/>
        </w:rPr>
        <w:t xml:space="preserve"> </w:t>
      </w:r>
      <w:r w:rsidR="004E6128">
        <w:rPr>
          <w:rFonts w:ascii="Arial" w:hAnsi="Arial" w:cs="Arial"/>
          <w:sz w:val="20"/>
          <w:szCs w:val="20"/>
        </w:rPr>
        <w:t>giugn</w:t>
      </w:r>
      <w:r w:rsidR="00E50B5C">
        <w:rPr>
          <w:rFonts w:ascii="Arial" w:hAnsi="Arial" w:cs="Arial"/>
          <w:sz w:val="20"/>
          <w:szCs w:val="20"/>
        </w:rPr>
        <w:t>o 201</w:t>
      </w:r>
      <w:r w:rsidR="000A6A2C">
        <w:rPr>
          <w:rFonts w:ascii="Arial" w:hAnsi="Arial" w:cs="Arial"/>
          <w:sz w:val="20"/>
          <w:szCs w:val="20"/>
        </w:rPr>
        <w:t>8</w:t>
      </w:r>
      <w:r w:rsidRPr="00086F62">
        <w:rPr>
          <w:rFonts w:ascii="Arial" w:hAnsi="Arial" w:cs="Arial"/>
          <w:sz w:val="20"/>
          <w:szCs w:val="20"/>
        </w:rPr>
        <w:t xml:space="preserve"> ammontano a </w:t>
      </w:r>
      <w:r w:rsidRPr="000B7509">
        <w:rPr>
          <w:rFonts w:ascii="Arial" w:hAnsi="Arial" w:cs="Arial"/>
          <w:sz w:val="20"/>
          <w:szCs w:val="20"/>
        </w:rPr>
        <w:t xml:space="preserve">euro </w:t>
      </w:r>
      <w:r w:rsidR="000A6A2C">
        <w:rPr>
          <w:rFonts w:ascii="Arial" w:hAnsi="Arial"/>
          <w:sz w:val="20"/>
          <w:szCs w:val="20"/>
          <w:lang w:eastAsia="ko-KR"/>
        </w:rPr>
        <w:t>2.527</w:t>
      </w:r>
      <w:r w:rsidR="00C817F8">
        <w:rPr>
          <w:rFonts w:ascii="Arial" w:hAnsi="Arial"/>
          <w:sz w:val="20"/>
          <w:szCs w:val="20"/>
          <w:lang w:eastAsia="ko-KR"/>
        </w:rPr>
        <w:t xml:space="preserve"> </w:t>
      </w:r>
      <w:r w:rsidR="0051561A">
        <w:rPr>
          <w:rFonts w:ascii="Arial" w:hAnsi="Arial" w:cs="Arial"/>
          <w:sz w:val="20"/>
          <w:szCs w:val="20"/>
        </w:rPr>
        <w:t>milioni</w:t>
      </w:r>
      <w:r w:rsidRPr="000B7509">
        <w:rPr>
          <w:rFonts w:ascii="Arial" w:hAnsi="Arial" w:cs="Arial"/>
          <w:sz w:val="20"/>
          <w:szCs w:val="20"/>
        </w:rPr>
        <w:t xml:space="preserve">, </w:t>
      </w:r>
      <w:r w:rsidRPr="00086F62">
        <w:rPr>
          <w:rFonts w:ascii="Arial" w:hAnsi="Arial" w:cs="Arial"/>
          <w:sz w:val="20"/>
          <w:szCs w:val="20"/>
        </w:rPr>
        <w:t xml:space="preserve">con variazioni rispetto </w:t>
      </w:r>
      <w:r w:rsidR="002C7550" w:rsidRPr="00564679">
        <w:rPr>
          <w:rFonts w:ascii="Arial" w:hAnsi="Arial" w:cs="Arial"/>
          <w:sz w:val="20"/>
          <w:szCs w:val="20"/>
        </w:rPr>
        <w:t>allo stesso periodo dell’anno precedente riportate nella tabella che segue</w:t>
      </w:r>
      <w:r w:rsidR="002C7550">
        <w:rPr>
          <w:rFonts w:ascii="Arial" w:hAnsi="Arial" w:cs="Arial"/>
          <w:sz w:val="20"/>
          <w:szCs w:val="20"/>
        </w:rPr>
        <w:t>.</w:t>
      </w:r>
    </w:p>
    <w:tbl>
      <w:tblPr>
        <w:tblW w:w="4964" w:type="pct"/>
        <w:tblInd w:w="70" w:type="dxa"/>
        <w:tblCellMar>
          <w:left w:w="70" w:type="dxa"/>
          <w:right w:w="70" w:type="dxa"/>
        </w:tblCellMar>
        <w:tblLook w:val="0000" w:firstRow="0" w:lastRow="0" w:firstColumn="0" w:lastColumn="0" w:noHBand="0" w:noVBand="0"/>
      </w:tblPr>
      <w:tblGrid>
        <w:gridCol w:w="4602"/>
        <w:gridCol w:w="1275"/>
        <w:gridCol w:w="23"/>
        <w:gridCol w:w="1252"/>
        <w:gridCol w:w="47"/>
        <w:gridCol w:w="1228"/>
        <w:gridCol w:w="29"/>
        <w:gridCol w:w="1246"/>
      </w:tblGrid>
      <w:tr w:rsidR="00564679" w:rsidRPr="00564679" w:rsidTr="00C06EAD">
        <w:trPr>
          <w:trHeight w:val="641"/>
        </w:trPr>
        <w:tc>
          <w:tcPr>
            <w:tcW w:w="2372" w:type="pct"/>
            <w:tcBorders>
              <w:top w:val="single" w:sz="12" w:space="0" w:color="auto"/>
              <w:left w:val="nil"/>
              <w:bottom w:val="single" w:sz="8" w:space="0" w:color="auto"/>
              <w:right w:val="nil"/>
            </w:tcBorders>
            <w:shd w:val="clear" w:color="auto" w:fill="auto"/>
            <w:vAlign w:val="center"/>
          </w:tcPr>
          <w:p w:rsidR="00564679" w:rsidRPr="002353A9" w:rsidRDefault="00564679" w:rsidP="000A6A2C">
            <w:pPr>
              <w:rPr>
                <w:rFonts w:ascii="Arial" w:eastAsia="Times New Roman" w:hAnsi="Arial" w:cs="Arial"/>
                <w:b/>
                <w:bCs/>
                <w:sz w:val="18"/>
                <w:szCs w:val="18"/>
              </w:rPr>
            </w:pPr>
            <w:r w:rsidRPr="002353A9">
              <w:rPr>
                <w:rFonts w:ascii="Arial" w:eastAsia="Times New Roman" w:hAnsi="Arial" w:cs="Arial"/>
                <w:b/>
                <w:bCs/>
                <w:sz w:val="18"/>
                <w:szCs w:val="18"/>
              </w:rPr>
              <w:t xml:space="preserve">Dettaglio Ricavi e proventi </w:t>
            </w:r>
            <w:r w:rsidRPr="002353A9">
              <w:rPr>
                <w:rFonts w:ascii="Arial" w:eastAsia="Times New Roman" w:hAnsi="Arial" w:cs="Arial"/>
                <w:bCs/>
                <w:sz w:val="18"/>
                <w:szCs w:val="18"/>
              </w:rPr>
              <w:t>(euro/milioni)</w:t>
            </w:r>
          </w:p>
        </w:tc>
        <w:tc>
          <w:tcPr>
            <w:tcW w:w="657" w:type="pct"/>
            <w:tcBorders>
              <w:top w:val="single" w:sz="12" w:space="0" w:color="auto"/>
              <w:left w:val="nil"/>
              <w:bottom w:val="single" w:sz="8" w:space="0" w:color="auto"/>
              <w:right w:val="single" w:sz="18" w:space="0" w:color="FFFFFF"/>
            </w:tcBorders>
            <w:shd w:val="clear" w:color="auto" w:fill="F2F2F2" w:themeFill="background1" w:themeFillShade="F2"/>
            <w:noWrap/>
            <w:vAlign w:val="center"/>
          </w:tcPr>
          <w:p w:rsidR="00564679" w:rsidRPr="002353A9" w:rsidRDefault="002C7550" w:rsidP="0067404D">
            <w:pPr>
              <w:jc w:val="center"/>
              <w:rPr>
                <w:rFonts w:ascii="Arial" w:eastAsia="Times New Roman" w:hAnsi="Arial" w:cs="Arial"/>
                <w:b/>
                <w:bCs/>
                <w:color w:val="00B0F0"/>
                <w:sz w:val="18"/>
                <w:szCs w:val="18"/>
              </w:rPr>
            </w:pPr>
            <w:r w:rsidRPr="002353A9">
              <w:rPr>
                <w:rFonts w:ascii="Arial" w:eastAsia="Times New Roman" w:hAnsi="Arial" w:cs="Arial"/>
                <w:b/>
                <w:bCs/>
                <w:color w:val="00B0F0"/>
                <w:sz w:val="18"/>
                <w:szCs w:val="18"/>
              </w:rPr>
              <w:t>30.06.201</w:t>
            </w:r>
            <w:r w:rsidR="00E76FDC">
              <w:rPr>
                <w:rFonts w:ascii="Arial" w:eastAsia="Times New Roman" w:hAnsi="Arial" w:cs="Arial"/>
                <w:b/>
                <w:bCs/>
                <w:color w:val="00B0F0"/>
                <w:sz w:val="18"/>
                <w:szCs w:val="18"/>
              </w:rPr>
              <w:t>8</w:t>
            </w:r>
          </w:p>
        </w:tc>
        <w:tc>
          <w:tcPr>
            <w:tcW w:w="657" w:type="pct"/>
            <w:gridSpan w:val="2"/>
            <w:tcBorders>
              <w:top w:val="single" w:sz="12" w:space="0" w:color="auto"/>
              <w:left w:val="single" w:sz="18" w:space="0" w:color="FFFFFF"/>
              <w:bottom w:val="single" w:sz="8" w:space="0" w:color="auto"/>
              <w:right w:val="nil"/>
            </w:tcBorders>
            <w:shd w:val="clear" w:color="auto" w:fill="F2F2F2" w:themeFill="background1" w:themeFillShade="F2"/>
            <w:noWrap/>
            <w:vAlign w:val="center"/>
          </w:tcPr>
          <w:p w:rsidR="00564679" w:rsidRPr="002353A9" w:rsidRDefault="002C7550" w:rsidP="002353A9">
            <w:pPr>
              <w:jc w:val="center"/>
              <w:rPr>
                <w:rFonts w:ascii="Arial" w:eastAsia="Times New Roman" w:hAnsi="Arial" w:cs="Arial"/>
                <w:b/>
                <w:bCs/>
                <w:sz w:val="18"/>
                <w:szCs w:val="18"/>
              </w:rPr>
            </w:pPr>
            <w:r w:rsidRPr="002353A9">
              <w:rPr>
                <w:rFonts w:ascii="Arial" w:eastAsia="Times New Roman" w:hAnsi="Arial" w:cs="Arial"/>
                <w:b/>
                <w:bCs/>
                <w:sz w:val="18"/>
                <w:szCs w:val="18"/>
              </w:rPr>
              <w:t>30.06.201</w:t>
            </w:r>
            <w:r w:rsidR="002353A9">
              <w:rPr>
                <w:rFonts w:ascii="Arial" w:eastAsia="Times New Roman" w:hAnsi="Arial" w:cs="Arial"/>
                <w:b/>
                <w:bCs/>
                <w:sz w:val="18"/>
                <w:szCs w:val="18"/>
              </w:rPr>
              <w:t>7</w:t>
            </w:r>
          </w:p>
        </w:tc>
        <w:tc>
          <w:tcPr>
            <w:tcW w:w="657" w:type="pct"/>
            <w:gridSpan w:val="2"/>
            <w:tcBorders>
              <w:top w:val="single" w:sz="12" w:space="0" w:color="auto"/>
              <w:left w:val="single" w:sz="18" w:space="0" w:color="FFFFFF"/>
              <w:bottom w:val="single" w:sz="8" w:space="0" w:color="auto"/>
              <w:right w:val="nil"/>
            </w:tcBorders>
            <w:shd w:val="clear" w:color="auto" w:fill="F2F2F2" w:themeFill="background1" w:themeFillShade="F2"/>
            <w:vAlign w:val="center"/>
          </w:tcPr>
          <w:p w:rsidR="00564679" w:rsidRPr="002353A9" w:rsidRDefault="00564679" w:rsidP="0067404D">
            <w:pPr>
              <w:jc w:val="center"/>
              <w:rPr>
                <w:rFonts w:ascii="Arial" w:eastAsia="Times New Roman" w:hAnsi="Arial" w:cs="Arial"/>
                <w:b/>
                <w:bCs/>
                <w:sz w:val="18"/>
                <w:szCs w:val="18"/>
              </w:rPr>
            </w:pPr>
            <w:r w:rsidRPr="002353A9">
              <w:rPr>
                <w:rFonts w:ascii="Arial" w:eastAsia="Times New Roman" w:hAnsi="Arial" w:cs="Arial"/>
                <w:b/>
                <w:bCs/>
                <w:sz w:val="18"/>
                <w:szCs w:val="18"/>
              </w:rPr>
              <w:t>Delta</w:t>
            </w:r>
          </w:p>
        </w:tc>
        <w:tc>
          <w:tcPr>
            <w:tcW w:w="657" w:type="pct"/>
            <w:gridSpan w:val="2"/>
            <w:tcBorders>
              <w:top w:val="single" w:sz="12" w:space="0" w:color="auto"/>
              <w:left w:val="single" w:sz="18" w:space="0" w:color="FFFFFF"/>
              <w:bottom w:val="single" w:sz="8" w:space="0" w:color="auto"/>
              <w:right w:val="nil"/>
            </w:tcBorders>
            <w:shd w:val="clear" w:color="auto" w:fill="F2F2F2" w:themeFill="background1" w:themeFillShade="F2"/>
            <w:vAlign w:val="center"/>
          </w:tcPr>
          <w:p w:rsidR="00564679" w:rsidRPr="002353A9" w:rsidRDefault="00564679" w:rsidP="0067404D">
            <w:pPr>
              <w:jc w:val="center"/>
              <w:rPr>
                <w:rFonts w:ascii="Arial" w:eastAsia="Times New Roman" w:hAnsi="Arial" w:cs="Arial"/>
                <w:b/>
                <w:bCs/>
                <w:sz w:val="18"/>
                <w:szCs w:val="18"/>
              </w:rPr>
            </w:pPr>
            <w:r w:rsidRPr="002353A9">
              <w:rPr>
                <w:rFonts w:ascii="Arial" w:eastAsia="Times New Roman" w:hAnsi="Arial" w:cs="Arial"/>
                <w:b/>
                <w:bCs/>
                <w:sz w:val="18"/>
                <w:szCs w:val="18"/>
              </w:rPr>
              <w:t>Delta %</w:t>
            </w:r>
          </w:p>
        </w:tc>
      </w:tr>
      <w:tr w:rsidR="002353A9" w:rsidRPr="00AC450A" w:rsidTr="00112D6B">
        <w:trPr>
          <w:trHeight w:val="306"/>
        </w:trPr>
        <w:tc>
          <w:tcPr>
            <w:tcW w:w="2372" w:type="pct"/>
            <w:tcBorders>
              <w:top w:val="nil"/>
              <w:left w:val="nil"/>
              <w:bottom w:val="single" w:sz="4" w:space="0" w:color="auto"/>
              <w:right w:val="nil"/>
            </w:tcBorders>
            <w:shd w:val="clear" w:color="auto" w:fill="auto"/>
            <w:vAlign w:val="center"/>
          </w:tcPr>
          <w:p w:rsidR="002353A9" w:rsidRPr="002353A9" w:rsidRDefault="002353A9" w:rsidP="00564679">
            <w:pPr>
              <w:rPr>
                <w:rFonts w:ascii="Arial" w:eastAsia="Batang" w:hAnsi="Arial" w:cs="Arial"/>
                <w:color w:val="000000"/>
                <w:sz w:val="18"/>
                <w:szCs w:val="18"/>
                <w:lang w:eastAsia="ko-KR"/>
              </w:rPr>
            </w:pPr>
            <w:proofErr w:type="spellStart"/>
            <w:r w:rsidRPr="002353A9">
              <w:rPr>
                <w:rFonts w:ascii="Arial" w:eastAsia="Batang" w:hAnsi="Arial" w:cs="Arial"/>
                <w:color w:val="000000"/>
                <w:sz w:val="18"/>
                <w:szCs w:val="18"/>
                <w:lang w:eastAsia="ko-KR"/>
              </w:rPr>
              <w:t>Shipbuilding</w:t>
            </w:r>
            <w:proofErr w:type="spellEnd"/>
          </w:p>
        </w:tc>
        <w:tc>
          <w:tcPr>
            <w:tcW w:w="657" w:type="pct"/>
            <w:tcBorders>
              <w:top w:val="nil"/>
              <w:left w:val="nil"/>
              <w:bottom w:val="single" w:sz="4" w:space="0" w:color="auto"/>
              <w:right w:val="single" w:sz="18" w:space="0" w:color="FFFFFF"/>
            </w:tcBorders>
            <w:shd w:val="clear" w:color="auto" w:fill="F2F2F2" w:themeFill="background1" w:themeFillShade="F2"/>
            <w:vAlign w:val="center"/>
          </w:tcPr>
          <w:p w:rsidR="002353A9" w:rsidRPr="002353A9" w:rsidRDefault="002353A9" w:rsidP="00564679">
            <w:pPr>
              <w:jc w:val="right"/>
              <w:rPr>
                <w:rFonts w:ascii="Arial" w:eastAsia="Batang" w:hAnsi="Arial" w:cs="Arial"/>
                <w:color w:val="00B0F0"/>
                <w:sz w:val="18"/>
                <w:szCs w:val="18"/>
                <w:lang w:eastAsia="ko-KR"/>
              </w:rPr>
            </w:pPr>
            <w:r w:rsidRPr="002353A9">
              <w:rPr>
                <w:rFonts w:ascii="Arial" w:eastAsia="Batang" w:hAnsi="Arial" w:cs="Arial"/>
                <w:color w:val="00B0F0"/>
                <w:sz w:val="18"/>
                <w:szCs w:val="18"/>
                <w:lang w:eastAsia="ko-KR"/>
              </w:rPr>
              <w:t>1.892</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773CD4">
            <w:pPr>
              <w:jc w:val="right"/>
              <w:rPr>
                <w:rFonts w:ascii="Arial" w:eastAsia="Batang" w:hAnsi="Arial" w:cs="Arial"/>
                <w:sz w:val="18"/>
                <w:szCs w:val="18"/>
                <w:lang w:eastAsia="ko-KR"/>
              </w:rPr>
            </w:pPr>
            <w:r w:rsidRPr="002353A9">
              <w:rPr>
                <w:rFonts w:ascii="Arial" w:eastAsia="Batang" w:hAnsi="Arial" w:cs="Arial"/>
                <w:sz w:val="18"/>
                <w:szCs w:val="18"/>
                <w:lang w:eastAsia="ko-KR"/>
              </w:rPr>
              <w:t>1.757</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112D6B">
            <w:pPr>
              <w:jc w:val="right"/>
              <w:rPr>
                <w:rFonts w:ascii="Arial" w:eastAsia="Batang" w:hAnsi="Arial" w:cs="Arial"/>
                <w:sz w:val="18"/>
                <w:szCs w:val="18"/>
                <w:lang w:eastAsia="ko-KR"/>
              </w:rPr>
            </w:pPr>
            <w:r w:rsidRPr="002353A9">
              <w:rPr>
                <w:rFonts w:ascii="Arial" w:eastAsia="Batang" w:hAnsi="Arial" w:cs="Arial"/>
                <w:sz w:val="18"/>
                <w:szCs w:val="18"/>
                <w:lang w:eastAsia="ko-KR"/>
              </w:rPr>
              <w:t>135</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564679">
            <w:pPr>
              <w:jc w:val="right"/>
              <w:rPr>
                <w:rFonts w:ascii="Arial" w:eastAsia="Batang" w:hAnsi="Arial" w:cs="Arial"/>
                <w:i/>
                <w:sz w:val="18"/>
                <w:szCs w:val="18"/>
                <w:lang w:eastAsia="ko-KR"/>
              </w:rPr>
            </w:pPr>
            <w:r w:rsidRPr="002353A9">
              <w:rPr>
                <w:rFonts w:ascii="Arial" w:hAnsi="Arial" w:cs="Arial"/>
                <w:i/>
                <w:iCs/>
                <w:color w:val="000000"/>
                <w:sz w:val="18"/>
                <w:szCs w:val="18"/>
              </w:rPr>
              <w:t>7,7%</w:t>
            </w:r>
          </w:p>
        </w:tc>
      </w:tr>
      <w:tr w:rsidR="002353A9" w:rsidRPr="00AC450A" w:rsidTr="00112D6B">
        <w:trPr>
          <w:trHeight w:val="308"/>
        </w:trPr>
        <w:tc>
          <w:tcPr>
            <w:tcW w:w="2372" w:type="pct"/>
            <w:tcBorders>
              <w:top w:val="nil"/>
              <w:left w:val="nil"/>
              <w:bottom w:val="single" w:sz="4" w:space="0" w:color="auto"/>
              <w:right w:val="nil"/>
            </w:tcBorders>
            <w:shd w:val="clear" w:color="auto" w:fill="auto"/>
            <w:vAlign w:val="center"/>
          </w:tcPr>
          <w:p w:rsidR="002353A9" w:rsidRPr="002353A9" w:rsidRDefault="002353A9" w:rsidP="00564679">
            <w:pPr>
              <w:rPr>
                <w:rFonts w:ascii="Arial" w:eastAsia="Batang" w:hAnsi="Arial" w:cs="Arial"/>
                <w:bCs/>
                <w:color w:val="000000"/>
                <w:sz w:val="18"/>
                <w:szCs w:val="18"/>
                <w:lang w:eastAsia="ko-KR"/>
              </w:rPr>
            </w:pPr>
            <w:r w:rsidRPr="002353A9">
              <w:rPr>
                <w:rFonts w:ascii="Arial" w:eastAsia="Batang" w:hAnsi="Arial" w:cs="Arial"/>
                <w:bCs/>
                <w:color w:val="000000"/>
                <w:sz w:val="18"/>
                <w:szCs w:val="18"/>
                <w:lang w:eastAsia="ko-KR"/>
              </w:rPr>
              <w:t>Offshore</w:t>
            </w:r>
          </w:p>
        </w:tc>
        <w:tc>
          <w:tcPr>
            <w:tcW w:w="657" w:type="pct"/>
            <w:tcBorders>
              <w:top w:val="nil"/>
              <w:left w:val="nil"/>
              <w:bottom w:val="single" w:sz="4" w:space="0" w:color="auto"/>
              <w:right w:val="single" w:sz="18" w:space="0" w:color="FFFFFF"/>
            </w:tcBorders>
            <w:shd w:val="clear" w:color="auto" w:fill="F2F2F2" w:themeFill="background1" w:themeFillShade="F2"/>
            <w:vAlign w:val="center"/>
          </w:tcPr>
          <w:p w:rsidR="002353A9" w:rsidRPr="002353A9" w:rsidRDefault="002353A9" w:rsidP="00564679">
            <w:pPr>
              <w:jc w:val="right"/>
              <w:rPr>
                <w:rFonts w:ascii="Arial" w:eastAsia="Batang" w:hAnsi="Arial" w:cs="Arial"/>
                <w:color w:val="00B0F0"/>
                <w:sz w:val="18"/>
                <w:szCs w:val="18"/>
                <w:lang w:eastAsia="ko-KR"/>
              </w:rPr>
            </w:pPr>
            <w:r w:rsidRPr="002353A9">
              <w:rPr>
                <w:rFonts w:ascii="Arial" w:eastAsia="Batang" w:hAnsi="Arial" w:cs="Arial"/>
                <w:color w:val="00B0F0"/>
                <w:sz w:val="18"/>
                <w:szCs w:val="18"/>
                <w:lang w:eastAsia="ko-KR"/>
              </w:rPr>
              <w:t>564</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773CD4">
            <w:pPr>
              <w:jc w:val="right"/>
              <w:rPr>
                <w:rFonts w:ascii="Arial" w:eastAsia="Batang" w:hAnsi="Arial" w:cs="Arial"/>
                <w:sz w:val="18"/>
                <w:szCs w:val="18"/>
                <w:lang w:eastAsia="ko-KR"/>
              </w:rPr>
            </w:pPr>
            <w:r w:rsidRPr="002353A9">
              <w:rPr>
                <w:rFonts w:ascii="Arial" w:eastAsia="Batang" w:hAnsi="Arial" w:cs="Arial"/>
                <w:sz w:val="18"/>
                <w:szCs w:val="18"/>
                <w:lang w:eastAsia="ko-KR"/>
              </w:rPr>
              <w:t>448</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112D6B">
            <w:pPr>
              <w:jc w:val="right"/>
              <w:rPr>
                <w:rFonts w:ascii="Arial" w:eastAsia="Batang" w:hAnsi="Arial" w:cs="Arial"/>
                <w:sz w:val="18"/>
                <w:szCs w:val="18"/>
                <w:lang w:eastAsia="ko-KR"/>
              </w:rPr>
            </w:pPr>
            <w:r w:rsidRPr="002353A9">
              <w:rPr>
                <w:rFonts w:ascii="Arial" w:eastAsia="Batang" w:hAnsi="Arial" w:cs="Arial"/>
                <w:sz w:val="18"/>
                <w:szCs w:val="18"/>
                <w:lang w:eastAsia="ko-KR"/>
              </w:rPr>
              <w:t>116</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564679">
            <w:pPr>
              <w:jc w:val="right"/>
              <w:rPr>
                <w:rFonts w:ascii="Arial" w:eastAsia="Batang" w:hAnsi="Arial" w:cs="Arial"/>
                <w:i/>
                <w:sz w:val="18"/>
                <w:szCs w:val="18"/>
                <w:lang w:eastAsia="ko-KR"/>
              </w:rPr>
            </w:pPr>
            <w:r w:rsidRPr="002353A9">
              <w:rPr>
                <w:rFonts w:ascii="Arial" w:hAnsi="Arial" w:cs="Arial"/>
                <w:i/>
                <w:iCs/>
                <w:color w:val="000000"/>
                <w:sz w:val="18"/>
                <w:szCs w:val="18"/>
              </w:rPr>
              <w:t>25,9%</w:t>
            </w:r>
          </w:p>
        </w:tc>
      </w:tr>
      <w:tr w:rsidR="002353A9" w:rsidRPr="00AC450A" w:rsidTr="00112D6B">
        <w:trPr>
          <w:trHeight w:val="308"/>
        </w:trPr>
        <w:tc>
          <w:tcPr>
            <w:tcW w:w="2372" w:type="pct"/>
            <w:tcBorders>
              <w:top w:val="nil"/>
              <w:left w:val="nil"/>
              <w:bottom w:val="single" w:sz="4" w:space="0" w:color="auto"/>
              <w:right w:val="nil"/>
            </w:tcBorders>
            <w:shd w:val="clear" w:color="auto" w:fill="auto"/>
            <w:vAlign w:val="center"/>
          </w:tcPr>
          <w:p w:rsidR="002353A9" w:rsidRPr="002353A9" w:rsidRDefault="002353A9" w:rsidP="00564679">
            <w:pPr>
              <w:rPr>
                <w:rFonts w:ascii="Arial" w:eastAsia="Batang" w:hAnsi="Arial" w:cs="Arial"/>
                <w:color w:val="000000"/>
                <w:sz w:val="18"/>
                <w:szCs w:val="18"/>
                <w:lang w:eastAsia="ko-KR"/>
              </w:rPr>
            </w:pPr>
            <w:r w:rsidRPr="002353A9">
              <w:rPr>
                <w:rFonts w:ascii="Arial" w:eastAsia="Batang" w:hAnsi="Arial" w:cs="Arial"/>
                <w:color w:val="000000"/>
                <w:sz w:val="18"/>
                <w:szCs w:val="18"/>
                <w:lang w:eastAsia="ko-KR"/>
              </w:rPr>
              <w:t>Sistemi, Componenti e Servizi</w:t>
            </w:r>
          </w:p>
        </w:tc>
        <w:tc>
          <w:tcPr>
            <w:tcW w:w="657" w:type="pct"/>
            <w:tcBorders>
              <w:top w:val="nil"/>
              <w:left w:val="nil"/>
              <w:bottom w:val="single" w:sz="4" w:space="0" w:color="auto"/>
              <w:right w:val="single" w:sz="18" w:space="0" w:color="FFFFFF"/>
            </w:tcBorders>
            <w:shd w:val="clear" w:color="auto" w:fill="F2F2F2" w:themeFill="background1" w:themeFillShade="F2"/>
            <w:vAlign w:val="center"/>
          </w:tcPr>
          <w:p w:rsidR="002353A9" w:rsidRPr="002353A9" w:rsidRDefault="002353A9" w:rsidP="00564679">
            <w:pPr>
              <w:jc w:val="right"/>
              <w:rPr>
                <w:rFonts w:ascii="Arial" w:eastAsia="Batang" w:hAnsi="Arial" w:cs="Arial"/>
                <w:color w:val="00B0F0"/>
                <w:sz w:val="18"/>
                <w:szCs w:val="18"/>
                <w:lang w:eastAsia="ko-KR"/>
              </w:rPr>
            </w:pPr>
            <w:r w:rsidRPr="002353A9">
              <w:rPr>
                <w:rFonts w:ascii="Arial" w:eastAsia="Batang" w:hAnsi="Arial" w:cs="Arial"/>
                <w:color w:val="00B0F0"/>
                <w:sz w:val="18"/>
                <w:szCs w:val="18"/>
                <w:lang w:eastAsia="ko-KR"/>
              </w:rPr>
              <w:t>321</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773CD4">
            <w:pPr>
              <w:jc w:val="right"/>
              <w:rPr>
                <w:rFonts w:ascii="Arial" w:eastAsia="Batang" w:hAnsi="Arial" w:cs="Arial"/>
                <w:sz w:val="18"/>
                <w:szCs w:val="18"/>
                <w:lang w:eastAsia="ko-KR"/>
              </w:rPr>
            </w:pPr>
            <w:r w:rsidRPr="002353A9">
              <w:rPr>
                <w:rFonts w:ascii="Arial" w:eastAsia="Batang" w:hAnsi="Arial" w:cs="Arial"/>
                <w:sz w:val="18"/>
                <w:szCs w:val="18"/>
                <w:lang w:eastAsia="ko-KR"/>
              </w:rPr>
              <w:t>227</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112D6B">
            <w:pPr>
              <w:jc w:val="right"/>
              <w:rPr>
                <w:rFonts w:ascii="Arial" w:eastAsia="Batang" w:hAnsi="Arial" w:cs="Arial"/>
                <w:sz w:val="18"/>
                <w:szCs w:val="18"/>
                <w:lang w:eastAsia="ko-KR"/>
              </w:rPr>
            </w:pPr>
            <w:r w:rsidRPr="002353A9">
              <w:rPr>
                <w:rFonts w:ascii="Arial" w:eastAsia="Batang" w:hAnsi="Arial" w:cs="Arial"/>
                <w:sz w:val="18"/>
                <w:szCs w:val="18"/>
                <w:lang w:eastAsia="ko-KR"/>
              </w:rPr>
              <w:t>94</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564679">
            <w:pPr>
              <w:jc w:val="right"/>
              <w:rPr>
                <w:rFonts w:ascii="Arial" w:eastAsia="Batang" w:hAnsi="Arial" w:cs="Arial"/>
                <w:i/>
                <w:sz w:val="18"/>
                <w:szCs w:val="18"/>
                <w:lang w:eastAsia="ko-KR"/>
              </w:rPr>
            </w:pPr>
            <w:r w:rsidRPr="002353A9">
              <w:rPr>
                <w:rFonts w:ascii="Arial" w:hAnsi="Arial" w:cs="Arial"/>
                <w:i/>
                <w:iCs/>
                <w:color w:val="000000"/>
                <w:sz w:val="18"/>
                <w:szCs w:val="18"/>
              </w:rPr>
              <w:t>41,4%</w:t>
            </w:r>
          </w:p>
        </w:tc>
      </w:tr>
      <w:tr w:rsidR="002353A9" w:rsidRPr="00AC450A" w:rsidTr="00112D6B">
        <w:trPr>
          <w:trHeight w:val="308"/>
        </w:trPr>
        <w:tc>
          <w:tcPr>
            <w:tcW w:w="2372" w:type="pct"/>
            <w:tcBorders>
              <w:top w:val="nil"/>
              <w:left w:val="nil"/>
              <w:bottom w:val="single" w:sz="4" w:space="0" w:color="auto"/>
              <w:right w:val="nil"/>
            </w:tcBorders>
            <w:shd w:val="clear" w:color="auto" w:fill="auto"/>
            <w:vAlign w:val="center"/>
          </w:tcPr>
          <w:p w:rsidR="002353A9" w:rsidRPr="002353A9" w:rsidRDefault="002353A9" w:rsidP="00564679">
            <w:pPr>
              <w:rPr>
                <w:rFonts w:ascii="Arial" w:eastAsia="Batang" w:hAnsi="Arial" w:cs="Arial"/>
                <w:color w:val="000000"/>
                <w:sz w:val="18"/>
                <w:szCs w:val="18"/>
                <w:lang w:eastAsia="ko-KR"/>
              </w:rPr>
            </w:pPr>
            <w:r w:rsidRPr="002353A9">
              <w:rPr>
                <w:rFonts w:ascii="Arial" w:eastAsia="Batang" w:hAnsi="Arial" w:cs="Arial"/>
                <w:color w:val="000000"/>
                <w:sz w:val="18"/>
                <w:szCs w:val="18"/>
                <w:lang w:eastAsia="ko-KR"/>
              </w:rPr>
              <w:t>Consolidamenti</w:t>
            </w:r>
          </w:p>
        </w:tc>
        <w:tc>
          <w:tcPr>
            <w:tcW w:w="657" w:type="pct"/>
            <w:tcBorders>
              <w:top w:val="nil"/>
              <w:left w:val="nil"/>
              <w:bottom w:val="single" w:sz="4" w:space="0" w:color="auto"/>
              <w:right w:val="single" w:sz="18" w:space="0" w:color="FFFFFF"/>
            </w:tcBorders>
            <w:shd w:val="clear" w:color="auto" w:fill="F2F2F2" w:themeFill="background1" w:themeFillShade="F2"/>
            <w:vAlign w:val="center"/>
          </w:tcPr>
          <w:p w:rsidR="002353A9" w:rsidRPr="002353A9" w:rsidRDefault="002353A9" w:rsidP="00564679">
            <w:pPr>
              <w:jc w:val="right"/>
              <w:rPr>
                <w:rFonts w:ascii="Arial" w:eastAsia="Batang" w:hAnsi="Arial" w:cs="Arial"/>
                <w:color w:val="00B0F0"/>
                <w:sz w:val="18"/>
                <w:szCs w:val="18"/>
                <w:lang w:eastAsia="ko-KR"/>
              </w:rPr>
            </w:pPr>
            <w:r w:rsidRPr="002353A9">
              <w:rPr>
                <w:rFonts w:ascii="Arial" w:eastAsia="Batang" w:hAnsi="Arial" w:cs="Arial"/>
                <w:color w:val="00B0F0"/>
                <w:sz w:val="18"/>
                <w:szCs w:val="18"/>
                <w:lang w:eastAsia="ko-KR"/>
              </w:rPr>
              <w:t>(250)</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2353A9" w:rsidP="00773CD4">
            <w:pPr>
              <w:jc w:val="right"/>
              <w:rPr>
                <w:rFonts w:ascii="Arial" w:eastAsia="Batang" w:hAnsi="Arial" w:cs="Arial"/>
                <w:sz w:val="18"/>
                <w:szCs w:val="18"/>
                <w:lang w:eastAsia="ko-KR"/>
              </w:rPr>
            </w:pPr>
            <w:r w:rsidRPr="002353A9">
              <w:rPr>
                <w:rFonts w:ascii="Arial" w:eastAsia="Batang" w:hAnsi="Arial" w:cs="Arial"/>
                <w:sz w:val="18"/>
                <w:szCs w:val="18"/>
                <w:lang w:eastAsia="ko-KR"/>
              </w:rPr>
              <w:t>(137)</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3637AF" w:rsidP="00112D6B">
            <w:pPr>
              <w:jc w:val="right"/>
              <w:rPr>
                <w:rFonts w:ascii="Arial" w:eastAsia="Batang" w:hAnsi="Arial" w:cs="Arial"/>
                <w:sz w:val="18"/>
                <w:szCs w:val="18"/>
                <w:lang w:eastAsia="ko-KR"/>
              </w:rPr>
            </w:pPr>
            <w:r>
              <w:rPr>
                <w:rFonts w:ascii="Arial" w:eastAsia="Batang" w:hAnsi="Arial" w:cs="Arial"/>
                <w:sz w:val="18"/>
                <w:szCs w:val="18"/>
                <w:lang w:eastAsia="ko-KR"/>
              </w:rPr>
              <w:t>(</w:t>
            </w:r>
            <w:r w:rsidR="002353A9" w:rsidRPr="002353A9">
              <w:rPr>
                <w:rFonts w:ascii="Arial" w:eastAsia="Batang" w:hAnsi="Arial" w:cs="Arial"/>
                <w:sz w:val="18"/>
                <w:szCs w:val="18"/>
                <w:lang w:eastAsia="ko-KR"/>
              </w:rPr>
              <w:t>113</w:t>
            </w:r>
            <w:r>
              <w:rPr>
                <w:rFonts w:ascii="Arial" w:eastAsia="Batang" w:hAnsi="Arial" w:cs="Arial"/>
                <w:sz w:val="18"/>
                <w:szCs w:val="18"/>
                <w:lang w:eastAsia="ko-KR"/>
              </w:rPr>
              <w:t>)</w:t>
            </w:r>
          </w:p>
        </w:tc>
        <w:tc>
          <w:tcPr>
            <w:tcW w:w="657" w:type="pct"/>
            <w:gridSpan w:val="2"/>
            <w:tcBorders>
              <w:top w:val="nil"/>
              <w:left w:val="single" w:sz="18" w:space="0" w:color="FFFFFF"/>
              <w:bottom w:val="single" w:sz="4" w:space="0" w:color="auto"/>
              <w:right w:val="nil"/>
            </w:tcBorders>
            <w:shd w:val="clear" w:color="auto" w:fill="F2F2F2" w:themeFill="background1" w:themeFillShade="F2"/>
            <w:vAlign w:val="center"/>
          </w:tcPr>
          <w:p w:rsidR="002353A9" w:rsidRPr="002353A9" w:rsidRDefault="000A6A2C" w:rsidP="00564679">
            <w:pPr>
              <w:jc w:val="right"/>
              <w:rPr>
                <w:rFonts w:ascii="Arial" w:eastAsia="Batang" w:hAnsi="Arial" w:cs="Arial"/>
                <w:i/>
                <w:sz w:val="18"/>
                <w:szCs w:val="18"/>
                <w:lang w:eastAsia="ko-KR"/>
              </w:rPr>
            </w:pPr>
            <w:proofErr w:type="spellStart"/>
            <w:r>
              <w:rPr>
                <w:rFonts w:ascii="Arial" w:hAnsi="Arial" w:cs="Arial"/>
                <w:i/>
                <w:iCs/>
                <w:color w:val="000000"/>
                <w:sz w:val="18"/>
                <w:szCs w:val="18"/>
              </w:rPr>
              <w:t>n.a</w:t>
            </w:r>
            <w:proofErr w:type="spellEnd"/>
          </w:p>
        </w:tc>
      </w:tr>
      <w:tr w:rsidR="002353A9" w:rsidRPr="00AC450A" w:rsidTr="00112D6B">
        <w:trPr>
          <w:trHeight w:val="308"/>
        </w:trPr>
        <w:tc>
          <w:tcPr>
            <w:tcW w:w="2372" w:type="pct"/>
            <w:tcBorders>
              <w:top w:val="single" w:sz="4" w:space="0" w:color="auto"/>
              <w:left w:val="nil"/>
              <w:bottom w:val="single" w:sz="12" w:space="0" w:color="auto"/>
              <w:right w:val="nil"/>
            </w:tcBorders>
            <w:shd w:val="clear" w:color="auto" w:fill="auto"/>
            <w:vAlign w:val="center"/>
          </w:tcPr>
          <w:p w:rsidR="002353A9" w:rsidRPr="002353A9" w:rsidRDefault="002353A9" w:rsidP="00564679">
            <w:pPr>
              <w:rPr>
                <w:rFonts w:ascii="Arial" w:eastAsia="Batang" w:hAnsi="Arial" w:cs="Arial"/>
                <w:b/>
                <w:color w:val="000000"/>
                <w:sz w:val="18"/>
                <w:szCs w:val="18"/>
                <w:lang w:eastAsia="ko-KR"/>
              </w:rPr>
            </w:pPr>
            <w:r w:rsidRPr="002353A9">
              <w:rPr>
                <w:rFonts w:ascii="Arial" w:eastAsia="Batang" w:hAnsi="Arial" w:cs="Arial"/>
                <w:b/>
                <w:color w:val="000000"/>
                <w:sz w:val="18"/>
                <w:szCs w:val="18"/>
                <w:lang w:eastAsia="ko-KR"/>
              </w:rPr>
              <w:t>Totale</w:t>
            </w:r>
          </w:p>
        </w:tc>
        <w:tc>
          <w:tcPr>
            <w:tcW w:w="657" w:type="pct"/>
            <w:tcBorders>
              <w:top w:val="single" w:sz="4" w:space="0" w:color="auto"/>
              <w:left w:val="nil"/>
              <w:bottom w:val="single" w:sz="12" w:space="0" w:color="auto"/>
              <w:right w:val="single" w:sz="18" w:space="0" w:color="FFFFFF"/>
            </w:tcBorders>
            <w:shd w:val="clear" w:color="auto" w:fill="F2F2F2" w:themeFill="background1" w:themeFillShade="F2"/>
            <w:vAlign w:val="center"/>
          </w:tcPr>
          <w:p w:rsidR="002353A9" w:rsidRPr="002353A9" w:rsidRDefault="002353A9" w:rsidP="00BC6915">
            <w:pPr>
              <w:ind w:right="57"/>
              <w:jc w:val="right"/>
              <w:rPr>
                <w:rFonts w:ascii="Arial" w:eastAsia="Batang" w:hAnsi="Arial" w:cs="Arial"/>
                <w:b/>
                <w:color w:val="00B0F0"/>
                <w:sz w:val="18"/>
                <w:szCs w:val="18"/>
                <w:lang w:eastAsia="ko-KR"/>
              </w:rPr>
            </w:pPr>
            <w:r w:rsidRPr="002353A9">
              <w:rPr>
                <w:rFonts w:ascii="Arial" w:eastAsia="Batang" w:hAnsi="Arial" w:cs="Arial"/>
                <w:b/>
                <w:color w:val="00B0F0"/>
                <w:sz w:val="18"/>
                <w:szCs w:val="18"/>
                <w:lang w:eastAsia="ko-KR"/>
              </w:rPr>
              <w:t>2.527</w:t>
            </w:r>
          </w:p>
        </w:tc>
        <w:tc>
          <w:tcPr>
            <w:tcW w:w="657" w:type="pct"/>
            <w:gridSpan w:val="2"/>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2353A9" w:rsidRPr="002353A9" w:rsidRDefault="002353A9" w:rsidP="00773CD4">
            <w:pPr>
              <w:ind w:right="57"/>
              <w:jc w:val="right"/>
              <w:rPr>
                <w:rFonts w:ascii="Arial" w:eastAsia="Batang" w:hAnsi="Arial" w:cs="Arial"/>
                <w:b/>
                <w:sz w:val="18"/>
                <w:szCs w:val="18"/>
                <w:lang w:eastAsia="ko-KR"/>
              </w:rPr>
            </w:pPr>
            <w:r w:rsidRPr="002353A9">
              <w:rPr>
                <w:rFonts w:ascii="Arial" w:eastAsia="Batang" w:hAnsi="Arial" w:cs="Arial"/>
                <w:b/>
                <w:sz w:val="18"/>
                <w:szCs w:val="18"/>
                <w:lang w:eastAsia="ko-KR"/>
              </w:rPr>
              <w:t>2.295</w:t>
            </w:r>
          </w:p>
        </w:tc>
        <w:tc>
          <w:tcPr>
            <w:tcW w:w="657" w:type="pct"/>
            <w:gridSpan w:val="2"/>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2353A9" w:rsidRPr="002353A9" w:rsidRDefault="002353A9" w:rsidP="00112D6B">
            <w:pPr>
              <w:jc w:val="right"/>
              <w:rPr>
                <w:rFonts w:ascii="Arial" w:eastAsia="Batang" w:hAnsi="Arial" w:cs="Arial"/>
                <w:sz w:val="18"/>
                <w:szCs w:val="18"/>
                <w:lang w:eastAsia="ko-KR"/>
              </w:rPr>
            </w:pPr>
            <w:r w:rsidRPr="002353A9">
              <w:rPr>
                <w:rFonts w:ascii="Arial" w:eastAsia="Batang" w:hAnsi="Arial" w:cs="Arial"/>
                <w:sz w:val="18"/>
                <w:szCs w:val="18"/>
                <w:lang w:eastAsia="ko-KR"/>
              </w:rPr>
              <w:t>232</w:t>
            </w:r>
          </w:p>
        </w:tc>
        <w:tc>
          <w:tcPr>
            <w:tcW w:w="657" w:type="pct"/>
            <w:gridSpan w:val="2"/>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2353A9" w:rsidRPr="002353A9" w:rsidRDefault="002353A9" w:rsidP="00564679">
            <w:pPr>
              <w:jc w:val="right"/>
              <w:rPr>
                <w:rFonts w:ascii="Arial" w:eastAsia="Batang" w:hAnsi="Arial" w:cs="Arial"/>
                <w:b/>
                <w:i/>
                <w:sz w:val="18"/>
                <w:szCs w:val="18"/>
                <w:lang w:eastAsia="ko-KR"/>
              </w:rPr>
            </w:pPr>
            <w:r w:rsidRPr="002353A9">
              <w:rPr>
                <w:rFonts w:ascii="Arial" w:hAnsi="Arial" w:cs="Arial"/>
                <w:b/>
                <w:bCs/>
                <w:i/>
                <w:iCs/>
                <w:color w:val="000000"/>
                <w:sz w:val="18"/>
                <w:szCs w:val="18"/>
              </w:rPr>
              <w:t>10,1%</w:t>
            </w:r>
          </w:p>
        </w:tc>
      </w:tr>
      <w:tr w:rsidR="007E1AFC" w:rsidRPr="00564679" w:rsidTr="00AC450A">
        <w:trPr>
          <w:trHeight w:val="308"/>
        </w:trPr>
        <w:tc>
          <w:tcPr>
            <w:tcW w:w="2372" w:type="pct"/>
            <w:tcBorders>
              <w:top w:val="single" w:sz="12" w:space="0" w:color="auto"/>
              <w:left w:val="nil"/>
              <w:bottom w:val="single" w:sz="8" w:space="0" w:color="auto"/>
              <w:right w:val="nil"/>
            </w:tcBorders>
            <w:shd w:val="clear" w:color="auto" w:fill="auto"/>
            <w:vAlign w:val="center"/>
          </w:tcPr>
          <w:p w:rsidR="007E1AFC" w:rsidRPr="002353A9" w:rsidRDefault="007E1AFC">
            <w:pPr>
              <w:rPr>
                <w:rFonts w:ascii="Arial" w:hAnsi="Arial" w:cs="Arial"/>
                <w:iCs/>
                <w:sz w:val="12"/>
                <w:szCs w:val="12"/>
              </w:rPr>
            </w:pPr>
            <w:r w:rsidRPr="008E1AF0">
              <w:rPr>
                <w:rFonts w:ascii="Arial" w:hAnsi="Arial" w:cs="Arial"/>
                <w:iCs/>
                <w:sz w:val="12"/>
                <w:szCs w:val="12"/>
              </w:rPr>
              <w:t>n.a. = non applicabile</w:t>
            </w:r>
          </w:p>
        </w:tc>
        <w:tc>
          <w:tcPr>
            <w:tcW w:w="669" w:type="pct"/>
            <w:gridSpan w:val="2"/>
            <w:tcBorders>
              <w:top w:val="single" w:sz="12" w:space="0" w:color="auto"/>
              <w:left w:val="nil"/>
              <w:bottom w:val="single" w:sz="8" w:space="0" w:color="auto"/>
            </w:tcBorders>
            <w:shd w:val="clear" w:color="auto" w:fill="auto"/>
            <w:vAlign w:val="center"/>
          </w:tcPr>
          <w:p w:rsidR="007E1AFC" w:rsidRPr="00564679" w:rsidRDefault="007E1AFC" w:rsidP="00564679">
            <w:pPr>
              <w:ind w:right="57"/>
              <w:jc w:val="right"/>
              <w:rPr>
                <w:rFonts w:ascii="Arial" w:eastAsia="Batang" w:hAnsi="Arial" w:cs="Arial"/>
                <w:b/>
                <w:color w:val="00B0F0"/>
                <w:sz w:val="16"/>
                <w:szCs w:val="16"/>
                <w:lang w:eastAsia="ko-KR"/>
              </w:rPr>
            </w:pPr>
          </w:p>
        </w:tc>
        <w:tc>
          <w:tcPr>
            <w:tcW w:w="669" w:type="pct"/>
            <w:gridSpan w:val="2"/>
            <w:tcBorders>
              <w:top w:val="single" w:sz="12" w:space="0" w:color="auto"/>
              <w:left w:val="nil"/>
              <w:bottom w:val="single" w:sz="8" w:space="0" w:color="auto"/>
              <w:right w:val="nil"/>
            </w:tcBorders>
            <w:shd w:val="clear" w:color="auto" w:fill="auto"/>
            <w:vAlign w:val="center"/>
          </w:tcPr>
          <w:p w:rsidR="007E1AFC" w:rsidRPr="00564679" w:rsidRDefault="007E1AFC" w:rsidP="00564679">
            <w:pPr>
              <w:ind w:right="57"/>
              <w:jc w:val="right"/>
              <w:rPr>
                <w:rFonts w:ascii="Arial" w:eastAsia="Batang" w:hAnsi="Arial" w:cs="Arial"/>
                <w:b/>
                <w:sz w:val="16"/>
                <w:szCs w:val="16"/>
                <w:lang w:eastAsia="ko-KR"/>
              </w:rPr>
            </w:pPr>
          </w:p>
        </w:tc>
        <w:tc>
          <w:tcPr>
            <w:tcW w:w="648" w:type="pct"/>
            <w:gridSpan w:val="2"/>
            <w:tcBorders>
              <w:top w:val="single" w:sz="12" w:space="0" w:color="auto"/>
              <w:left w:val="single" w:sz="18" w:space="0" w:color="FFFFFF"/>
              <w:bottom w:val="single" w:sz="8" w:space="0" w:color="auto"/>
              <w:right w:val="nil"/>
            </w:tcBorders>
            <w:shd w:val="clear" w:color="auto" w:fill="auto"/>
          </w:tcPr>
          <w:p w:rsidR="007E1AFC" w:rsidRPr="00564679" w:rsidRDefault="007E1AFC" w:rsidP="00564679">
            <w:pPr>
              <w:jc w:val="right"/>
              <w:rPr>
                <w:rFonts w:ascii="Arial" w:hAnsi="Arial" w:cs="Arial"/>
                <w:sz w:val="16"/>
                <w:szCs w:val="16"/>
              </w:rPr>
            </w:pPr>
          </w:p>
        </w:tc>
        <w:tc>
          <w:tcPr>
            <w:tcW w:w="642" w:type="pct"/>
            <w:tcBorders>
              <w:top w:val="single" w:sz="12" w:space="0" w:color="auto"/>
              <w:left w:val="single" w:sz="18" w:space="0" w:color="FFFFFF"/>
              <w:bottom w:val="single" w:sz="8" w:space="0" w:color="auto"/>
              <w:right w:val="nil"/>
            </w:tcBorders>
            <w:shd w:val="clear" w:color="auto" w:fill="auto"/>
            <w:vAlign w:val="center"/>
          </w:tcPr>
          <w:p w:rsidR="007E1AFC" w:rsidRPr="00564679" w:rsidRDefault="007E1AFC" w:rsidP="00564679">
            <w:pPr>
              <w:jc w:val="right"/>
              <w:rPr>
                <w:rFonts w:ascii="Arial" w:eastAsia="Batang" w:hAnsi="Arial" w:cs="Arial"/>
                <w:b/>
                <w:i/>
                <w:sz w:val="16"/>
                <w:szCs w:val="16"/>
                <w:lang w:eastAsia="ko-KR"/>
              </w:rPr>
            </w:pPr>
          </w:p>
        </w:tc>
      </w:tr>
    </w:tbl>
    <w:p w:rsidR="008F3C8C" w:rsidRDefault="008F3C8C" w:rsidP="00D97921">
      <w:pPr>
        <w:spacing w:before="120" w:after="120" w:line="320" w:lineRule="exact"/>
        <w:jc w:val="both"/>
        <w:rPr>
          <w:rFonts w:ascii="Arial" w:hAnsi="Arial" w:cs="Arial"/>
          <w:noProof/>
          <w:sz w:val="20"/>
          <w:szCs w:val="20"/>
        </w:rPr>
      </w:pPr>
      <w:r w:rsidRPr="008F3C8C">
        <w:rPr>
          <w:rFonts w:ascii="Arial" w:hAnsi="Arial" w:cs="Arial"/>
          <w:noProof/>
          <w:sz w:val="20"/>
          <w:szCs w:val="20"/>
        </w:rPr>
        <w:t xml:space="preserve">La variazione </w:t>
      </w:r>
      <w:r>
        <w:rPr>
          <w:rFonts w:ascii="Arial" w:hAnsi="Arial" w:cs="Arial"/>
          <w:noProof/>
          <w:sz w:val="20"/>
          <w:szCs w:val="20"/>
        </w:rPr>
        <w:t xml:space="preserve">dei Ricavi e proventi </w:t>
      </w:r>
      <w:r w:rsidRPr="008F3C8C">
        <w:rPr>
          <w:rFonts w:ascii="Arial" w:hAnsi="Arial" w:cs="Arial"/>
          <w:noProof/>
          <w:sz w:val="20"/>
          <w:szCs w:val="20"/>
        </w:rPr>
        <w:t>è principalmente dovu</w:t>
      </w:r>
      <w:r w:rsidR="000A6A2C">
        <w:rPr>
          <w:rFonts w:ascii="Arial" w:hAnsi="Arial" w:cs="Arial"/>
          <w:noProof/>
          <w:sz w:val="20"/>
          <w:szCs w:val="20"/>
        </w:rPr>
        <w:t>ta all’incremento dei ricavi dei settori</w:t>
      </w:r>
      <w:r w:rsidRPr="008F3C8C">
        <w:rPr>
          <w:rFonts w:ascii="Arial" w:hAnsi="Arial" w:cs="Arial"/>
          <w:noProof/>
          <w:sz w:val="20"/>
          <w:szCs w:val="20"/>
        </w:rPr>
        <w:t xml:space="preserve"> Shipbuilding</w:t>
      </w:r>
      <w:r w:rsidR="000A6A2C">
        <w:rPr>
          <w:rFonts w:ascii="Arial" w:hAnsi="Arial" w:cs="Arial"/>
          <w:noProof/>
          <w:sz w:val="20"/>
          <w:szCs w:val="20"/>
        </w:rPr>
        <w:t xml:space="preserve"> ed Offshore</w:t>
      </w:r>
      <w:r w:rsidR="00596476">
        <w:rPr>
          <w:rFonts w:ascii="Arial" w:hAnsi="Arial" w:cs="Arial"/>
          <w:noProof/>
          <w:sz w:val="20"/>
          <w:szCs w:val="20"/>
        </w:rPr>
        <w:t>.</w:t>
      </w:r>
      <w:r w:rsidR="00596476" w:rsidRPr="008F3C8C">
        <w:rPr>
          <w:rFonts w:ascii="Arial" w:hAnsi="Arial" w:cs="Arial"/>
          <w:noProof/>
          <w:sz w:val="20"/>
          <w:szCs w:val="20"/>
        </w:rPr>
        <w:t xml:space="preserve"> </w:t>
      </w:r>
    </w:p>
    <w:p w:rsidR="000A6A2C" w:rsidRPr="000A6A2C" w:rsidRDefault="000A6A2C" w:rsidP="00D97921">
      <w:pPr>
        <w:spacing w:before="120" w:after="120" w:line="320" w:lineRule="exact"/>
        <w:jc w:val="both"/>
        <w:rPr>
          <w:rFonts w:ascii="Arial" w:hAnsi="Arial" w:cs="Arial"/>
          <w:sz w:val="20"/>
        </w:rPr>
      </w:pPr>
      <w:r w:rsidRPr="000A6A2C">
        <w:rPr>
          <w:rFonts w:ascii="Arial" w:hAnsi="Arial" w:cs="Arial"/>
          <w:noProof/>
          <w:sz w:val="20"/>
        </w:rPr>
        <w:t xml:space="preserve">Il </w:t>
      </w:r>
      <w:r w:rsidRPr="000A6A2C">
        <w:rPr>
          <w:rFonts w:ascii="Arial" w:hAnsi="Arial" w:cs="Arial"/>
          <w:sz w:val="20"/>
        </w:rPr>
        <w:t>periodo chiuso al 30 giugno 2018 registra un’incidenza dei ricavi generati dal Gruppo con clienti esteri pari all’</w:t>
      </w:r>
      <w:r w:rsidR="00343DA1">
        <w:rPr>
          <w:rFonts w:ascii="Arial" w:hAnsi="Arial" w:cs="Arial"/>
          <w:sz w:val="20"/>
        </w:rPr>
        <w:t>82</w:t>
      </w:r>
      <w:r w:rsidRPr="000A6A2C">
        <w:rPr>
          <w:rFonts w:ascii="Arial" w:hAnsi="Arial" w:cs="Arial"/>
          <w:sz w:val="20"/>
        </w:rPr>
        <w:t xml:space="preserve">%, in </w:t>
      </w:r>
      <w:r w:rsidRPr="004A6049">
        <w:rPr>
          <w:rFonts w:ascii="Arial" w:hAnsi="Arial" w:cs="Arial"/>
          <w:sz w:val="20"/>
        </w:rPr>
        <w:t>diminuzione</w:t>
      </w:r>
      <w:r w:rsidRPr="000A6A2C">
        <w:rPr>
          <w:rFonts w:ascii="Arial" w:hAnsi="Arial" w:cs="Arial"/>
          <w:sz w:val="20"/>
        </w:rPr>
        <w:t xml:space="preserve"> rispetto all’86% del corrispondente periodo del 2017.</w:t>
      </w:r>
    </w:p>
    <w:p w:rsidR="00830778" w:rsidRDefault="000A6A2C" w:rsidP="00D97921">
      <w:pPr>
        <w:spacing w:before="120" w:after="120" w:line="320" w:lineRule="exact"/>
        <w:jc w:val="both"/>
        <w:rPr>
          <w:rFonts w:ascii="Arial" w:hAnsi="Arial" w:cs="Arial"/>
          <w:sz w:val="20"/>
          <w:szCs w:val="20"/>
        </w:rPr>
      </w:pPr>
      <w:r w:rsidRPr="000A6A2C">
        <w:rPr>
          <w:rFonts w:ascii="Arial" w:hAnsi="Arial" w:cs="Arial"/>
          <w:sz w:val="20"/>
          <w:szCs w:val="20"/>
        </w:rPr>
        <w:t>L’</w:t>
      </w:r>
      <w:r w:rsidRPr="008D7D99">
        <w:rPr>
          <w:rFonts w:ascii="Arial" w:hAnsi="Arial" w:cs="Arial"/>
          <w:b/>
          <w:sz w:val="20"/>
          <w:szCs w:val="20"/>
        </w:rPr>
        <w:t>EBITDA</w:t>
      </w:r>
      <w:r w:rsidRPr="000A6A2C">
        <w:rPr>
          <w:rFonts w:ascii="Arial" w:hAnsi="Arial" w:cs="Arial"/>
          <w:sz w:val="20"/>
          <w:szCs w:val="20"/>
        </w:rPr>
        <w:t xml:space="preserve"> al 30 giugno 2018 è pari a euro 183 milioni (euro 146 milioni nel primo semestre 201</w:t>
      </w:r>
      <w:r w:rsidR="00343DA1">
        <w:rPr>
          <w:rFonts w:ascii="Arial" w:hAnsi="Arial" w:cs="Arial"/>
          <w:sz w:val="20"/>
          <w:szCs w:val="20"/>
        </w:rPr>
        <w:t>7</w:t>
      </w:r>
      <w:r w:rsidRPr="000A6A2C">
        <w:rPr>
          <w:rFonts w:ascii="Arial" w:hAnsi="Arial" w:cs="Arial"/>
          <w:sz w:val="20"/>
          <w:szCs w:val="20"/>
        </w:rPr>
        <w:t xml:space="preserve">) con un’incidenza sui Ricavi e proventi (EBITDA </w:t>
      </w:r>
      <w:proofErr w:type="spellStart"/>
      <w:r w:rsidRPr="000A6A2C">
        <w:rPr>
          <w:rFonts w:ascii="Arial" w:hAnsi="Arial" w:cs="Arial"/>
          <w:sz w:val="20"/>
          <w:szCs w:val="20"/>
        </w:rPr>
        <w:t>margin</w:t>
      </w:r>
      <w:proofErr w:type="spellEnd"/>
      <w:r w:rsidRPr="000A6A2C">
        <w:rPr>
          <w:rFonts w:ascii="Arial" w:hAnsi="Arial" w:cs="Arial"/>
          <w:sz w:val="20"/>
          <w:szCs w:val="20"/>
        </w:rPr>
        <w:t xml:space="preserve">) pari al 7,3% in miglioramento di un punto percentuale rispetto al 6,3% del 30 giugno 2017. A tale incremento ha contribuito il settore </w:t>
      </w:r>
      <w:proofErr w:type="spellStart"/>
      <w:r w:rsidRPr="000A6A2C">
        <w:rPr>
          <w:rFonts w:ascii="Arial" w:hAnsi="Arial" w:cs="Arial"/>
          <w:sz w:val="20"/>
          <w:szCs w:val="20"/>
        </w:rPr>
        <w:t>Shipbuilding</w:t>
      </w:r>
      <w:proofErr w:type="spellEnd"/>
      <w:r w:rsidRPr="000A6A2C">
        <w:rPr>
          <w:rFonts w:ascii="Arial" w:hAnsi="Arial" w:cs="Arial"/>
          <w:sz w:val="20"/>
          <w:szCs w:val="20"/>
        </w:rPr>
        <w:t xml:space="preserve"> che ha beneficiato della più elevata redditività delle unità da crociera ripetute costruite nel periodo e dell’avanzamento delle commesse militari per la Marina Militare Italiana e il Ministero della Difesa del Qatar</w:t>
      </w:r>
      <w:r w:rsidR="00136933" w:rsidRPr="00136933">
        <w:rPr>
          <w:rFonts w:ascii="Arial" w:hAnsi="Arial" w:cs="Arial"/>
          <w:sz w:val="20"/>
          <w:szCs w:val="20"/>
        </w:rPr>
        <w:t>.</w:t>
      </w:r>
    </w:p>
    <w:p w:rsidR="00564679" w:rsidRDefault="000A6A2C" w:rsidP="00D97921">
      <w:pPr>
        <w:spacing w:before="120" w:after="120" w:line="320" w:lineRule="exact"/>
        <w:jc w:val="both"/>
        <w:rPr>
          <w:rFonts w:ascii="Arial" w:hAnsi="Arial" w:cs="Arial"/>
          <w:sz w:val="20"/>
          <w:szCs w:val="20"/>
        </w:rPr>
      </w:pPr>
      <w:r w:rsidRPr="000A6A2C">
        <w:rPr>
          <w:rFonts w:ascii="Arial" w:hAnsi="Arial" w:cs="Arial"/>
          <w:sz w:val="20"/>
          <w:szCs w:val="20"/>
        </w:rPr>
        <w:t>L’</w:t>
      </w:r>
      <w:r w:rsidRPr="008D7D99">
        <w:rPr>
          <w:rFonts w:ascii="Arial" w:hAnsi="Arial" w:cs="Arial"/>
          <w:b/>
          <w:sz w:val="20"/>
          <w:szCs w:val="20"/>
        </w:rPr>
        <w:t>EBIT</w:t>
      </w:r>
      <w:r w:rsidRPr="000A6A2C">
        <w:rPr>
          <w:rFonts w:ascii="Arial" w:hAnsi="Arial" w:cs="Arial"/>
          <w:sz w:val="20"/>
          <w:szCs w:val="20"/>
        </w:rPr>
        <w:t xml:space="preserve"> conseguito nei primi sei mesi del 2018 è pari a euro 118 milioni rispetto a euro 88 milioni dell’analogo periodo dell’anno precedente con un EBIT </w:t>
      </w:r>
      <w:proofErr w:type="spellStart"/>
      <w:r w:rsidRPr="000A6A2C">
        <w:rPr>
          <w:rFonts w:ascii="Arial" w:hAnsi="Arial" w:cs="Arial"/>
          <w:sz w:val="20"/>
          <w:szCs w:val="20"/>
        </w:rPr>
        <w:t>margin</w:t>
      </w:r>
      <w:proofErr w:type="spellEnd"/>
      <w:r w:rsidRPr="000A6A2C">
        <w:rPr>
          <w:rFonts w:ascii="Arial" w:hAnsi="Arial" w:cs="Arial"/>
          <w:sz w:val="20"/>
          <w:szCs w:val="20"/>
        </w:rPr>
        <w:t xml:space="preserve"> (incidenza percentuale sui Ricavi e proventi) pari al 4,7% (3,8% nel primo semestre 2017). La variazione </w:t>
      </w:r>
      <w:r w:rsidR="003E7188">
        <w:rPr>
          <w:rFonts w:ascii="Arial" w:hAnsi="Arial" w:cs="Arial"/>
          <w:sz w:val="20"/>
          <w:szCs w:val="20"/>
        </w:rPr>
        <w:t>consegue</w:t>
      </w:r>
      <w:r w:rsidRPr="000A6A2C">
        <w:rPr>
          <w:rFonts w:ascii="Arial" w:hAnsi="Arial" w:cs="Arial"/>
          <w:sz w:val="20"/>
          <w:szCs w:val="20"/>
        </w:rPr>
        <w:t xml:space="preserve"> alle motivazioni in precedenza illustrate con riferimento all’EBITDA di Gruppo, </w:t>
      </w:r>
      <w:r w:rsidR="003E7188">
        <w:rPr>
          <w:rFonts w:ascii="Arial" w:hAnsi="Arial" w:cs="Arial"/>
          <w:sz w:val="20"/>
          <w:szCs w:val="20"/>
        </w:rPr>
        <w:t>parzialmente compensate d</w:t>
      </w:r>
      <w:r w:rsidRPr="000A6A2C">
        <w:rPr>
          <w:rFonts w:ascii="Arial" w:hAnsi="Arial" w:cs="Arial"/>
          <w:sz w:val="20"/>
          <w:szCs w:val="20"/>
        </w:rPr>
        <w:t>ai maggiori ammortamenti del periodo</w:t>
      </w:r>
      <w:r w:rsidR="00F65E36" w:rsidRPr="002B6D6B">
        <w:rPr>
          <w:rFonts w:ascii="Arial" w:hAnsi="Arial" w:cs="Arial"/>
          <w:sz w:val="20"/>
          <w:szCs w:val="20"/>
        </w:rPr>
        <w:t>.</w:t>
      </w:r>
    </w:p>
    <w:p w:rsidR="000A6A2C" w:rsidRPr="00B939D7" w:rsidRDefault="000A6A2C" w:rsidP="00B939D7">
      <w:pPr>
        <w:pStyle w:val="Corpodeltesto1"/>
        <w:spacing w:line="320" w:lineRule="exact"/>
        <w:rPr>
          <w:rFonts w:eastAsiaTheme="minorHAnsi" w:cs="Arial"/>
          <w:szCs w:val="20"/>
        </w:rPr>
      </w:pPr>
      <w:r w:rsidRPr="00B939D7">
        <w:rPr>
          <w:rFonts w:eastAsiaTheme="minorHAnsi" w:cs="Arial"/>
          <w:szCs w:val="20"/>
        </w:rPr>
        <w:t xml:space="preserve">Il </w:t>
      </w:r>
      <w:r w:rsidRPr="00B939D7">
        <w:rPr>
          <w:rFonts w:eastAsiaTheme="minorHAnsi" w:cs="Arial"/>
          <w:b/>
          <w:szCs w:val="20"/>
        </w:rPr>
        <w:t xml:space="preserve">Risultato del periodo </w:t>
      </w:r>
      <w:proofErr w:type="spellStart"/>
      <w:r w:rsidR="000A7636" w:rsidRPr="00B939D7">
        <w:rPr>
          <w:rFonts w:eastAsiaTheme="minorHAnsi" w:cs="Arial"/>
          <w:b/>
          <w:i/>
          <w:szCs w:val="20"/>
        </w:rPr>
        <w:t>adjusted</w:t>
      </w:r>
      <w:proofErr w:type="spellEnd"/>
      <w:r w:rsidRPr="00B939D7">
        <w:rPr>
          <w:rFonts w:eastAsiaTheme="minorHAnsi" w:cs="Arial"/>
          <w:szCs w:val="20"/>
        </w:rPr>
        <w:t xml:space="preserve"> è positivo per euro 39 milioni al 30 giugno 2018 in incremento rispetto a euro 28 milioni del 30 giugno 2017. </w:t>
      </w:r>
    </w:p>
    <w:p w:rsidR="00DC77A8" w:rsidRDefault="000A6A2C" w:rsidP="00D97921">
      <w:pPr>
        <w:spacing w:before="120" w:after="120" w:line="320" w:lineRule="exact"/>
        <w:jc w:val="both"/>
        <w:rPr>
          <w:rFonts w:ascii="Arial" w:hAnsi="Arial" w:cs="Arial"/>
          <w:sz w:val="20"/>
          <w:szCs w:val="20"/>
        </w:rPr>
      </w:pPr>
      <w:r w:rsidRPr="00B939D7">
        <w:rPr>
          <w:rFonts w:ascii="Arial" w:hAnsi="Arial" w:cs="Arial"/>
          <w:sz w:val="20"/>
          <w:szCs w:val="20"/>
        </w:rPr>
        <w:t xml:space="preserve">I </w:t>
      </w:r>
      <w:r w:rsidRPr="000A6A2C">
        <w:rPr>
          <w:rFonts w:ascii="Arial" w:hAnsi="Arial" w:cs="Arial"/>
          <w:b/>
          <w:sz w:val="20"/>
          <w:szCs w:val="20"/>
        </w:rPr>
        <w:t>Proventi e oneri estranei alla gestione ordinaria e non ricorrenti</w:t>
      </w:r>
      <w:r w:rsidRPr="000A6A2C">
        <w:rPr>
          <w:rFonts w:ascii="Arial" w:hAnsi="Arial" w:cs="Arial"/>
          <w:sz w:val="20"/>
          <w:szCs w:val="20"/>
        </w:rPr>
        <w:t xml:space="preserve"> sono negativi per euro 32 milioni (euro 22 milioni al 30 giugno 2017) e includono principalmente i costi relativi a contenziosi legali per euro 33 milioni (di cui euro 32 milioni </w:t>
      </w:r>
      <w:r w:rsidR="003335AC" w:rsidRPr="003335AC">
        <w:rPr>
          <w:rFonts w:ascii="Arial" w:hAnsi="Arial" w:cs="Arial"/>
          <w:sz w:val="20"/>
          <w:szCs w:val="20"/>
        </w:rPr>
        <w:t>riferibili principalmente ad accantonamenti relativi al contenzioso per danni da amianto</w:t>
      </w:r>
      <w:r w:rsidRPr="000A6A2C">
        <w:rPr>
          <w:rFonts w:ascii="Arial" w:hAnsi="Arial" w:cs="Arial"/>
          <w:sz w:val="20"/>
          <w:szCs w:val="20"/>
        </w:rPr>
        <w:t>), gli oneri connessi a piani di riorganizzazione riferibili alla controllata VARD per euro 3 milioni e un provento, pari a euro 4 milioni, derivante dalla cessione di una partecipazione</w:t>
      </w:r>
      <w:r w:rsidR="00DC77A8" w:rsidRPr="000A6A2C">
        <w:rPr>
          <w:rFonts w:ascii="Arial" w:hAnsi="Arial" w:cs="Arial"/>
          <w:sz w:val="20"/>
          <w:szCs w:val="20"/>
        </w:rPr>
        <w:t>.</w:t>
      </w:r>
    </w:p>
    <w:p w:rsidR="000A6A2C" w:rsidRPr="000A6A2C" w:rsidRDefault="000A6A2C" w:rsidP="000A6A2C">
      <w:pPr>
        <w:spacing w:before="120" w:after="120" w:line="320" w:lineRule="exact"/>
        <w:jc w:val="both"/>
        <w:rPr>
          <w:rFonts w:ascii="Arial" w:hAnsi="Arial" w:cs="Arial"/>
          <w:sz w:val="20"/>
          <w:szCs w:val="20"/>
        </w:rPr>
      </w:pPr>
      <w:r w:rsidRPr="000A6A2C">
        <w:rPr>
          <w:rFonts w:ascii="Arial" w:hAnsi="Arial" w:cs="Arial"/>
          <w:sz w:val="20"/>
          <w:szCs w:val="20"/>
        </w:rPr>
        <w:t>Il</w:t>
      </w:r>
      <w:r w:rsidRPr="000A6A2C">
        <w:rPr>
          <w:rFonts w:ascii="Arial" w:hAnsi="Arial" w:cs="Arial"/>
          <w:b/>
          <w:sz w:val="20"/>
          <w:szCs w:val="20"/>
        </w:rPr>
        <w:t xml:space="preserve"> Risultato del periodo</w:t>
      </w:r>
      <w:r w:rsidRPr="000A6A2C">
        <w:rPr>
          <w:rFonts w:ascii="Arial" w:hAnsi="Arial" w:cs="Arial"/>
          <w:sz w:val="20"/>
          <w:szCs w:val="20"/>
        </w:rPr>
        <w:t>, per effetto di quanto sopra riportato, si attesta su un valore positivo pari a euro 15 milioni (euro 11 milioni al 30 giugno 2017). Il risultato di pertinenza del Gruppo è positivo per euro 21 milioni, rispetto ad un utile di euro 13 milioni dello stesso periodo del precedente esercizio.</w:t>
      </w:r>
    </w:p>
    <w:p w:rsidR="00564679" w:rsidRPr="00564679" w:rsidRDefault="00564679" w:rsidP="00D97921">
      <w:pPr>
        <w:spacing w:before="120" w:after="120" w:line="320" w:lineRule="exact"/>
        <w:jc w:val="both"/>
        <w:rPr>
          <w:rFonts w:ascii="Arial" w:hAnsi="Arial" w:cs="Arial"/>
          <w:sz w:val="20"/>
          <w:szCs w:val="20"/>
        </w:rPr>
      </w:pPr>
    </w:p>
    <w:p w:rsidR="0015304D" w:rsidRPr="0015304D" w:rsidRDefault="00564679" w:rsidP="0018518E">
      <w:pPr>
        <w:spacing w:before="120" w:after="120" w:line="320" w:lineRule="exact"/>
        <w:jc w:val="both"/>
        <w:rPr>
          <w:rFonts w:ascii="Arial" w:hAnsi="Arial" w:cs="Arial"/>
          <w:sz w:val="20"/>
          <w:szCs w:val="20"/>
        </w:rPr>
      </w:pPr>
      <w:r w:rsidRPr="00EA1576">
        <w:rPr>
          <w:rFonts w:ascii="Arial" w:hAnsi="Arial" w:cs="Arial"/>
          <w:sz w:val="20"/>
          <w:szCs w:val="20"/>
        </w:rPr>
        <w:t>Il</w:t>
      </w:r>
      <w:r w:rsidRPr="00EA1576">
        <w:rPr>
          <w:rFonts w:ascii="Arial" w:hAnsi="Arial" w:cs="Arial"/>
          <w:b/>
          <w:sz w:val="20"/>
          <w:szCs w:val="20"/>
        </w:rPr>
        <w:t xml:space="preserve"> Capitale investito netto</w:t>
      </w:r>
      <w:r w:rsidRPr="00EA1576">
        <w:rPr>
          <w:rFonts w:ascii="Arial" w:hAnsi="Arial" w:cs="Arial"/>
          <w:sz w:val="20"/>
          <w:szCs w:val="20"/>
        </w:rPr>
        <w:t xml:space="preserve"> al </w:t>
      </w:r>
      <w:r w:rsidR="00EA1576" w:rsidRPr="00EA1576">
        <w:rPr>
          <w:rFonts w:ascii="Arial" w:hAnsi="Arial" w:cs="Arial"/>
          <w:sz w:val="20"/>
          <w:szCs w:val="20"/>
        </w:rPr>
        <w:t>30 giugno 2018</w:t>
      </w:r>
      <w:r w:rsidRPr="00EA1576">
        <w:rPr>
          <w:rFonts w:ascii="Arial" w:hAnsi="Arial" w:cs="Arial"/>
          <w:sz w:val="20"/>
          <w:szCs w:val="20"/>
        </w:rPr>
        <w:t xml:space="preserve"> è pari a euro </w:t>
      </w:r>
      <w:r w:rsidR="00171F42" w:rsidRPr="00EA1576">
        <w:rPr>
          <w:rFonts w:ascii="Arial" w:hAnsi="Arial"/>
          <w:sz w:val="20"/>
          <w:szCs w:val="20"/>
          <w:lang w:eastAsia="ko-KR"/>
        </w:rPr>
        <w:t>1.</w:t>
      </w:r>
      <w:r w:rsidR="00EA1576" w:rsidRPr="00EA1576">
        <w:rPr>
          <w:rFonts w:ascii="Arial" w:hAnsi="Arial"/>
          <w:sz w:val="20"/>
          <w:szCs w:val="20"/>
          <w:lang w:eastAsia="ko-KR"/>
        </w:rPr>
        <w:t>523</w:t>
      </w:r>
      <w:r w:rsidR="00171F42" w:rsidRPr="00EA1576">
        <w:rPr>
          <w:rFonts w:ascii="Arial" w:hAnsi="Arial"/>
          <w:sz w:val="20"/>
          <w:szCs w:val="20"/>
          <w:lang w:eastAsia="ko-KR"/>
        </w:rPr>
        <w:t xml:space="preserve"> </w:t>
      </w:r>
      <w:r w:rsidR="00746701" w:rsidRPr="00EA1576">
        <w:rPr>
          <w:rFonts w:ascii="Arial" w:hAnsi="Arial" w:cs="Arial"/>
          <w:sz w:val="20"/>
          <w:szCs w:val="20"/>
        </w:rPr>
        <w:t>milioni</w:t>
      </w:r>
      <w:r w:rsidR="00EA1576" w:rsidRPr="00EA1576">
        <w:rPr>
          <w:rFonts w:ascii="Arial" w:hAnsi="Arial" w:cs="Arial"/>
          <w:sz w:val="20"/>
          <w:szCs w:val="20"/>
        </w:rPr>
        <w:t>,</w:t>
      </w:r>
      <w:r w:rsidR="00746701" w:rsidRPr="00EA1576">
        <w:rPr>
          <w:rFonts w:ascii="Arial" w:hAnsi="Arial" w:cs="Arial"/>
          <w:sz w:val="20"/>
          <w:szCs w:val="20"/>
        </w:rPr>
        <w:t xml:space="preserve"> </w:t>
      </w:r>
      <w:r w:rsidR="00EA1576" w:rsidRPr="00EA1576">
        <w:rPr>
          <w:rFonts w:ascii="Arial" w:hAnsi="Arial" w:cs="Arial"/>
          <w:sz w:val="20"/>
          <w:szCs w:val="20"/>
        </w:rPr>
        <w:t>in diminuzione</w:t>
      </w:r>
      <w:r w:rsidRPr="00EA1576">
        <w:rPr>
          <w:rFonts w:ascii="Arial" w:hAnsi="Arial" w:cs="Arial"/>
          <w:sz w:val="20"/>
          <w:szCs w:val="20"/>
        </w:rPr>
        <w:t xml:space="preserve"> rispetto a euro 1.</w:t>
      </w:r>
      <w:r w:rsidR="00EA1576" w:rsidRPr="00EA1576">
        <w:rPr>
          <w:rFonts w:ascii="Arial" w:hAnsi="Arial" w:cs="Arial"/>
          <w:sz w:val="20"/>
          <w:szCs w:val="20"/>
        </w:rPr>
        <w:t>877</w:t>
      </w:r>
      <w:r w:rsidRPr="00EA1576">
        <w:rPr>
          <w:rFonts w:ascii="Arial" w:hAnsi="Arial" w:cs="Arial"/>
          <w:sz w:val="20"/>
          <w:szCs w:val="20"/>
        </w:rPr>
        <w:t xml:space="preserve"> milioni al 31 dicembre 201</w:t>
      </w:r>
      <w:r w:rsidR="00EA1576" w:rsidRPr="00EA1576">
        <w:rPr>
          <w:rFonts w:ascii="Arial" w:hAnsi="Arial" w:cs="Arial"/>
          <w:sz w:val="20"/>
          <w:szCs w:val="20"/>
        </w:rPr>
        <w:t>7</w:t>
      </w:r>
      <w:r w:rsidRPr="00EA1576">
        <w:rPr>
          <w:rFonts w:ascii="Arial" w:hAnsi="Arial" w:cs="Arial"/>
          <w:sz w:val="20"/>
          <w:szCs w:val="20"/>
        </w:rPr>
        <w:t xml:space="preserve">. Nello specifico il </w:t>
      </w:r>
      <w:r w:rsidRPr="00EA1576">
        <w:rPr>
          <w:rFonts w:ascii="Arial" w:hAnsi="Arial" w:cs="Arial"/>
          <w:b/>
          <w:sz w:val="20"/>
          <w:szCs w:val="20"/>
        </w:rPr>
        <w:t>Capitale immobilizzato netto</w:t>
      </w:r>
      <w:r w:rsidRPr="00EA1576">
        <w:rPr>
          <w:rFonts w:ascii="Arial" w:hAnsi="Arial" w:cs="Arial"/>
          <w:sz w:val="20"/>
          <w:szCs w:val="20"/>
        </w:rPr>
        <w:t xml:space="preserve">, pari a euro </w:t>
      </w:r>
      <w:r w:rsidR="00171F42" w:rsidRPr="00EA1576">
        <w:rPr>
          <w:rFonts w:ascii="Arial" w:hAnsi="Arial"/>
          <w:sz w:val="20"/>
          <w:szCs w:val="20"/>
          <w:lang w:eastAsia="ko-KR"/>
        </w:rPr>
        <w:t>1.</w:t>
      </w:r>
      <w:r w:rsidR="00EA1576" w:rsidRPr="00EA1576">
        <w:rPr>
          <w:rFonts w:ascii="Arial" w:hAnsi="Arial"/>
          <w:sz w:val="20"/>
          <w:szCs w:val="20"/>
          <w:lang w:eastAsia="ko-KR"/>
        </w:rPr>
        <w:t>721</w:t>
      </w:r>
      <w:r w:rsidR="00171F42" w:rsidRPr="00EA1576">
        <w:rPr>
          <w:rFonts w:ascii="Arial" w:hAnsi="Arial"/>
          <w:sz w:val="20"/>
          <w:szCs w:val="20"/>
          <w:lang w:eastAsia="ko-KR"/>
        </w:rPr>
        <w:t xml:space="preserve"> </w:t>
      </w:r>
      <w:r w:rsidRPr="00EA1576">
        <w:rPr>
          <w:rFonts w:ascii="Arial" w:hAnsi="Arial" w:cs="Arial"/>
          <w:sz w:val="20"/>
          <w:szCs w:val="20"/>
        </w:rPr>
        <w:t>milioni (euro 1.</w:t>
      </w:r>
      <w:r w:rsidR="00EA1576" w:rsidRPr="00EA1576">
        <w:rPr>
          <w:rFonts w:ascii="Arial" w:hAnsi="Arial" w:cs="Arial"/>
          <w:sz w:val="20"/>
          <w:szCs w:val="20"/>
        </w:rPr>
        <w:t>743</w:t>
      </w:r>
      <w:r w:rsidRPr="00EA1576">
        <w:rPr>
          <w:rFonts w:ascii="Arial" w:hAnsi="Arial" w:cs="Arial"/>
          <w:sz w:val="20"/>
          <w:szCs w:val="20"/>
        </w:rPr>
        <w:t xml:space="preserve"> milioni al 31 dicembre 201</w:t>
      </w:r>
      <w:r w:rsidR="00EA1576" w:rsidRPr="00EA1576">
        <w:rPr>
          <w:rFonts w:ascii="Arial" w:hAnsi="Arial" w:cs="Arial"/>
          <w:sz w:val="20"/>
          <w:szCs w:val="20"/>
        </w:rPr>
        <w:t>7</w:t>
      </w:r>
      <w:r w:rsidRPr="00EA1576">
        <w:rPr>
          <w:rFonts w:ascii="Arial" w:hAnsi="Arial" w:cs="Arial"/>
          <w:sz w:val="20"/>
          <w:szCs w:val="20"/>
        </w:rPr>
        <w:t>)</w:t>
      </w:r>
      <w:r w:rsidRPr="00EA1576">
        <w:rPr>
          <w:rFonts w:ascii="Arial" w:hAnsi="Arial" w:cs="Arial"/>
          <w:b/>
          <w:sz w:val="20"/>
          <w:szCs w:val="20"/>
        </w:rPr>
        <w:t xml:space="preserve"> </w:t>
      </w:r>
      <w:r w:rsidRPr="00EA1576">
        <w:rPr>
          <w:rFonts w:ascii="Arial" w:hAnsi="Arial" w:cs="Arial"/>
          <w:sz w:val="20"/>
          <w:szCs w:val="20"/>
        </w:rPr>
        <w:t xml:space="preserve">è </w:t>
      </w:r>
      <w:r w:rsidR="00EA1576" w:rsidRPr="00EA1576">
        <w:rPr>
          <w:rFonts w:ascii="Arial" w:hAnsi="Arial" w:cs="Arial"/>
          <w:sz w:val="20"/>
          <w:szCs w:val="20"/>
        </w:rPr>
        <w:t>diminuito</w:t>
      </w:r>
      <w:r w:rsidRPr="00EA1576">
        <w:rPr>
          <w:rFonts w:ascii="Arial" w:hAnsi="Arial" w:cs="Arial"/>
          <w:sz w:val="20"/>
          <w:szCs w:val="20"/>
        </w:rPr>
        <w:t xml:space="preserve"> di euro </w:t>
      </w:r>
      <w:r w:rsidR="00EA1576" w:rsidRPr="00EA1576">
        <w:rPr>
          <w:rFonts w:ascii="Arial" w:hAnsi="Arial" w:cs="Arial"/>
          <w:sz w:val="20"/>
          <w:szCs w:val="20"/>
        </w:rPr>
        <w:t>22</w:t>
      </w:r>
      <w:r w:rsidR="00171F42" w:rsidRPr="00EA1576">
        <w:rPr>
          <w:rFonts w:ascii="Arial" w:hAnsi="Arial" w:cs="Arial"/>
          <w:sz w:val="20"/>
          <w:szCs w:val="20"/>
        </w:rPr>
        <w:t xml:space="preserve"> </w:t>
      </w:r>
      <w:r w:rsidRPr="00EA1576">
        <w:rPr>
          <w:rFonts w:ascii="Arial" w:hAnsi="Arial" w:cs="Arial"/>
          <w:sz w:val="20"/>
          <w:szCs w:val="20"/>
        </w:rPr>
        <w:t>milioni</w:t>
      </w:r>
      <w:r w:rsidR="00611EB8" w:rsidRPr="00EA1576">
        <w:rPr>
          <w:rFonts w:ascii="Arial" w:hAnsi="Arial" w:cs="Arial"/>
          <w:sz w:val="20"/>
          <w:szCs w:val="20"/>
        </w:rPr>
        <w:t>.</w:t>
      </w:r>
      <w:r w:rsidR="001F17FB" w:rsidRPr="00EA1576">
        <w:rPr>
          <w:rFonts w:ascii="Arial" w:hAnsi="Arial" w:cs="Arial"/>
          <w:sz w:val="20"/>
          <w:szCs w:val="20"/>
        </w:rPr>
        <w:t xml:space="preserve"> </w:t>
      </w:r>
      <w:r w:rsidR="00EA1576" w:rsidRPr="00EA1576">
        <w:rPr>
          <w:rFonts w:ascii="Arial" w:hAnsi="Arial" w:cs="Arial"/>
          <w:sz w:val="20"/>
          <w:szCs w:val="20"/>
        </w:rPr>
        <w:t>Tra gli effetti principali</w:t>
      </w:r>
      <w:r w:rsidR="009D0DAD">
        <w:rPr>
          <w:rFonts w:ascii="Arial" w:hAnsi="Arial" w:cs="Arial"/>
          <w:sz w:val="20"/>
          <w:szCs w:val="20"/>
        </w:rPr>
        <w:t xml:space="preserve"> si segnalano in particolare </w:t>
      </w:r>
      <w:r w:rsidR="00EA1576" w:rsidRPr="00EA1576">
        <w:rPr>
          <w:rFonts w:ascii="Arial" w:hAnsi="Arial" w:cs="Arial"/>
          <w:sz w:val="20"/>
          <w:szCs w:val="20"/>
        </w:rPr>
        <w:t xml:space="preserve">la riduzione delle Altre attività e passività non correnti, frutto dell’andamento negativo del fair </w:t>
      </w:r>
      <w:proofErr w:type="spellStart"/>
      <w:r w:rsidR="00EA1576" w:rsidRPr="00EA1576">
        <w:rPr>
          <w:rFonts w:ascii="Arial" w:hAnsi="Arial" w:cs="Arial"/>
          <w:sz w:val="20"/>
          <w:szCs w:val="20"/>
        </w:rPr>
        <w:t>value</w:t>
      </w:r>
      <w:proofErr w:type="spellEnd"/>
      <w:r w:rsidR="00EA1576" w:rsidRPr="00EA1576">
        <w:rPr>
          <w:rFonts w:ascii="Arial" w:hAnsi="Arial" w:cs="Arial"/>
          <w:sz w:val="20"/>
          <w:szCs w:val="20"/>
        </w:rPr>
        <w:t xml:space="preserve"> dei derivati su cambi compensata dall’incremento del valore delle Attività immateriali che recepisce gli effetti derivanti dalla prima applicazione dell’IFRS 15 (euro 48 milioni)</w:t>
      </w:r>
      <w:r w:rsidR="00971503" w:rsidRPr="00EA1576">
        <w:rPr>
          <w:rFonts w:ascii="Arial" w:hAnsi="Arial" w:cs="Arial"/>
          <w:sz w:val="20"/>
          <w:szCs w:val="20"/>
        </w:rPr>
        <w:t>.</w:t>
      </w:r>
      <w:r w:rsidRPr="00EA1576">
        <w:rPr>
          <w:rFonts w:ascii="Arial" w:hAnsi="Arial" w:cs="Arial"/>
          <w:sz w:val="20"/>
          <w:szCs w:val="20"/>
        </w:rPr>
        <w:t xml:space="preserve"> </w:t>
      </w:r>
      <w:r w:rsidR="001F17FB" w:rsidRPr="00EA1576">
        <w:rPr>
          <w:rFonts w:ascii="Arial" w:hAnsi="Arial" w:cs="Arial"/>
          <w:sz w:val="20"/>
          <w:szCs w:val="20"/>
        </w:rPr>
        <w:t>I</w:t>
      </w:r>
      <w:r w:rsidRPr="00EA1576">
        <w:rPr>
          <w:rFonts w:ascii="Arial" w:hAnsi="Arial" w:cs="Arial"/>
          <w:sz w:val="20"/>
          <w:szCs w:val="20"/>
        </w:rPr>
        <w:t xml:space="preserve">l </w:t>
      </w:r>
      <w:r w:rsidRPr="00EA1576">
        <w:rPr>
          <w:rFonts w:ascii="Arial" w:hAnsi="Arial" w:cs="Arial"/>
          <w:b/>
          <w:sz w:val="20"/>
          <w:szCs w:val="20"/>
        </w:rPr>
        <w:t>Capitale di esercizio netto</w:t>
      </w:r>
      <w:r w:rsidRPr="00EA1576">
        <w:rPr>
          <w:rFonts w:ascii="Arial" w:hAnsi="Arial" w:cs="Arial"/>
          <w:sz w:val="20"/>
          <w:szCs w:val="20"/>
        </w:rPr>
        <w:t xml:space="preserve"> </w:t>
      </w:r>
      <w:r w:rsidR="00EA1576" w:rsidRPr="00EA1576">
        <w:rPr>
          <w:rFonts w:ascii="Arial" w:hAnsi="Arial" w:cs="Arial"/>
          <w:sz w:val="20"/>
          <w:szCs w:val="20"/>
        </w:rPr>
        <w:t>risulta negativo per euro 198 milioni (negativo per euro 120 milioni al 31 dicembre 2017). Le principali variazioni hanno riguardato i) la riduzione dei Lavori in corso su ordinazione e anticipi da clienti (euro 64 milioni), dovuta alle consegne di alcune unità, in parte compensate dai volumi realizzati nel primo semestre e ii) la diminuzione dei Crediti commerciali (euro 308 milioni), per l’incasso della rata finale delle unità consegnate, e dei Debiti commerciali (euro 153 milioni</w:t>
      </w:r>
      <w:r w:rsidR="009450F1">
        <w:rPr>
          <w:rFonts w:ascii="Arial" w:hAnsi="Arial" w:cs="Arial"/>
          <w:sz w:val="20"/>
          <w:szCs w:val="20"/>
        </w:rPr>
        <w:t>)</w:t>
      </w:r>
      <w:r w:rsidR="00B32BFB" w:rsidRPr="00EA1576">
        <w:rPr>
          <w:rFonts w:ascii="Arial" w:hAnsi="Arial" w:cs="Arial"/>
          <w:sz w:val="20"/>
          <w:szCs w:val="20"/>
        </w:rPr>
        <w:t>.</w:t>
      </w:r>
    </w:p>
    <w:p w:rsidR="00A511B1" w:rsidRDefault="00FC53A6" w:rsidP="00D97921">
      <w:pPr>
        <w:spacing w:before="120" w:after="120" w:line="320" w:lineRule="exact"/>
        <w:jc w:val="both"/>
        <w:rPr>
          <w:rFonts w:ascii="Arial" w:hAnsi="Arial" w:cs="Arial"/>
          <w:sz w:val="20"/>
          <w:szCs w:val="20"/>
        </w:rPr>
      </w:pPr>
      <w:r w:rsidRPr="00FC53A6">
        <w:rPr>
          <w:rFonts w:ascii="Arial" w:hAnsi="Arial" w:cs="Arial"/>
          <w:sz w:val="20"/>
          <w:szCs w:val="20"/>
        </w:rPr>
        <w:t>La</w:t>
      </w:r>
      <w:r w:rsidRPr="00FC53A6">
        <w:rPr>
          <w:rFonts w:ascii="Arial" w:hAnsi="Arial" w:cs="Arial"/>
          <w:b/>
          <w:sz w:val="20"/>
          <w:szCs w:val="20"/>
        </w:rPr>
        <w:t xml:space="preserve"> Posizione finanziaria netta consolidata</w:t>
      </w:r>
      <w:r w:rsidRPr="00FC53A6">
        <w:rPr>
          <w:rFonts w:ascii="Arial" w:hAnsi="Arial" w:cs="Arial"/>
          <w:sz w:val="20"/>
          <w:szCs w:val="20"/>
        </w:rPr>
        <w:t xml:space="preserve">, che non ricomprende i </w:t>
      </w:r>
      <w:proofErr w:type="spellStart"/>
      <w:r w:rsidRPr="00FC53A6">
        <w:rPr>
          <w:rFonts w:ascii="Arial" w:hAnsi="Arial" w:cs="Arial"/>
          <w:i/>
          <w:sz w:val="20"/>
          <w:szCs w:val="20"/>
        </w:rPr>
        <w:t>construction</w:t>
      </w:r>
      <w:proofErr w:type="spellEnd"/>
      <w:r w:rsidRPr="00FC53A6">
        <w:rPr>
          <w:rFonts w:ascii="Arial" w:hAnsi="Arial" w:cs="Arial"/>
          <w:i/>
          <w:sz w:val="20"/>
          <w:szCs w:val="20"/>
        </w:rPr>
        <w:t xml:space="preserve"> </w:t>
      </w:r>
      <w:proofErr w:type="spellStart"/>
      <w:r w:rsidRPr="00FC53A6">
        <w:rPr>
          <w:rFonts w:ascii="Arial" w:hAnsi="Arial" w:cs="Arial"/>
          <w:i/>
          <w:sz w:val="20"/>
          <w:szCs w:val="20"/>
        </w:rPr>
        <w:t>loans</w:t>
      </w:r>
      <w:proofErr w:type="spellEnd"/>
      <w:r w:rsidR="008D7D99">
        <w:rPr>
          <w:rFonts w:ascii="Arial" w:hAnsi="Arial" w:cs="Arial"/>
          <w:sz w:val="20"/>
          <w:szCs w:val="20"/>
        </w:rPr>
        <w:t>,</w:t>
      </w:r>
      <w:r w:rsidRPr="00FC53A6">
        <w:rPr>
          <w:rFonts w:ascii="Arial" w:hAnsi="Arial" w:cs="Arial"/>
          <w:sz w:val="20"/>
          <w:szCs w:val="20"/>
        </w:rPr>
        <w:t xml:space="preserve"> presenta un saldo negativo (a debito) per euro 264 milioni (a debito per euro 314 milioni al 31 dicembre 2017). La maggior parte dell’indebitamento di Gruppo è relativo al finanziamento di attività correnti riconducibili alla costruzione di navi da crociera ed è quindi strettamente legato al finanziamento del capitale circolante netto. Per contro il capitale immobilizzato è finanziato principalmente con mezzi propri e per la parte restante con altre fonti di finanziamento a lungo termine. </w:t>
      </w:r>
      <w:r w:rsidR="00CD1780" w:rsidRPr="00CD1780">
        <w:rPr>
          <w:rFonts w:ascii="Arial" w:hAnsi="Arial" w:cs="Arial"/>
          <w:sz w:val="20"/>
          <w:szCs w:val="20"/>
        </w:rPr>
        <w:t>La variazione della Posizione finanziaria netta è prevalentemente dovuta agli incassi registrati nel semestre, tra cui quelli relativi alle quattro navi da crociera consegnate, che hanno più che compensato gli impegni derivanti dalla prosecuzione delle attività di costruzione navale</w:t>
      </w:r>
      <w:r w:rsidR="00112D6B">
        <w:rPr>
          <w:rFonts w:ascii="Arial" w:hAnsi="Arial" w:cs="Arial"/>
          <w:sz w:val="20"/>
          <w:szCs w:val="20"/>
        </w:rPr>
        <w:t>.</w:t>
      </w:r>
    </w:p>
    <w:bookmarkEnd w:id="2"/>
    <w:p w:rsidR="00FC53A6" w:rsidRPr="00FC53A6" w:rsidRDefault="00FC53A6" w:rsidP="00FC53A6">
      <w:pPr>
        <w:spacing w:before="120" w:after="120" w:line="320" w:lineRule="exact"/>
        <w:jc w:val="both"/>
        <w:rPr>
          <w:rFonts w:ascii="Arial" w:hAnsi="Arial" w:cs="Arial"/>
          <w:sz w:val="20"/>
          <w:szCs w:val="20"/>
        </w:rPr>
      </w:pPr>
      <w:r w:rsidRPr="00FC53A6">
        <w:rPr>
          <w:rFonts w:ascii="Arial" w:hAnsi="Arial" w:cs="Arial"/>
          <w:sz w:val="20"/>
          <w:szCs w:val="20"/>
        </w:rPr>
        <w:t xml:space="preserve">I </w:t>
      </w:r>
      <w:r w:rsidRPr="00FC53A6">
        <w:rPr>
          <w:rFonts w:ascii="Arial" w:hAnsi="Arial" w:cs="Arial"/>
          <w:b/>
          <w:i/>
          <w:sz w:val="20"/>
          <w:szCs w:val="20"/>
        </w:rPr>
        <w:t xml:space="preserve">Construction </w:t>
      </w:r>
      <w:proofErr w:type="spellStart"/>
      <w:r w:rsidRPr="00FC53A6">
        <w:rPr>
          <w:rFonts w:ascii="Arial" w:hAnsi="Arial" w:cs="Arial"/>
          <w:b/>
          <w:i/>
          <w:sz w:val="20"/>
          <w:szCs w:val="20"/>
        </w:rPr>
        <w:t>loans</w:t>
      </w:r>
      <w:proofErr w:type="spellEnd"/>
      <w:r w:rsidRPr="00FC53A6">
        <w:rPr>
          <w:rFonts w:ascii="Arial" w:hAnsi="Arial" w:cs="Arial"/>
          <w:b/>
          <w:i/>
          <w:sz w:val="20"/>
          <w:szCs w:val="20"/>
        </w:rPr>
        <w:t xml:space="preserve"> </w:t>
      </w:r>
      <w:r w:rsidRPr="00FC53A6">
        <w:rPr>
          <w:rFonts w:ascii="Arial" w:hAnsi="Arial" w:cs="Arial"/>
          <w:sz w:val="20"/>
          <w:szCs w:val="20"/>
        </w:rPr>
        <w:t xml:space="preserve"> sono pari a euro 488 milioni al 30 giugno 2018 (euro </w:t>
      </w:r>
      <w:r w:rsidRPr="00FC53A6">
        <w:rPr>
          <w:rFonts w:ascii="Arial" w:hAnsi="Arial" w:cs="Arial"/>
          <w:sz w:val="20"/>
          <w:szCs w:val="20"/>
        </w:rPr>
        <w:softHyphen/>
        <w:t xml:space="preserve">624 milioni al 31 dicembre 2017) e sono relativi alla controllata VARD per l’intero importo (euro 574 milioni al 31 dicembre 2017). </w:t>
      </w:r>
    </w:p>
    <w:p w:rsidR="00FC53A6" w:rsidRPr="006A2F32" w:rsidRDefault="00480F58" w:rsidP="00776B39">
      <w:pPr>
        <w:spacing w:before="120" w:after="120" w:line="320" w:lineRule="exact"/>
        <w:jc w:val="both"/>
        <w:rPr>
          <w:rFonts w:ascii="Arial" w:hAnsi="Arial" w:cs="Arial"/>
          <w:sz w:val="20"/>
          <w:szCs w:val="20"/>
        </w:rPr>
      </w:pPr>
      <w:r>
        <w:rPr>
          <w:rFonts w:ascii="Arial" w:hAnsi="Arial" w:cs="Arial"/>
          <w:sz w:val="20"/>
          <w:szCs w:val="20"/>
        </w:rPr>
        <w:t>N</w:t>
      </w:r>
      <w:r w:rsidRPr="00FC53A6">
        <w:rPr>
          <w:rFonts w:ascii="Arial" w:hAnsi="Arial" w:cs="Arial"/>
          <w:sz w:val="20"/>
          <w:szCs w:val="20"/>
        </w:rPr>
        <w:t>el primo semestre 2018</w:t>
      </w:r>
      <w:r w:rsidR="00353E63" w:rsidRPr="006A2F32">
        <w:rPr>
          <w:rFonts w:ascii="Arial" w:hAnsi="Arial" w:cs="Arial"/>
          <w:sz w:val="20"/>
          <w:szCs w:val="20"/>
        </w:rPr>
        <w:t xml:space="preserve"> gli </w:t>
      </w:r>
      <w:r w:rsidR="00353E63" w:rsidRPr="006A2F32">
        <w:rPr>
          <w:rFonts w:ascii="Arial" w:hAnsi="Arial" w:cs="Arial"/>
          <w:b/>
          <w:bCs/>
          <w:sz w:val="20"/>
          <w:szCs w:val="20"/>
        </w:rPr>
        <w:t>indicatori reddituali,</w:t>
      </w:r>
      <w:r w:rsidR="00FC53A6" w:rsidRPr="00FC53A6">
        <w:rPr>
          <w:rFonts w:ascii="Arial" w:hAnsi="Arial" w:cs="Arial"/>
          <w:sz w:val="20"/>
          <w:szCs w:val="20"/>
        </w:rPr>
        <w:t xml:space="preserve"> </w:t>
      </w:r>
      <w:r w:rsidR="00C12401">
        <w:rPr>
          <w:rFonts w:ascii="Arial" w:hAnsi="Arial" w:cs="Arial"/>
          <w:sz w:val="20"/>
          <w:szCs w:val="20"/>
        </w:rPr>
        <w:t>ROI e ROE</w:t>
      </w:r>
      <w:r w:rsidR="00FC53A6" w:rsidRPr="00FC53A6">
        <w:rPr>
          <w:rFonts w:ascii="Arial" w:hAnsi="Arial" w:cs="Arial"/>
          <w:sz w:val="20"/>
          <w:szCs w:val="20"/>
        </w:rPr>
        <w:t>, risultano in diminuzione rispetto al 31 dicembre 2017, anno i</w:t>
      </w:r>
      <w:r w:rsidR="00AE1906">
        <w:rPr>
          <w:rFonts w:ascii="Arial" w:hAnsi="Arial" w:cs="Arial"/>
          <w:sz w:val="20"/>
          <w:szCs w:val="20"/>
        </w:rPr>
        <w:t>n</w:t>
      </w:r>
      <w:r w:rsidR="00FC53A6" w:rsidRPr="00FC53A6">
        <w:rPr>
          <w:rFonts w:ascii="Arial" w:hAnsi="Arial" w:cs="Arial"/>
          <w:sz w:val="20"/>
          <w:szCs w:val="20"/>
        </w:rPr>
        <w:t xml:space="preserve"> cui il Gruppo aveva registrato una significativa crescita dei risultati economici con un picco nel secondo semestre 2017. Dal confronto con il 30 giugno 2017 il ROI risulta in incremento per la maggiore redditività, mentre il ROE risulta sostanzialmente in linea</w:t>
      </w:r>
      <w:r w:rsidR="005169ED" w:rsidRPr="005169ED">
        <w:rPr>
          <w:rFonts w:ascii="Arial" w:hAnsi="Arial" w:cs="Arial"/>
          <w:sz w:val="20"/>
          <w:szCs w:val="20"/>
        </w:rPr>
        <w:t>.</w:t>
      </w:r>
    </w:p>
    <w:p w:rsidR="00353E63" w:rsidRPr="00426339" w:rsidRDefault="00FC53A6" w:rsidP="00FC53A6">
      <w:pPr>
        <w:spacing w:before="120" w:after="120" w:line="320" w:lineRule="exact"/>
        <w:jc w:val="both"/>
        <w:rPr>
          <w:rFonts w:ascii="Arial" w:eastAsia="Calibri" w:hAnsi="Arial" w:cs="Arial"/>
          <w:b/>
          <w:bCs/>
          <w:kern w:val="32"/>
          <w:sz w:val="20"/>
          <w:u w:val="single"/>
        </w:rPr>
      </w:pPr>
      <w:r w:rsidRPr="00FC53A6">
        <w:rPr>
          <w:rFonts w:ascii="Arial" w:hAnsi="Arial" w:cs="Arial"/>
          <w:sz w:val="20"/>
          <w:szCs w:val="20"/>
        </w:rPr>
        <w:t xml:space="preserve">Gli </w:t>
      </w:r>
      <w:r w:rsidRPr="00FC53A6">
        <w:rPr>
          <w:rFonts w:ascii="Arial" w:hAnsi="Arial" w:cs="Arial"/>
          <w:b/>
          <w:sz w:val="20"/>
          <w:szCs w:val="20"/>
        </w:rPr>
        <w:t>indicatori di solidità ed efficienza della struttura patrimoniale</w:t>
      </w:r>
      <w:r w:rsidRPr="00FC53A6">
        <w:rPr>
          <w:rFonts w:ascii="Arial" w:hAnsi="Arial" w:cs="Arial"/>
          <w:sz w:val="20"/>
          <w:szCs w:val="20"/>
        </w:rPr>
        <w:t xml:space="preserve"> al 30 giugno 2018</w:t>
      </w:r>
      <w:r w:rsidR="00C12401">
        <w:rPr>
          <w:rFonts w:ascii="Arial" w:hAnsi="Arial" w:cs="Arial"/>
          <w:sz w:val="20"/>
          <w:szCs w:val="20"/>
        </w:rPr>
        <w:t xml:space="preserve"> (</w:t>
      </w:r>
      <w:r w:rsidRPr="00FC53A6">
        <w:rPr>
          <w:rFonts w:ascii="Arial" w:hAnsi="Arial" w:cs="Arial"/>
          <w:sz w:val="20"/>
          <w:szCs w:val="20"/>
        </w:rPr>
        <w:t>risultano sostanzialmente in linea a quelli relativi al 31 dicembre 2017. Gli stessi indicatori, se confrontati con lo stesso periodo del 2017, risultano in netto miglioramento (ad eccezione del rapporto “Indebitamento finanziario/Patrimonio netto” che è in linea) grazie alla variazione positiva della posizione finanziaria netta e alla crescita della marginalità</w:t>
      </w:r>
      <w:r>
        <w:rPr>
          <w:rFonts w:ascii="Arial" w:hAnsi="Arial" w:cs="Arial"/>
          <w:sz w:val="20"/>
          <w:szCs w:val="20"/>
        </w:rPr>
        <w:t xml:space="preserve"> </w:t>
      </w:r>
      <w:r w:rsidRPr="00FC53A6">
        <w:rPr>
          <w:rFonts w:ascii="Arial" w:hAnsi="Arial" w:cs="Arial"/>
          <w:sz w:val="20"/>
          <w:szCs w:val="20"/>
        </w:rPr>
        <w:t>operativa.</w:t>
      </w:r>
      <w:r>
        <w:rPr>
          <w:rFonts w:ascii="Arial" w:hAnsi="Arial" w:cs="Arial"/>
          <w:sz w:val="20"/>
          <w:szCs w:val="20"/>
        </w:rPr>
        <w:t xml:space="preserve"> </w:t>
      </w:r>
    </w:p>
    <w:p w:rsidR="00564679" w:rsidRPr="00564679" w:rsidRDefault="00564679" w:rsidP="00D97921">
      <w:pPr>
        <w:keepNext/>
        <w:spacing w:before="240" w:after="240"/>
        <w:outlineLvl w:val="0"/>
        <w:rPr>
          <w:rFonts w:ascii="Arial" w:eastAsia="Calibri" w:hAnsi="Arial" w:cs="Arial"/>
          <w:b/>
          <w:bCs/>
          <w:kern w:val="32"/>
          <w:sz w:val="20"/>
          <w:u w:val="single"/>
        </w:rPr>
      </w:pPr>
      <w:r w:rsidRPr="00564679">
        <w:rPr>
          <w:rFonts w:ascii="Arial" w:eastAsia="Calibri" w:hAnsi="Arial" w:cs="Arial"/>
          <w:b/>
          <w:bCs/>
          <w:kern w:val="32"/>
          <w:sz w:val="20"/>
          <w:u w:val="single"/>
        </w:rPr>
        <w:t xml:space="preserve">Risultati operativi e indicatori di performance del Gruppo </w:t>
      </w:r>
      <w:r w:rsidR="005C21B2">
        <w:rPr>
          <w:rFonts w:ascii="Arial" w:eastAsia="Calibri" w:hAnsi="Arial" w:cs="Arial"/>
          <w:b/>
          <w:bCs/>
          <w:kern w:val="32"/>
          <w:sz w:val="20"/>
          <w:u w:val="single"/>
        </w:rPr>
        <w:t>dei primi sei mesi del 2018</w:t>
      </w:r>
    </w:p>
    <w:p w:rsidR="00564679" w:rsidRPr="00564679" w:rsidRDefault="00564679" w:rsidP="00D97921">
      <w:pPr>
        <w:keepNext/>
        <w:spacing w:before="240" w:after="60"/>
        <w:outlineLvl w:val="3"/>
        <w:rPr>
          <w:rFonts w:ascii="Arial" w:eastAsia="Times New Roman" w:hAnsi="Arial" w:cs="Arial"/>
          <w:b/>
          <w:bCs/>
          <w:sz w:val="20"/>
          <w:szCs w:val="20"/>
        </w:rPr>
      </w:pPr>
      <w:r w:rsidRPr="00564679">
        <w:rPr>
          <w:rFonts w:ascii="Arial" w:eastAsia="Times New Roman" w:hAnsi="Arial" w:cs="Arial"/>
          <w:b/>
          <w:bCs/>
          <w:sz w:val="20"/>
          <w:szCs w:val="20"/>
        </w:rPr>
        <w:t>Ordini e Carico di lavoro (</w:t>
      </w:r>
      <w:proofErr w:type="spellStart"/>
      <w:r w:rsidRPr="00564679">
        <w:rPr>
          <w:rFonts w:ascii="Arial" w:eastAsia="Times New Roman" w:hAnsi="Arial" w:cs="Arial"/>
          <w:b/>
          <w:bCs/>
          <w:i/>
          <w:sz w:val="20"/>
          <w:szCs w:val="20"/>
        </w:rPr>
        <w:t>backlog</w:t>
      </w:r>
      <w:proofErr w:type="spellEnd"/>
      <w:r w:rsidRPr="00564679">
        <w:rPr>
          <w:rFonts w:ascii="Arial" w:eastAsia="Times New Roman" w:hAnsi="Arial" w:cs="Arial"/>
          <w:b/>
          <w:bCs/>
          <w:sz w:val="20"/>
          <w:szCs w:val="20"/>
        </w:rPr>
        <w:t>)</w:t>
      </w:r>
    </w:p>
    <w:p w:rsidR="00564679" w:rsidRPr="00564679" w:rsidRDefault="005C21B2" w:rsidP="00D97921">
      <w:pPr>
        <w:spacing w:before="120" w:after="120" w:line="320" w:lineRule="exact"/>
        <w:jc w:val="both"/>
        <w:rPr>
          <w:rFonts w:ascii="Arial" w:hAnsi="Arial" w:cs="Arial"/>
          <w:sz w:val="20"/>
          <w:szCs w:val="20"/>
        </w:rPr>
      </w:pPr>
      <w:r w:rsidRPr="005C21B2">
        <w:rPr>
          <w:rFonts w:ascii="Arial" w:hAnsi="Arial" w:cs="Arial"/>
          <w:sz w:val="20"/>
          <w:szCs w:val="20"/>
        </w:rPr>
        <w:t>Nei primi sei mesi del 2018, il Gruppo ha registrato un livello di nuovi ordini pari a euro 2.38</w:t>
      </w:r>
      <w:r w:rsidR="009450F1">
        <w:rPr>
          <w:rFonts w:ascii="Arial" w:hAnsi="Arial" w:cs="Arial"/>
          <w:sz w:val="20"/>
          <w:szCs w:val="20"/>
        </w:rPr>
        <w:t>8</w:t>
      </w:r>
      <w:r w:rsidRPr="005C21B2">
        <w:rPr>
          <w:rFonts w:ascii="Arial" w:hAnsi="Arial" w:cs="Arial"/>
          <w:sz w:val="20"/>
          <w:szCs w:val="20"/>
        </w:rPr>
        <w:t xml:space="preserve"> milioni rispetto a euro 4.369 milioni del corrispondente periodo del 2017, con un </w:t>
      </w:r>
      <w:r w:rsidRPr="005C21B2">
        <w:rPr>
          <w:rFonts w:ascii="Arial" w:hAnsi="Arial" w:cs="Arial"/>
          <w:i/>
          <w:sz w:val="20"/>
          <w:szCs w:val="20"/>
        </w:rPr>
        <w:t xml:space="preserve">book to </w:t>
      </w:r>
      <w:proofErr w:type="spellStart"/>
      <w:r w:rsidRPr="005C21B2">
        <w:rPr>
          <w:rFonts w:ascii="Arial" w:hAnsi="Arial" w:cs="Arial"/>
          <w:i/>
          <w:sz w:val="20"/>
          <w:szCs w:val="20"/>
        </w:rPr>
        <w:t>bill</w:t>
      </w:r>
      <w:proofErr w:type="spellEnd"/>
      <w:r w:rsidRPr="005C21B2">
        <w:rPr>
          <w:rFonts w:ascii="Arial" w:hAnsi="Arial" w:cs="Arial"/>
          <w:i/>
          <w:sz w:val="20"/>
          <w:szCs w:val="20"/>
        </w:rPr>
        <w:t xml:space="preserve"> ratio</w:t>
      </w:r>
      <w:r w:rsidRPr="005C21B2">
        <w:rPr>
          <w:rFonts w:ascii="Arial" w:hAnsi="Arial" w:cs="Arial"/>
          <w:sz w:val="20"/>
          <w:szCs w:val="20"/>
        </w:rPr>
        <w:t xml:space="preserve"> (nuovi ordini/ricavi) pari a 0,9</w:t>
      </w:r>
      <w:r w:rsidRPr="005C21B2" w:rsidDel="00EF6CBB">
        <w:rPr>
          <w:rFonts w:ascii="Arial" w:hAnsi="Arial" w:cs="Arial"/>
          <w:sz w:val="20"/>
          <w:szCs w:val="20"/>
        </w:rPr>
        <w:t xml:space="preserve"> </w:t>
      </w:r>
      <w:r w:rsidRPr="005C21B2">
        <w:rPr>
          <w:rFonts w:ascii="Arial" w:hAnsi="Arial" w:cs="Arial"/>
          <w:sz w:val="20"/>
          <w:szCs w:val="20"/>
        </w:rPr>
        <w:t>(1,9 al 30 giugno 2017</w:t>
      </w:r>
      <w:r>
        <w:rPr>
          <w:rFonts w:ascii="Arial" w:hAnsi="Arial" w:cs="Arial"/>
          <w:sz w:val="20"/>
          <w:szCs w:val="20"/>
        </w:rPr>
        <w:t>)</w:t>
      </w:r>
      <w:r w:rsidR="00564679" w:rsidRPr="00564679">
        <w:rPr>
          <w:rFonts w:ascii="Arial" w:hAnsi="Arial" w:cs="Arial"/>
          <w:sz w:val="20"/>
          <w:szCs w:val="20"/>
        </w:rPr>
        <w:t>.</w:t>
      </w:r>
    </w:p>
    <w:p w:rsidR="00564679" w:rsidRPr="00564679" w:rsidRDefault="005C21B2" w:rsidP="00D97921">
      <w:pPr>
        <w:spacing w:before="120" w:after="120" w:line="320" w:lineRule="exact"/>
        <w:jc w:val="both"/>
        <w:rPr>
          <w:rFonts w:ascii="Arial" w:hAnsi="Arial" w:cs="Arial"/>
          <w:sz w:val="20"/>
          <w:szCs w:val="20"/>
        </w:rPr>
      </w:pPr>
      <w:r w:rsidRPr="005C21B2">
        <w:rPr>
          <w:rFonts w:ascii="Arial" w:hAnsi="Arial" w:cs="Arial"/>
          <w:sz w:val="20"/>
          <w:szCs w:val="20"/>
        </w:rPr>
        <w:t xml:space="preserve">Degli ordini complessivi, il settore </w:t>
      </w:r>
      <w:proofErr w:type="spellStart"/>
      <w:r w:rsidRPr="005C21B2">
        <w:rPr>
          <w:rFonts w:ascii="Arial" w:hAnsi="Arial" w:cs="Arial"/>
          <w:sz w:val="20"/>
          <w:szCs w:val="20"/>
        </w:rPr>
        <w:t>Shipbuilding</w:t>
      </w:r>
      <w:proofErr w:type="spellEnd"/>
      <w:r w:rsidRPr="005C21B2">
        <w:rPr>
          <w:rFonts w:ascii="Arial" w:hAnsi="Arial" w:cs="Arial"/>
          <w:sz w:val="20"/>
          <w:szCs w:val="20"/>
        </w:rPr>
        <w:t xml:space="preserve"> pesa per il 47% (89% nel primo semestre 2017), il settore Offshore per il 46% (9% nel primo semestre 2017) e il settore Sistemi, Componenti e Servizi per il 16% (7% nel primo semestre 201</w:t>
      </w:r>
      <w:r>
        <w:rPr>
          <w:rFonts w:ascii="Arial" w:hAnsi="Arial" w:cs="Arial"/>
          <w:sz w:val="20"/>
          <w:szCs w:val="20"/>
        </w:rPr>
        <w:t>7</w:t>
      </w:r>
      <w:r w:rsidRPr="005C21B2">
        <w:rPr>
          <w:rFonts w:ascii="Arial" w:hAnsi="Arial" w:cs="Arial"/>
          <w:sz w:val="20"/>
          <w:szCs w:val="20"/>
        </w:rPr>
        <w:t>), al lordo dei consolidamenti tra i diversi settori</w:t>
      </w:r>
      <w:r w:rsidR="00564679" w:rsidRPr="00C307F7">
        <w:rPr>
          <w:rFonts w:ascii="Arial" w:hAnsi="Arial" w:cs="Arial"/>
          <w:sz w:val="20"/>
          <w:szCs w:val="20"/>
        </w:rPr>
        <w:t>.</w:t>
      </w:r>
    </w:p>
    <w:p w:rsidR="003E3B1F" w:rsidRDefault="00564679" w:rsidP="00D67D14">
      <w:pPr>
        <w:spacing w:before="120" w:line="320" w:lineRule="exact"/>
        <w:jc w:val="both"/>
        <w:rPr>
          <w:rFonts w:ascii="Arial" w:hAnsi="Arial" w:cs="Arial"/>
          <w:sz w:val="20"/>
          <w:szCs w:val="20"/>
        </w:rPr>
      </w:pPr>
      <w:r w:rsidRPr="00D67D14">
        <w:rPr>
          <w:rFonts w:ascii="Arial" w:hAnsi="Arial" w:cs="Arial"/>
          <w:sz w:val="20"/>
          <w:szCs w:val="20"/>
        </w:rPr>
        <w:lastRenderedPageBreak/>
        <w:t xml:space="preserve">Per quanto riguarda il </w:t>
      </w:r>
      <w:r w:rsidRPr="00D67D14">
        <w:rPr>
          <w:rFonts w:ascii="Arial" w:hAnsi="Arial" w:cs="Arial"/>
          <w:b/>
          <w:sz w:val="20"/>
          <w:szCs w:val="20"/>
        </w:rPr>
        <w:t xml:space="preserve">settore </w:t>
      </w:r>
      <w:proofErr w:type="spellStart"/>
      <w:r w:rsidRPr="00D67D14">
        <w:rPr>
          <w:rFonts w:ascii="Arial" w:hAnsi="Arial" w:cs="Arial"/>
          <w:b/>
          <w:sz w:val="20"/>
          <w:szCs w:val="20"/>
        </w:rPr>
        <w:t>Shipbuilding</w:t>
      </w:r>
      <w:proofErr w:type="spellEnd"/>
      <w:r w:rsidRPr="00D67D14">
        <w:rPr>
          <w:rFonts w:ascii="Arial" w:hAnsi="Arial" w:cs="Arial"/>
          <w:sz w:val="20"/>
          <w:szCs w:val="20"/>
        </w:rPr>
        <w:t xml:space="preserve">, </w:t>
      </w:r>
      <w:r w:rsidR="00D67D14" w:rsidRPr="00D67D14">
        <w:rPr>
          <w:rFonts w:ascii="Arial" w:hAnsi="Arial" w:cs="Arial"/>
          <w:sz w:val="20"/>
          <w:szCs w:val="20"/>
        </w:rPr>
        <w:t xml:space="preserve">con riferimento all’area di </w:t>
      </w:r>
      <w:r w:rsidR="00D67D14" w:rsidRPr="00776B39">
        <w:rPr>
          <w:rFonts w:ascii="Arial" w:hAnsi="Arial" w:cs="Arial"/>
          <w:i/>
          <w:sz w:val="20"/>
          <w:szCs w:val="20"/>
        </w:rPr>
        <w:t>business</w:t>
      </w:r>
      <w:r w:rsidR="00D67D14" w:rsidRPr="00D67D14">
        <w:rPr>
          <w:rFonts w:ascii="Arial" w:hAnsi="Arial" w:cs="Arial"/>
          <w:sz w:val="20"/>
          <w:szCs w:val="20"/>
        </w:rPr>
        <w:t xml:space="preserve"> delle navi da crociera, </w:t>
      </w:r>
      <w:r w:rsidR="00480F58">
        <w:rPr>
          <w:rFonts w:ascii="Arial" w:hAnsi="Arial" w:cs="Arial"/>
          <w:sz w:val="20"/>
          <w:szCs w:val="20"/>
        </w:rPr>
        <w:t>nei primi sei mesi del 2018</w:t>
      </w:r>
      <w:r w:rsidR="00554255" w:rsidRPr="00554255">
        <w:rPr>
          <w:rFonts w:ascii="Arial" w:hAnsi="Arial" w:cs="Arial"/>
          <w:sz w:val="20"/>
          <w:szCs w:val="20"/>
        </w:rPr>
        <w:t xml:space="preserve">, Fincantieri ha acquisito </w:t>
      </w:r>
      <w:r w:rsidR="005C21B2" w:rsidRPr="005C21B2">
        <w:rPr>
          <w:rFonts w:ascii="Arial" w:hAnsi="Arial" w:cs="Arial"/>
          <w:sz w:val="20"/>
          <w:szCs w:val="20"/>
        </w:rPr>
        <w:t xml:space="preserve">un ordine per la realizzazione di 2 ulteriori unità ripetute (di una serie di 8 precedentemente commissionate) </w:t>
      </w:r>
      <w:r w:rsidR="005C21B2">
        <w:rPr>
          <w:rFonts w:ascii="Arial" w:hAnsi="Arial" w:cs="Arial"/>
          <w:sz w:val="20"/>
          <w:szCs w:val="20"/>
        </w:rPr>
        <w:t>e</w:t>
      </w:r>
      <w:r w:rsidR="005C21B2" w:rsidRPr="005C21B2">
        <w:rPr>
          <w:rFonts w:ascii="Arial" w:hAnsi="Arial" w:cs="Arial"/>
          <w:sz w:val="20"/>
          <w:szCs w:val="20"/>
        </w:rPr>
        <w:t xml:space="preserve"> un’opzione per la costruzione di 6 nuove navi per l’armatore Viking (che porterebbero a 16 il numero complessivo di unità costruite in partnership dalle due società)</w:t>
      </w:r>
      <w:r w:rsidR="00CD1780">
        <w:rPr>
          <w:rFonts w:ascii="Arial" w:hAnsi="Arial" w:cs="Arial"/>
          <w:sz w:val="20"/>
          <w:szCs w:val="20"/>
        </w:rPr>
        <w:t>.</w:t>
      </w:r>
      <w:r w:rsidR="004C17A7">
        <w:rPr>
          <w:rFonts w:ascii="Arial" w:hAnsi="Arial" w:cs="Arial"/>
          <w:sz w:val="20"/>
          <w:szCs w:val="20"/>
        </w:rPr>
        <w:t xml:space="preserve"> </w:t>
      </w:r>
      <w:r w:rsidR="00CD1780" w:rsidRPr="00CD1780">
        <w:rPr>
          <w:rFonts w:ascii="Arial" w:hAnsi="Arial" w:cs="Arial"/>
          <w:sz w:val="20"/>
          <w:szCs w:val="20"/>
        </w:rPr>
        <w:t xml:space="preserve">Il Gruppo ha inoltre siglato un contratto con </w:t>
      </w:r>
      <w:proofErr w:type="spellStart"/>
      <w:r w:rsidR="00CD1780" w:rsidRPr="00CD1780">
        <w:rPr>
          <w:rFonts w:ascii="Arial" w:hAnsi="Arial" w:cs="Arial"/>
          <w:sz w:val="20"/>
          <w:szCs w:val="20"/>
        </w:rPr>
        <w:t>Silversea</w:t>
      </w:r>
      <w:proofErr w:type="spellEnd"/>
      <w:r w:rsidR="00CD1780" w:rsidRPr="00CD1780">
        <w:rPr>
          <w:rFonts w:ascii="Arial" w:hAnsi="Arial" w:cs="Arial"/>
          <w:sz w:val="20"/>
          <w:szCs w:val="20"/>
        </w:rPr>
        <w:t xml:space="preserve"> per la realizzazione di un’unità extra-lusso, la terza della serie “Muse”.</w:t>
      </w:r>
    </w:p>
    <w:p w:rsidR="00E4181E" w:rsidRDefault="003E3B1F" w:rsidP="00E4181E">
      <w:pPr>
        <w:spacing w:before="120" w:line="320" w:lineRule="exact"/>
        <w:jc w:val="both"/>
        <w:rPr>
          <w:rFonts w:ascii="Arial" w:eastAsia="Batang" w:hAnsi="Arial" w:cs="Arial"/>
          <w:sz w:val="20"/>
          <w:szCs w:val="20"/>
        </w:rPr>
      </w:pPr>
      <w:r w:rsidRPr="003E3B1F">
        <w:rPr>
          <w:rFonts w:ascii="Arial" w:eastAsia="Batang" w:hAnsi="Arial" w:cs="Arial"/>
          <w:sz w:val="20"/>
          <w:szCs w:val="20"/>
        </w:rPr>
        <w:t xml:space="preserve">Nel </w:t>
      </w:r>
      <w:r w:rsidRPr="003B3279">
        <w:rPr>
          <w:rFonts w:ascii="Arial" w:eastAsia="Batang" w:hAnsi="Arial" w:cs="Arial"/>
          <w:b/>
          <w:sz w:val="20"/>
          <w:szCs w:val="20"/>
        </w:rPr>
        <w:t>settore Offshore</w:t>
      </w:r>
      <w:r w:rsidRPr="003E3B1F">
        <w:rPr>
          <w:rFonts w:ascii="Arial" w:eastAsia="Batang" w:hAnsi="Arial" w:cs="Arial"/>
          <w:sz w:val="20"/>
          <w:szCs w:val="20"/>
        </w:rPr>
        <w:t xml:space="preserve">, come conseguenza delle strategie di diversificazione del </w:t>
      </w:r>
      <w:r w:rsidRPr="004E6128">
        <w:rPr>
          <w:rFonts w:ascii="Arial" w:eastAsia="Batang" w:hAnsi="Arial" w:cs="Arial"/>
          <w:i/>
          <w:sz w:val="20"/>
          <w:szCs w:val="20"/>
        </w:rPr>
        <w:t>business</w:t>
      </w:r>
      <w:r w:rsidRPr="003E3B1F">
        <w:rPr>
          <w:rFonts w:ascii="Arial" w:eastAsia="Batang" w:hAnsi="Arial" w:cs="Arial"/>
          <w:sz w:val="20"/>
          <w:szCs w:val="20"/>
        </w:rPr>
        <w:t xml:space="preserve">, il Gruppo ha acquisito ordini per la realizzazione di </w:t>
      </w:r>
      <w:r w:rsidR="00773CD4" w:rsidRPr="00773CD4">
        <w:rPr>
          <w:rFonts w:ascii="Arial" w:eastAsia="Batang" w:hAnsi="Arial" w:cs="Arial"/>
          <w:sz w:val="20"/>
          <w:szCs w:val="20"/>
        </w:rPr>
        <w:t xml:space="preserve">2 unità </w:t>
      </w:r>
      <w:proofErr w:type="spellStart"/>
      <w:r w:rsidR="00773CD4" w:rsidRPr="00773CD4">
        <w:rPr>
          <w:rFonts w:ascii="Arial" w:eastAsia="Batang" w:hAnsi="Arial" w:cs="Arial"/>
          <w:sz w:val="20"/>
          <w:szCs w:val="20"/>
        </w:rPr>
        <w:t>Expedition</w:t>
      </w:r>
      <w:proofErr w:type="spellEnd"/>
      <w:r w:rsidR="00773CD4" w:rsidRPr="00773CD4">
        <w:rPr>
          <w:rFonts w:ascii="Arial" w:eastAsia="Batang" w:hAnsi="Arial" w:cs="Arial"/>
          <w:sz w:val="20"/>
          <w:szCs w:val="20"/>
        </w:rPr>
        <w:t xml:space="preserve"> </w:t>
      </w:r>
      <w:proofErr w:type="spellStart"/>
      <w:r w:rsidR="00B01A53">
        <w:rPr>
          <w:rFonts w:ascii="Arial" w:eastAsia="Batang" w:hAnsi="Arial" w:cs="Arial"/>
          <w:sz w:val="20"/>
          <w:szCs w:val="20"/>
        </w:rPr>
        <w:t>vessels</w:t>
      </w:r>
      <w:proofErr w:type="spellEnd"/>
      <w:r w:rsidR="00B01A53">
        <w:rPr>
          <w:rFonts w:ascii="Arial" w:eastAsia="Batang" w:hAnsi="Arial" w:cs="Arial"/>
          <w:sz w:val="20"/>
          <w:szCs w:val="20"/>
        </w:rPr>
        <w:t xml:space="preserve"> </w:t>
      </w:r>
      <w:r w:rsidR="00773CD4" w:rsidRPr="00773CD4">
        <w:rPr>
          <w:rFonts w:ascii="Arial" w:eastAsia="Batang" w:hAnsi="Arial" w:cs="Arial"/>
          <w:sz w:val="20"/>
          <w:szCs w:val="20"/>
        </w:rPr>
        <w:t xml:space="preserve">per l’armatore francese </w:t>
      </w:r>
      <w:proofErr w:type="spellStart"/>
      <w:r w:rsidR="00773CD4" w:rsidRPr="00773CD4">
        <w:rPr>
          <w:rFonts w:ascii="Arial" w:eastAsia="Batang" w:hAnsi="Arial" w:cs="Arial"/>
          <w:sz w:val="20"/>
          <w:szCs w:val="20"/>
        </w:rPr>
        <w:t>Ponant</w:t>
      </w:r>
      <w:proofErr w:type="spellEnd"/>
      <w:r w:rsidR="00773CD4">
        <w:rPr>
          <w:rFonts w:ascii="Arial" w:eastAsia="Batang" w:hAnsi="Arial" w:cs="Arial"/>
          <w:sz w:val="20"/>
          <w:szCs w:val="20"/>
        </w:rPr>
        <w:t xml:space="preserve">, </w:t>
      </w:r>
      <w:r w:rsidR="00773CD4" w:rsidRPr="00773CD4">
        <w:rPr>
          <w:rFonts w:ascii="Arial" w:eastAsia="Batang" w:hAnsi="Arial" w:cs="Arial"/>
          <w:sz w:val="20"/>
          <w:szCs w:val="20"/>
        </w:rPr>
        <w:t xml:space="preserve">3 unità per le operazioni di pesca, 1 traghetto per il trasporto di civili e veicoli e 1 unità posacavi. </w:t>
      </w:r>
      <w:r w:rsidR="00B01A53" w:rsidRPr="00B01A53">
        <w:rPr>
          <w:rFonts w:ascii="Arial" w:eastAsia="Batang" w:hAnsi="Arial" w:cs="Arial"/>
          <w:sz w:val="20"/>
          <w:szCs w:val="20"/>
        </w:rPr>
        <w:t>A questi si aggiungono tre unità per la Guardia Costiera del Regno di Norvegia, che arricchiscono il portafoglio ordini di VARD con un progetto militare, contribuendo ulteriormente alla diversificazione del business. Si segnala</w:t>
      </w:r>
      <w:r w:rsidR="00BA18DF">
        <w:rPr>
          <w:rFonts w:ascii="Arial" w:eastAsia="Batang" w:hAnsi="Arial" w:cs="Arial"/>
          <w:sz w:val="20"/>
          <w:szCs w:val="20"/>
        </w:rPr>
        <w:t xml:space="preserve"> inoltre che</w:t>
      </w:r>
      <w:r w:rsidR="008D7D99">
        <w:rPr>
          <w:rFonts w:ascii="Arial" w:eastAsia="Batang" w:hAnsi="Arial" w:cs="Arial"/>
          <w:sz w:val="20"/>
          <w:szCs w:val="20"/>
        </w:rPr>
        <w:t xml:space="preserve"> </w:t>
      </w:r>
      <w:r w:rsidR="00BA18DF">
        <w:rPr>
          <w:rFonts w:ascii="Arial" w:eastAsia="Batang" w:hAnsi="Arial" w:cs="Arial"/>
          <w:sz w:val="20"/>
          <w:szCs w:val="20"/>
        </w:rPr>
        <w:t>i</w:t>
      </w:r>
      <w:r w:rsidR="00B01A53" w:rsidRPr="00B01A53">
        <w:rPr>
          <w:rFonts w:ascii="Arial" w:eastAsia="Batang" w:hAnsi="Arial" w:cs="Arial"/>
          <w:sz w:val="20"/>
          <w:szCs w:val="20"/>
        </w:rPr>
        <w:t xml:space="preserve">l Gruppo norvegese ha firmato un’importante lettera d’intenti con l’armatore Viking per la realizzazione di due nuove navi da crociera (più due in opzione).  </w:t>
      </w:r>
    </w:p>
    <w:p w:rsidR="00564679" w:rsidRPr="00F6271D" w:rsidRDefault="00773CD4" w:rsidP="00F6271D">
      <w:pPr>
        <w:pStyle w:val="Corpodeltesto1"/>
        <w:spacing w:before="120" w:after="120" w:line="320" w:lineRule="exact"/>
        <w:rPr>
          <w:rFonts w:cs="Arial"/>
          <w:sz w:val="18"/>
        </w:rPr>
      </w:pPr>
      <w:r w:rsidRPr="00F6271D">
        <w:rPr>
          <w:rFonts w:eastAsia="Batang" w:cs="Arial"/>
          <w:szCs w:val="20"/>
        </w:rPr>
        <w:t xml:space="preserve">Infine nel </w:t>
      </w:r>
      <w:r w:rsidRPr="00F6271D">
        <w:rPr>
          <w:rFonts w:eastAsia="Batang" w:cs="Arial"/>
          <w:b/>
          <w:szCs w:val="20"/>
        </w:rPr>
        <w:t>settore Sistemi Componenti e Servizi</w:t>
      </w:r>
      <w:r w:rsidRPr="00F6271D">
        <w:rPr>
          <w:rFonts w:eastAsia="Batang" w:cs="Arial"/>
          <w:szCs w:val="20"/>
        </w:rPr>
        <w:t xml:space="preserve"> Fincantieri e il Gruppo Grimaldi hanno firmato il contratto per il programma di allungamento e trasformazione dei cruise ferry “Cruise Roma” e “Cruise Barcellona” da realizzarsi nei cantieri di Palermo</w:t>
      </w:r>
      <w:r w:rsidR="00564679" w:rsidRPr="00F6271D">
        <w:rPr>
          <w:rFonts w:eastAsia="Batang" w:cs="Arial"/>
          <w:szCs w:val="20"/>
        </w:rPr>
        <w:t xml:space="preserve">. </w:t>
      </w:r>
      <w:r w:rsidR="00B01A53" w:rsidRPr="00F6271D">
        <w:rPr>
          <w:rFonts w:cs="Arial"/>
        </w:rPr>
        <w:t xml:space="preserve">Inoltre il Gruppo si è aggiudicato l’ordine </w:t>
      </w:r>
      <w:r w:rsidR="00FA3ECD">
        <w:rPr>
          <w:rFonts w:cs="Arial"/>
        </w:rPr>
        <w:t xml:space="preserve">per </w:t>
      </w:r>
      <w:r w:rsidR="008D7D99">
        <w:rPr>
          <w:rFonts w:cs="Arial"/>
        </w:rPr>
        <w:t>l’</w:t>
      </w:r>
      <w:r w:rsidR="007F7AF4">
        <w:rPr>
          <w:rFonts w:cs="Arial"/>
          <w:lang w:eastAsia="ko-KR"/>
        </w:rPr>
        <w:t>u</w:t>
      </w:r>
      <w:r w:rsidR="008D7D99">
        <w:rPr>
          <w:rFonts w:cs="Arial"/>
          <w:lang w:eastAsia="ko-KR"/>
        </w:rPr>
        <w:t>pgrade</w:t>
      </w:r>
      <w:r w:rsidR="00B01A53" w:rsidRPr="00F6271D">
        <w:rPr>
          <w:rFonts w:cs="Arial"/>
          <w:lang w:eastAsia="ko-KR"/>
        </w:rPr>
        <w:t xml:space="preserve"> dell’unità portaerei Cavour.</w:t>
      </w:r>
      <w:r w:rsidR="00B01A53" w:rsidRPr="00BA18DF">
        <w:rPr>
          <w:rFonts w:cs="Arial"/>
          <w:lang w:eastAsia="ko-KR"/>
        </w:rPr>
        <w:t xml:space="preserve"> </w:t>
      </w:r>
    </w:p>
    <w:p w:rsidR="00564679" w:rsidRDefault="00773CD4" w:rsidP="00F6271D">
      <w:pPr>
        <w:spacing w:before="120" w:after="120" w:line="320" w:lineRule="exact"/>
        <w:jc w:val="both"/>
        <w:rPr>
          <w:rFonts w:ascii="Arial" w:eastAsia="Batang" w:hAnsi="Arial"/>
          <w:sz w:val="20"/>
          <w:szCs w:val="20"/>
          <w:lang w:eastAsia="ko-KR"/>
        </w:rPr>
      </w:pPr>
      <w:r w:rsidRPr="00773CD4">
        <w:rPr>
          <w:rFonts w:ascii="Arial" w:eastAsia="Batang" w:hAnsi="Arial"/>
          <w:sz w:val="20"/>
          <w:szCs w:val="20"/>
          <w:lang w:eastAsia="ar-SA"/>
        </w:rPr>
        <w:t>Il carico di lavoro complessivo del Gruppo</w:t>
      </w:r>
      <w:r w:rsidR="00B01A53">
        <w:rPr>
          <w:rFonts w:ascii="Arial" w:eastAsia="Batang" w:hAnsi="Arial"/>
          <w:sz w:val="20"/>
          <w:szCs w:val="20"/>
          <w:lang w:eastAsia="ar-SA"/>
        </w:rPr>
        <w:t xml:space="preserve"> ha raggiunto</w:t>
      </w:r>
      <w:r w:rsidRPr="00773CD4">
        <w:rPr>
          <w:rFonts w:ascii="Arial" w:eastAsia="Batang" w:hAnsi="Arial"/>
          <w:sz w:val="20"/>
          <w:szCs w:val="20"/>
          <w:lang w:eastAsia="ar-SA"/>
        </w:rPr>
        <w:t xml:space="preserve"> al 30 giugno 2</w:t>
      </w:r>
      <w:r w:rsidR="00EA1576">
        <w:rPr>
          <w:rFonts w:ascii="Arial" w:eastAsia="Batang" w:hAnsi="Arial"/>
          <w:sz w:val="20"/>
          <w:szCs w:val="20"/>
          <w:lang w:eastAsia="ar-SA"/>
        </w:rPr>
        <w:t xml:space="preserve">018 </w:t>
      </w:r>
      <w:r w:rsidR="00FA3ECD">
        <w:rPr>
          <w:rFonts w:ascii="Arial" w:eastAsia="Batang" w:hAnsi="Arial"/>
          <w:sz w:val="20"/>
          <w:szCs w:val="20"/>
          <w:lang w:eastAsia="ar-SA"/>
        </w:rPr>
        <w:t>il livello record di</w:t>
      </w:r>
      <w:r w:rsidR="00EA1576">
        <w:rPr>
          <w:rFonts w:ascii="Arial" w:eastAsia="Batang" w:hAnsi="Arial"/>
          <w:sz w:val="20"/>
          <w:szCs w:val="20"/>
          <w:lang w:eastAsia="ar-SA"/>
        </w:rPr>
        <w:t xml:space="preserve"> euro 29,8 miliardi, di cui euro 22</w:t>
      </w:r>
      <w:r w:rsidRPr="00773CD4">
        <w:rPr>
          <w:rFonts w:ascii="Arial" w:eastAsia="Batang" w:hAnsi="Arial"/>
          <w:sz w:val="20"/>
          <w:szCs w:val="20"/>
          <w:lang w:eastAsia="ar-SA"/>
        </w:rPr>
        <w:t xml:space="preserve"> miliardi di </w:t>
      </w:r>
      <w:proofErr w:type="spellStart"/>
      <w:r w:rsidRPr="00773CD4">
        <w:rPr>
          <w:rFonts w:ascii="Arial" w:eastAsia="Batang" w:hAnsi="Arial"/>
          <w:i/>
          <w:sz w:val="20"/>
          <w:szCs w:val="20"/>
          <w:lang w:eastAsia="ar-SA"/>
        </w:rPr>
        <w:t>backlog</w:t>
      </w:r>
      <w:proofErr w:type="spellEnd"/>
      <w:r w:rsidRPr="00773CD4">
        <w:rPr>
          <w:rFonts w:ascii="Arial" w:eastAsia="Batang" w:hAnsi="Arial"/>
          <w:sz w:val="20"/>
          <w:szCs w:val="20"/>
          <w:lang w:eastAsia="ar-SA"/>
        </w:rPr>
        <w:t xml:space="preserve"> (euro 20,4 miliardi al 30 giugno 2017) ed euro 7,8 miliardi di </w:t>
      </w:r>
      <w:r w:rsidRPr="00773CD4">
        <w:rPr>
          <w:rFonts w:ascii="Arial" w:eastAsia="Batang" w:hAnsi="Arial"/>
          <w:i/>
          <w:sz w:val="20"/>
          <w:szCs w:val="20"/>
          <w:lang w:eastAsia="ar-SA"/>
        </w:rPr>
        <w:t xml:space="preserve">soft </w:t>
      </w:r>
      <w:proofErr w:type="spellStart"/>
      <w:r w:rsidRPr="00773CD4">
        <w:rPr>
          <w:rFonts w:ascii="Arial" w:eastAsia="Batang" w:hAnsi="Arial"/>
          <w:i/>
          <w:sz w:val="20"/>
          <w:szCs w:val="20"/>
          <w:lang w:eastAsia="ar-SA"/>
        </w:rPr>
        <w:t>backlog</w:t>
      </w:r>
      <w:proofErr w:type="spellEnd"/>
      <w:r w:rsidRPr="00773CD4">
        <w:rPr>
          <w:rFonts w:ascii="Arial" w:eastAsia="Batang" w:hAnsi="Arial"/>
          <w:i/>
          <w:sz w:val="20"/>
          <w:szCs w:val="20"/>
          <w:lang w:eastAsia="ar-SA"/>
        </w:rPr>
        <w:t xml:space="preserve"> (</w:t>
      </w:r>
      <w:r w:rsidRPr="00773CD4">
        <w:rPr>
          <w:rFonts w:ascii="Arial" w:eastAsia="Batang" w:hAnsi="Arial"/>
          <w:sz w:val="20"/>
          <w:szCs w:val="20"/>
          <w:lang w:eastAsia="ar-SA"/>
        </w:rPr>
        <w:t>euro 5,1 miliardi al 30 giugno 2017</w:t>
      </w:r>
      <w:r w:rsidRPr="00773CD4">
        <w:rPr>
          <w:rFonts w:ascii="Arial" w:eastAsia="Batang" w:hAnsi="Arial"/>
          <w:i/>
          <w:sz w:val="20"/>
          <w:szCs w:val="20"/>
          <w:lang w:eastAsia="ar-SA"/>
        </w:rPr>
        <w:t xml:space="preserve">) </w:t>
      </w:r>
      <w:r w:rsidRPr="00773CD4">
        <w:rPr>
          <w:rFonts w:ascii="Arial" w:eastAsia="Batang" w:hAnsi="Arial"/>
          <w:sz w:val="20"/>
          <w:szCs w:val="20"/>
          <w:lang w:eastAsia="ar-SA"/>
        </w:rPr>
        <w:t xml:space="preserve">con uno sviluppo delle commesse in portafoglio previsto fino al 2027. Il </w:t>
      </w:r>
      <w:proofErr w:type="spellStart"/>
      <w:r w:rsidRPr="00773CD4">
        <w:rPr>
          <w:rFonts w:ascii="Arial" w:eastAsia="Batang" w:hAnsi="Arial"/>
          <w:i/>
          <w:iCs/>
          <w:sz w:val="20"/>
          <w:szCs w:val="20"/>
          <w:lang w:eastAsia="ar-SA"/>
        </w:rPr>
        <w:t>backlog</w:t>
      </w:r>
      <w:proofErr w:type="spellEnd"/>
      <w:r w:rsidRPr="00773CD4">
        <w:rPr>
          <w:rFonts w:ascii="Arial" w:eastAsia="Batang" w:hAnsi="Arial"/>
          <w:sz w:val="20"/>
          <w:szCs w:val="20"/>
          <w:lang w:eastAsia="ar-SA"/>
        </w:rPr>
        <w:t xml:space="preserve"> ed il carico di lavoro complessivo garantiscono rispettivamente circa 4,4 anni e </w:t>
      </w:r>
      <w:r w:rsidR="008D7D99">
        <w:rPr>
          <w:rFonts w:ascii="Arial" w:eastAsia="Batang" w:hAnsi="Arial"/>
          <w:sz w:val="20"/>
          <w:szCs w:val="20"/>
          <w:lang w:eastAsia="ar-SA"/>
        </w:rPr>
        <w:t>circa 6</w:t>
      </w:r>
      <w:r w:rsidRPr="00773CD4">
        <w:rPr>
          <w:rFonts w:ascii="Arial" w:eastAsia="Batang" w:hAnsi="Arial"/>
          <w:sz w:val="20"/>
          <w:szCs w:val="20"/>
          <w:lang w:eastAsia="ar-SA"/>
        </w:rPr>
        <w:t xml:space="preserve"> anni di lavoro se rapportati ai ricavi sviluppati nell’esercizio 2017</w:t>
      </w:r>
      <w:r w:rsidR="00564679" w:rsidRPr="000077B5">
        <w:rPr>
          <w:rFonts w:ascii="Arial" w:eastAsia="Batang" w:hAnsi="Arial"/>
          <w:sz w:val="20"/>
          <w:szCs w:val="20"/>
          <w:lang w:eastAsia="ko-KR"/>
        </w:rPr>
        <w:t xml:space="preserve">. </w:t>
      </w:r>
    </w:p>
    <w:p w:rsidR="00773CD4" w:rsidRPr="00773CD4" w:rsidRDefault="00773CD4" w:rsidP="00773CD4">
      <w:pPr>
        <w:spacing w:before="120" w:after="120" w:line="320" w:lineRule="exact"/>
        <w:jc w:val="both"/>
        <w:rPr>
          <w:rFonts w:ascii="Arial" w:eastAsia="Batang" w:hAnsi="Arial"/>
          <w:sz w:val="20"/>
          <w:szCs w:val="20"/>
          <w:lang w:eastAsia="ar-SA"/>
        </w:rPr>
      </w:pPr>
      <w:r w:rsidRPr="00773CD4">
        <w:rPr>
          <w:rFonts w:ascii="Arial" w:eastAsia="Batang" w:hAnsi="Arial"/>
          <w:sz w:val="20"/>
          <w:szCs w:val="20"/>
          <w:lang w:eastAsia="ar-SA"/>
        </w:rPr>
        <w:t>Al lordo dei consolidamenti tra i s</w:t>
      </w:r>
      <w:r w:rsidR="009E4B8A">
        <w:rPr>
          <w:rFonts w:ascii="Arial" w:eastAsia="Batang" w:hAnsi="Arial"/>
          <w:sz w:val="20"/>
          <w:szCs w:val="20"/>
          <w:lang w:eastAsia="ar-SA"/>
        </w:rPr>
        <w:t xml:space="preserve">ettori, il settore </w:t>
      </w:r>
      <w:proofErr w:type="spellStart"/>
      <w:r w:rsidR="009E4B8A">
        <w:rPr>
          <w:rFonts w:ascii="Arial" w:eastAsia="Batang" w:hAnsi="Arial"/>
          <w:sz w:val="20"/>
          <w:szCs w:val="20"/>
          <w:lang w:eastAsia="ar-SA"/>
        </w:rPr>
        <w:t>Shipbuilding</w:t>
      </w:r>
      <w:proofErr w:type="spellEnd"/>
      <w:r w:rsidRPr="00773CD4">
        <w:rPr>
          <w:rFonts w:ascii="Arial" w:eastAsia="Batang" w:hAnsi="Arial"/>
          <w:sz w:val="20"/>
          <w:szCs w:val="20"/>
          <w:lang w:eastAsia="ar-SA"/>
        </w:rPr>
        <w:t xml:space="preserve"> rappresenta l’89% del carico di lavoro del Gruppo (91% nel primo semestre 2017), il settore Offshore</w:t>
      </w:r>
      <w:r w:rsidR="00B01A53">
        <w:rPr>
          <w:rFonts w:ascii="Arial" w:eastAsia="Batang" w:hAnsi="Arial"/>
          <w:sz w:val="20"/>
          <w:szCs w:val="20"/>
          <w:lang w:eastAsia="ar-SA"/>
        </w:rPr>
        <w:t>, rappresentato dalle attività della controllata VARD,</w:t>
      </w:r>
      <w:r w:rsidRPr="00773CD4">
        <w:rPr>
          <w:rFonts w:ascii="Arial" w:eastAsia="Batang" w:hAnsi="Arial"/>
          <w:sz w:val="20"/>
          <w:szCs w:val="20"/>
          <w:lang w:eastAsia="ar-SA"/>
        </w:rPr>
        <w:t xml:space="preserve"> pesa per il 9% (7% nel primo semestre 2017) mentre il settore Sistemi, Componenti e Servizi per il </w:t>
      </w:r>
      <w:r w:rsidR="00B01A53">
        <w:rPr>
          <w:rFonts w:ascii="Arial" w:eastAsia="Batang" w:hAnsi="Arial"/>
          <w:sz w:val="20"/>
          <w:szCs w:val="20"/>
          <w:lang w:eastAsia="ar-SA"/>
        </w:rPr>
        <w:t>6</w:t>
      </w:r>
      <w:r w:rsidRPr="00773CD4">
        <w:rPr>
          <w:rFonts w:ascii="Arial" w:eastAsia="Batang" w:hAnsi="Arial"/>
          <w:sz w:val="20"/>
          <w:szCs w:val="20"/>
          <w:lang w:eastAsia="ar-SA"/>
        </w:rPr>
        <w:t>% (6% nel primo semestre 2017).</w:t>
      </w:r>
    </w:p>
    <w:p w:rsidR="00564679" w:rsidRPr="00564679" w:rsidRDefault="00564679" w:rsidP="00564679">
      <w:pPr>
        <w:keepNext/>
        <w:spacing w:before="360" w:after="60"/>
        <w:outlineLvl w:val="3"/>
        <w:rPr>
          <w:rFonts w:ascii="Arial" w:eastAsia="Times New Roman" w:hAnsi="Arial" w:cs="Arial"/>
          <w:b/>
          <w:bCs/>
          <w:noProof/>
          <w:sz w:val="20"/>
          <w:szCs w:val="20"/>
        </w:rPr>
      </w:pPr>
      <w:r w:rsidRPr="00564679">
        <w:rPr>
          <w:rFonts w:ascii="Arial" w:eastAsia="Times New Roman" w:hAnsi="Arial" w:cs="Arial"/>
          <w:b/>
          <w:bCs/>
          <w:sz w:val="20"/>
          <w:szCs w:val="20"/>
        </w:rPr>
        <w:t>Investimenti</w:t>
      </w:r>
      <w:r w:rsidRPr="00564679">
        <w:rPr>
          <w:rFonts w:ascii="Arial" w:eastAsia="Times New Roman" w:hAnsi="Arial" w:cs="Arial"/>
          <w:b/>
          <w:bCs/>
          <w:noProof/>
          <w:sz w:val="20"/>
          <w:szCs w:val="20"/>
        </w:rPr>
        <w:t xml:space="preserve"> </w:t>
      </w:r>
    </w:p>
    <w:p w:rsidR="00773CD4" w:rsidRPr="00773CD4" w:rsidRDefault="00773CD4" w:rsidP="00773CD4">
      <w:pPr>
        <w:spacing w:before="120" w:after="120" w:line="320" w:lineRule="exact"/>
        <w:jc w:val="both"/>
        <w:rPr>
          <w:rFonts w:ascii="Arial" w:eastAsia="Batang" w:hAnsi="Arial" w:cs="Arial"/>
          <w:sz w:val="20"/>
          <w:szCs w:val="20"/>
        </w:rPr>
      </w:pPr>
      <w:r w:rsidRPr="00773CD4">
        <w:rPr>
          <w:rFonts w:ascii="Arial" w:eastAsia="Batang" w:hAnsi="Arial" w:cs="Arial"/>
          <w:sz w:val="20"/>
          <w:szCs w:val="20"/>
        </w:rPr>
        <w:t xml:space="preserve">Gli </w:t>
      </w:r>
      <w:r w:rsidRPr="009D0DAD">
        <w:rPr>
          <w:rFonts w:ascii="Arial" w:eastAsia="Batang" w:hAnsi="Arial" w:cs="Arial"/>
          <w:b/>
          <w:sz w:val="20"/>
          <w:szCs w:val="20"/>
        </w:rPr>
        <w:t>investimenti</w:t>
      </w:r>
      <w:r w:rsidRPr="00773CD4">
        <w:rPr>
          <w:rFonts w:ascii="Arial" w:eastAsia="Batang" w:hAnsi="Arial" w:cs="Arial"/>
          <w:sz w:val="20"/>
          <w:szCs w:val="20"/>
        </w:rPr>
        <w:t xml:space="preserve"> effettuati nel corso dei primi sei mesi del 2018 ammontano a euro 44 milioni, di cui euro 6 milioni in attività immateriali (euro 2 milioni per progetti di sviluppo) ed euro 38 milioni in immobili, impianti e macchinari. L’incidenza degli investimenti sui ricavi sviluppati da parte del Gruppo è pari al 1,7% nei primi sei mesi del 2018 rispetto al 3,3% nei primi sei mesi del 2017.</w:t>
      </w:r>
      <w:r>
        <w:rPr>
          <w:rFonts w:ascii="Arial" w:eastAsia="Batang" w:hAnsi="Arial" w:cs="Arial"/>
          <w:sz w:val="20"/>
          <w:szCs w:val="20"/>
        </w:rPr>
        <w:t xml:space="preserve"> </w:t>
      </w:r>
      <w:r w:rsidRPr="00773CD4">
        <w:rPr>
          <w:rFonts w:ascii="Arial" w:eastAsia="Batang" w:hAnsi="Arial" w:cs="Arial"/>
          <w:sz w:val="20"/>
          <w:szCs w:val="20"/>
        </w:rPr>
        <w:t>Gli investimenti in immobili, impianti e macchinari effettuati nel primo semestre 2018 riguardano principalmente la prosecuzione delle iniziative volte a sostenere la crescita dei volumi di produzione e a incrementare le condizioni di sicurezza e il rispetto delle normative ambientali all’interno dei siti produttivi.</w:t>
      </w:r>
    </w:p>
    <w:p w:rsidR="00564679" w:rsidRPr="00773CD4" w:rsidRDefault="00AE1906" w:rsidP="00773CD4">
      <w:pPr>
        <w:keepNext/>
        <w:tabs>
          <w:tab w:val="left" w:pos="6585"/>
        </w:tabs>
        <w:spacing w:before="360" w:after="60"/>
        <w:outlineLvl w:val="3"/>
        <w:rPr>
          <w:rFonts w:ascii="Calibri" w:eastAsia="Times New Roman" w:hAnsi="Calibri"/>
          <w:b/>
          <w:bCs/>
          <w:sz w:val="20"/>
          <w:szCs w:val="20"/>
          <w:highlight w:val="yellow"/>
        </w:rPr>
      </w:pPr>
      <w:r w:rsidRPr="00393D47">
        <w:rPr>
          <w:rFonts w:ascii="Arial" w:eastAsia="Times New Roman" w:hAnsi="Arial" w:cs="Arial"/>
          <w:b/>
          <w:bCs/>
          <w:sz w:val="20"/>
          <w:szCs w:val="20"/>
        </w:rPr>
        <w:t>O</w:t>
      </w:r>
      <w:r w:rsidR="00564679" w:rsidRPr="00393D47">
        <w:rPr>
          <w:rFonts w:ascii="Arial" w:eastAsia="Times New Roman" w:hAnsi="Arial" w:cs="Arial"/>
          <w:b/>
          <w:bCs/>
          <w:sz w:val="20"/>
          <w:szCs w:val="20"/>
        </w:rPr>
        <w:t>rganici</w:t>
      </w:r>
      <w:r w:rsidR="00773CD4" w:rsidRPr="007412BE">
        <w:rPr>
          <w:rFonts w:ascii="Arial" w:eastAsia="Times New Roman" w:hAnsi="Arial" w:cs="Arial"/>
          <w:b/>
          <w:bCs/>
          <w:sz w:val="20"/>
          <w:szCs w:val="20"/>
        </w:rPr>
        <w:tab/>
      </w:r>
    </w:p>
    <w:p w:rsidR="00AE1906" w:rsidRDefault="00564679" w:rsidP="00AE1906">
      <w:pPr>
        <w:tabs>
          <w:tab w:val="left" w:pos="426"/>
          <w:tab w:val="left" w:pos="6120"/>
        </w:tabs>
        <w:spacing w:before="120" w:after="120" w:line="320" w:lineRule="exact"/>
        <w:jc w:val="both"/>
        <w:rPr>
          <w:rFonts w:ascii="Arial" w:hAnsi="Arial"/>
          <w:sz w:val="20"/>
          <w:szCs w:val="20"/>
          <w:lang w:eastAsia="ko-KR"/>
        </w:rPr>
      </w:pPr>
      <w:r w:rsidRPr="00F93015">
        <w:rPr>
          <w:rFonts w:ascii="Arial" w:hAnsi="Arial" w:cs="Arial"/>
          <w:sz w:val="20"/>
          <w:szCs w:val="20"/>
        </w:rPr>
        <w:t xml:space="preserve">Gli </w:t>
      </w:r>
      <w:r w:rsidRPr="00F93015">
        <w:rPr>
          <w:rFonts w:ascii="Arial" w:hAnsi="Arial" w:cs="Arial"/>
          <w:b/>
          <w:sz w:val="20"/>
          <w:szCs w:val="20"/>
        </w:rPr>
        <w:t xml:space="preserve">organici di fine </w:t>
      </w:r>
      <w:r w:rsidR="00AB125B" w:rsidRPr="00F93015">
        <w:rPr>
          <w:rFonts w:ascii="Arial" w:hAnsi="Arial" w:cs="Arial"/>
          <w:b/>
          <w:sz w:val="20"/>
          <w:szCs w:val="20"/>
        </w:rPr>
        <w:t>esercizio</w:t>
      </w:r>
      <w:r w:rsidR="00AB125B" w:rsidRPr="00F93015">
        <w:rPr>
          <w:rFonts w:ascii="Arial" w:hAnsi="Arial" w:cs="Arial"/>
          <w:sz w:val="20"/>
          <w:szCs w:val="20"/>
        </w:rPr>
        <w:t xml:space="preserve"> </w:t>
      </w:r>
      <w:r w:rsidRPr="00F93015">
        <w:rPr>
          <w:rFonts w:ascii="Arial" w:hAnsi="Arial" w:cs="Arial"/>
          <w:sz w:val="20"/>
          <w:szCs w:val="20"/>
        </w:rPr>
        <w:t xml:space="preserve">sono </w:t>
      </w:r>
      <w:r w:rsidR="00773CD4" w:rsidRPr="00F93015">
        <w:rPr>
          <w:rFonts w:ascii="Arial" w:hAnsi="Arial" w:cs="Arial"/>
          <w:sz w:val="20"/>
          <w:szCs w:val="20"/>
        </w:rPr>
        <w:t>passati</w:t>
      </w:r>
      <w:r w:rsidRPr="00F93015">
        <w:rPr>
          <w:rFonts w:ascii="Arial" w:hAnsi="Arial" w:cs="Arial"/>
          <w:sz w:val="20"/>
          <w:szCs w:val="20"/>
        </w:rPr>
        <w:t xml:space="preserve"> da </w:t>
      </w:r>
      <w:r w:rsidR="00773CD4" w:rsidRPr="00F93015">
        <w:rPr>
          <w:rFonts w:ascii="Arial" w:hAnsi="Arial" w:cs="Arial"/>
          <w:sz w:val="20"/>
          <w:szCs w:val="20"/>
        </w:rPr>
        <w:t>19.545</w:t>
      </w:r>
      <w:r w:rsidR="00DD1207" w:rsidRPr="00F93015">
        <w:rPr>
          <w:rFonts w:ascii="Arial" w:hAnsi="Arial" w:cs="Arial"/>
          <w:sz w:val="20"/>
          <w:szCs w:val="20"/>
        </w:rPr>
        <w:t xml:space="preserve"> </w:t>
      </w:r>
      <w:r w:rsidR="00773CD4" w:rsidRPr="00F93015">
        <w:rPr>
          <w:rFonts w:ascii="Arial" w:hAnsi="Arial" w:cs="Arial"/>
          <w:sz w:val="20"/>
          <w:szCs w:val="20"/>
        </w:rPr>
        <w:t xml:space="preserve">unità </w:t>
      </w:r>
      <w:r w:rsidR="00AE1906" w:rsidRPr="00F93015">
        <w:rPr>
          <w:rFonts w:ascii="Arial" w:hAnsi="Arial" w:cs="Arial"/>
          <w:sz w:val="20"/>
          <w:szCs w:val="20"/>
        </w:rPr>
        <w:t xml:space="preserve">(di cui 8.314 in Italia) </w:t>
      </w:r>
      <w:r w:rsidR="00773CD4" w:rsidRPr="00F93015">
        <w:rPr>
          <w:rFonts w:ascii="Arial" w:hAnsi="Arial" w:cs="Arial"/>
          <w:sz w:val="20"/>
          <w:szCs w:val="20"/>
        </w:rPr>
        <w:t>al 31 dicembre 2017</w:t>
      </w:r>
      <w:r w:rsidRPr="00F93015">
        <w:rPr>
          <w:rFonts w:ascii="Arial" w:hAnsi="Arial" w:cs="Arial"/>
          <w:sz w:val="20"/>
          <w:szCs w:val="20"/>
        </w:rPr>
        <w:t xml:space="preserve"> a </w:t>
      </w:r>
      <w:r w:rsidR="00B01A53" w:rsidRPr="00F93015">
        <w:rPr>
          <w:rFonts w:ascii="Arial" w:hAnsi="Arial"/>
          <w:sz w:val="20"/>
          <w:szCs w:val="20"/>
          <w:lang w:eastAsia="ko-KR"/>
        </w:rPr>
        <w:t>19.375</w:t>
      </w:r>
      <w:r w:rsidR="00B57804" w:rsidRPr="00F93015">
        <w:rPr>
          <w:rFonts w:ascii="Arial" w:hAnsi="Arial"/>
          <w:sz w:val="20"/>
          <w:szCs w:val="20"/>
          <w:lang w:eastAsia="ko-KR"/>
        </w:rPr>
        <w:t xml:space="preserve"> </w:t>
      </w:r>
      <w:r w:rsidRPr="00F93015">
        <w:rPr>
          <w:rFonts w:ascii="Arial" w:hAnsi="Arial" w:cs="Arial"/>
          <w:sz w:val="20"/>
          <w:szCs w:val="20"/>
        </w:rPr>
        <w:t>unità</w:t>
      </w:r>
      <w:r w:rsidR="00393D47" w:rsidRPr="00F93015">
        <w:rPr>
          <w:rFonts w:ascii="Arial" w:hAnsi="Arial" w:cs="Arial"/>
          <w:sz w:val="20"/>
          <w:szCs w:val="20"/>
        </w:rPr>
        <w:t xml:space="preserve"> (di cui 8.447</w:t>
      </w:r>
      <w:r w:rsidR="00AE1906" w:rsidRPr="00F93015">
        <w:rPr>
          <w:rFonts w:ascii="Arial" w:hAnsi="Arial" w:cs="Arial"/>
          <w:sz w:val="20"/>
          <w:szCs w:val="20"/>
        </w:rPr>
        <w:t xml:space="preserve"> in Italia)</w:t>
      </w:r>
      <w:r w:rsidRPr="00F93015">
        <w:rPr>
          <w:rFonts w:ascii="Arial" w:hAnsi="Arial" w:cs="Arial"/>
          <w:sz w:val="20"/>
          <w:szCs w:val="20"/>
        </w:rPr>
        <w:t xml:space="preserve"> al </w:t>
      </w:r>
      <w:r w:rsidR="00773CD4" w:rsidRPr="00F93015">
        <w:rPr>
          <w:rFonts w:ascii="Arial" w:hAnsi="Arial" w:cs="Arial"/>
          <w:sz w:val="20"/>
          <w:szCs w:val="20"/>
        </w:rPr>
        <w:t>30 giugno 2018</w:t>
      </w:r>
      <w:r w:rsidR="00B57804" w:rsidRPr="00F93015">
        <w:rPr>
          <w:rFonts w:ascii="Arial" w:hAnsi="Arial" w:cs="Arial"/>
          <w:sz w:val="20"/>
          <w:szCs w:val="20"/>
        </w:rPr>
        <w:t>.</w:t>
      </w:r>
      <w:r w:rsidR="009B79A8" w:rsidRPr="00F93015">
        <w:rPr>
          <w:rFonts w:ascii="Arial" w:hAnsi="Arial" w:cs="Arial"/>
          <w:sz w:val="20"/>
          <w:szCs w:val="20"/>
        </w:rPr>
        <w:t xml:space="preserve"> </w:t>
      </w:r>
      <w:r w:rsidR="00B57804" w:rsidRPr="00F93015">
        <w:rPr>
          <w:rFonts w:ascii="Arial" w:hAnsi="Arial" w:cs="Arial"/>
          <w:sz w:val="20"/>
          <w:szCs w:val="20"/>
        </w:rPr>
        <w:t>Tale effetto è principalmente riconducibile</w:t>
      </w:r>
      <w:r w:rsidR="00773CD4" w:rsidRPr="00F93015">
        <w:rPr>
          <w:rFonts w:ascii="Arial" w:hAnsi="Arial" w:cs="Arial"/>
          <w:sz w:val="20"/>
          <w:szCs w:val="20"/>
        </w:rPr>
        <w:t xml:space="preserve"> alla</w:t>
      </w:r>
      <w:r w:rsidR="00B57804" w:rsidRPr="00F93015">
        <w:rPr>
          <w:rFonts w:ascii="Arial" w:hAnsi="Arial" w:cs="Arial"/>
          <w:sz w:val="20"/>
          <w:szCs w:val="20"/>
        </w:rPr>
        <w:t xml:space="preserve"> </w:t>
      </w:r>
      <w:r w:rsidR="00773CD4" w:rsidRPr="00F93015">
        <w:rPr>
          <w:rFonts w:ascii="Arial" w:hAnsi="Arial" w:cs="Arial"/>
          <w:sz w:val="20"/>
          <w:szCs w:val="20"/>
        </w:rPr>
        <w:t>riduzione della forza lavoro nel cantiere brasiliano di VARD</w:t>
      </w:r>
      <w:r w:rsidR="00B57804" w:rsidRPr="00F93015">
        <w:rPr>
          <w:rFonts w:ascii="Arial" w:hAnsi="Arial" w:cs="Arial"/>
          <w:sz w:val="20"/>
          <w:szCs w:val="20"/>
        </w:rPr>
        <w:t>.</w:t>
      </w:r>
    </w:p>
    <w:p w:rsidR="00AE1906" w:rsidRDefault="00AE1906" w:rsidP="00AE1906">
      <w:pPr>
        <w:tabs>
          <w:tab w:val="left" w:pos="426"/>
          <w:tab w:val="left" w:pos="6120"/>
        </w:tabs>
        <w:spacing w:before="120" w:after="120" w:line="320" w:lineRule="exact"/>
        <w:jc w:val="both"/>
        <w:rPr>
          <w:rFonts w:ascii="Arial" w:hAnsi="Arial"/>
          <w:sz w:val="20"/>
          <w:szCs w:val="20"/>
          <w:lang w:eastAsia="ko-KR"/>
        </w:rPr>
      </w:pPr>
    </w:p>
    <w:p w:rsidR="00564679" w:rsidRPr="00AE1906" w:rsidRDefault="00564679" w:rsidP="00AE1906">
      <w:pPr>
        <w:tabs>
          <w:tab w:val="left" w:pos="426"/>
          <w:tab w:val="left" w:pos="6120"/>
        </w:tabs>
        <w:spacing w:before="120" w:after="120" w:line="320" w:lineRule="exact"/>
        <w:jc w:val="both"/>
        <w:rPr>
          <w:rFonts w:ascii="Arial" w:hAnsi="Arial"/>
          <w:sz w:val="20"/>
          <w:szCs w:val="20"/>
          <w:highlight w:val="yellow"/>
          <w:lang w:eastAsia="ko-KR"/>
        </w:rPr>
      </w:pPr>
      <w:r w:rsidRPr="00564679">
        <w:rPr>
          <w:rFonts w:ascii="Arial" w:eastAsia="Times New Roman" w:hAnsi="Arial" w:cs="Arial"/>
          <w:b/>
          <w:bCs/>
          <w:sz w:val="20"/>
          <w:szCs w:val="20"/>
        </w:rPr>
        <w:lastRenderedPageBreak/>
        <w:t>Consegne</w:t>
      </w:r>
    </w:p>
    <w:p w:rsidR="00564679" w:rsidRDefault="00564679" w:rsidP="00D97921">
      <w:pPr>
        <w:spacing w:before="120" w:after="120" w:line="320" w:lineRule="exact"/>
        <w:jc w:val="both"/>
        <w:rPr>
          <w:rFonts w:ascii="Arial" w:eastAsia="Batang" w:hAnsi="Arial"/>
          <w:sz w:val="20"/>
          <w:szCs w:val="20"/>
          <w:lang w:eastAsia="ko-KR"/>
        </w:rPr>
      </w:pPr>
      <w:r w:rsidRPr="00564679">
        <w:rPr>
          <w:rFonts w:ascii="Arial" w:eastAsia="Batang" w:hAnsi="Arial"/>
          <w:sz w:val="20"/>
          <w:szCs w:val="20"/>
          <w:lang w:val="x-none" w:eastAsia="ko-KR"/>
        </w:rPr>
        <w:t xml:space="preserve">Nella tabella </w:t>
      </w:r>
      <w:r w:rsidRPr="00564679">
        <w:rPr>
          <w:rFonts w:ascii="Arial" w:eastAsia="Batang" w:hAnsi="Arial"/>
          <w:sz w:val="20"/>
          <w:szCs w:val="20"/>
          <w:lang w:eastAsia="ko-KR"/>
        </w:rPr>
        <w:t xml:space="preserve">che segue </w:t>
      </w:r>
      <w:r w:rsidRPr="00564679">
        <w:rPr>
          <w:rFonts w:ascii="Arial" w:eastAsia="Batang" w:hAnsi="Arial"/>
          <w:sz w:val="20"/>
          <w:szCs w:val="20"/>
          <w:lang w:val="x-none" w:eastAsia="ko-KR"/>
        </w:rPr>
        <w:t xml:space="preserve">sono riportate le consegne previste per le unità in portafoglio per le principali aree di </w:t>
      </w:r>
      <w:r w:rsidRPr="00564679">
        <w:rPr>
          <w:rFonts w:ascii="Arial" w:eastAsia="Batang" w:hAnsi="Arial"/>
          <w:i/>
          <w:sz w:val="20"/>
          <w:szCs w:val="20"/>
          <w:lang w:val="x-none" w:eastAsia="ko-KR"/>
        </w:rPr>
        <w:t>business</w:t>
      </w:r>
      <w:r w:rsidRPr="00564679">
        <w:rPr>
          <w:rFonts w:ascii="Arial" w:eastAsia="Batang" w:hAnsi="Arial"/>
          <w:sz w:val="20"/>
          <w:szCs w:val="20"/>
          <w:lang w:val="x-none" w:eastAsia="ko-KR"/>
        </w:rPr>
        <w:t>, suddivise per anno.</w:t>
      </w:r>
    </w:p>
    <w:tbl>
      <w:tblPr>
        <w:tblW w:w="5000" w:type="pct"/>
        <w:tblCellMar>
          <w:left w:w="70" w:type="dxa"/>
          <w:right w:w="70" w:type="dxa"/>
        </w:tblCellMar>
        <w:tblLook w:val="0000" w:firstRow="0" w:lastRow="0" w:firstColumn="0" w:lastColumn="0" w:noHBand="0" w:noVBand="0"/>
      </w:tblPr>
      <w:tblGrid>
        <w:gridCol w:w="1819"/>
        <w:gridCol w:w="1138"/>
        <w:gridCol w:w="1137"/>
        <w:gridCol w:w="1137"/>
        <w:gridCol w:w="1137"/>
        <w:gridCol w:w="1137"/>
        <w:gridCol w:w="1137"/>
        <w:gridCol w:w="1130"/>
      </w:tblGrid>
      <w:tr w:rsidR="00B57804" w:rsidRPr="002D7717" w:rsidTr="00AC123D">
        <w:trPr>
          <w:trHeight w:val="510"/>
        </w:trPr>
        <w:tc>
          <w:tcPr>
            <w:tcW w:w="930" w:type="pct"/>
            <w:tcBorders>
              <w:top w:val="single" w:sz="12" w:space="0" w:color="auto"/>
              <w:left w:val="nil"/>
              <w:bottom w:val="single" w:sz="8" w:space="0" w:color="auto"/>
              <w:right w:val="nil"/>
            </w:tcBorders>
            <w:shd w:val="clear" w:color="auto" w:fill="auto"/>
            <w:vAlign w:val="center"/>
          </w:tcPr>
          <w:p w:rsidR="00B57804" w:rsidRPr="003B3279" w:rsidRDefault="00B57804" w:rsidP="00C135F4">
            <w:pPr>
              <w:rPr>
                <w:rFonts w:ascii="Arial" w:hAnsi="Arial" w:cs="Arial"/>
                <w:i/>
                <w:iCs/>
                <w:color w:val="5F5F5F"/>
                <w:sz w:val="16"/>
                <w:szCs w:val="16"/>
              </w:rPr>
            </w:pPr>
            <w:r w:rsidRPr="003B3279">
              <w:rPr>
                <w:rFonts w:ascii="Arial" w:hAnsi="Arial" w:cs="Arial"/>
                <w:i/>
                <w:iCs/>
                <w:color w:val="5F5F5F"/>
                <w:sz w:val="16"/>
                <w:szCs w:val="16"/>
              </w:rPr>
              <w:t>(numero)</w:t>
            </w:r>
          </w:p>
        </w:tc>
        <w:tc>
          <w:tcPr>
            <w:tcW w:w="582" w:type="pct"/>
            <w:tcBorders>
              <w:top w:val="single" w:sz="12" w:space="0" w:color="auto"/>
              <w:left w:val="single" w:sz="18" w:space="0" w:color="FFFFFF"/>
              <w:bottom w:val="single" w:sz="8" w:space="0" w:color="auto"/>
              <w:right w:val="single" w:sz="18" w:space="0" w:color="FFFFFF"/>
            </w:tcBorders>
            <w:shd w:val="clear" w:color="auto" w:fill="F2F2F2" w:themeFill="background1" w:themeFillShade="F2"/>
            <w:vAlign w:val="center"/>
          </w:tcPr>
          <w:p w:rsidR="00B57804" w:rsidRPr="003B3279" w:rsidRDefault="00AC123D" w:rsidP="00776B39">
            <w:pPr>
              <w:jc w:val="center"/>
              <w:rPr>
                <w:rFonts w:ascii="Arial" w:eastAsia="Times New Roman" w:hAnsi="Arial" w:cs="Arial"/>
                <w:b/>
                <w:bCs/>
                <w:i/>
                <w:color w:val="00B0F0"/>
                <w:sz w:val="18"/>
                <w:szCs w:val="16"/>
                <w:highlight w:val="yellow"/>
              </w:rPr>
            </w:pPr>
            <w:r>
              <w:rPr>
                <w:rFonts w:ascii="Arial" w:eastAsia="Times New Roman" w:hAnsi="Arial" w:cs="Arial"/>
                <w:b/>
                <w:bCs/>
                <w:i/>
                <w:iCs/>
                <w:color w:val="00B0F0"/>
                <w:sz w:val="18"/>
                <w:szCs w:val="16"/>
              </w:rPr>
              <w:t>30.06.18</w:t>
            </w:r>
            <w:r w:rsidR="00B57804" w:rsidRPr="003B3279">
              <w:rPr>
                <w:rFonts w:ascii="Arial" w:eastAsia="Times New Roman" w:hAnsi="Arial" w:cs="Arial"/>
                <w:b/>
                <w:bCs/>
                <w:i/>
                <w:iCs/>
                <w:color w:val="00B0F0"/>
                <w:sz w:val="18"/>
                <w:szCs w:val="16"/>
              </w:rPr>
              <w:t xml:space="preserve"> effettuate</w:t>
            </w:r>
          </w:p>
        </w:tc>
        <w:tc>
          <w:tcPr>
            <w:tcW w:w="582" w:type="pct"/>
            <w:tcBorders>
              <w:top w:val="single" w:sz="12" w:space="0" w:color="auto"/>
              <w:left w:val="single" w:sz="18" w:space="0" w:color="FFFFFF"/>
              <w:bottom w:val="single" w:sz="8" w:space="0" w:color="auto"/>
              <w:right w:val="nil"/>
            </w:tcBorders>
            <w:shd w:val="clear" w:color="auto" w:fill="F2F2F2" w:themeFill="background1" w:themeFillShade="F2"/>
            <w:vAlign w:val="center"/>
          </w:tcPr>
          <w:p w:rsidR="00B57804" w:rsidRPr="003B3279" w:rsidRDefault="00B57804" w:rsidP="00776B39">
            <w:pPr>
              <w:jc w:val="center"/>
              <w:rPr>
                <w:rFonts w:ascii="Arial" w:eastAsia="Times New Roman" w:hAnsi="Arial" w:cs="Arial"/>
                <w:b/>
                <w:bCs/>
                <w:i/>
                <w:color w:val="00B0F0"/>
                <w:sz w:val="18"/>
                <w:szCs w:val="16"/>
                <w:highlight w:val="yellow"/>
              </w:rPr>
            </w:pPr>
            <w:r w:rsidRPr="003B3279">
              <w:rPr>
                <w:rFonts w:ascii="Arial" w:eastAsia="Times New Roman" w:hAnsi="Arial" w:cs="Arial"/>
                <w:b/>
                <w:bCs/>
                <w:color w:val="00B0F0"/>
                <w:sz w:val="18"/>
                <w:szCs w:val="16"/>
              </w:rPr>
              <w:t>201</w:t>
            </w:r>
            <w:r w:rsidR="00AC123D">
              <w:rPr>
                <w:rFonts w:ascii="Arial" w:eastAsia="Times New Roman" w:hAnsi="Arial" w:cs="Arial"/>
                <w:b/>
                <w:bCs/>
                <w:color w:val="00B0F0"/>
                <w:sz w:val="18"/>
                <w:szCs w:val="16"/>
              </w:rPr>
              <w:t>8</w:t>
            </w:r>
          </w:p>
        </w:tc>
        <w:tc>
          <w:tcPr>
            <w:tcW w:w="582" w:type="pct"/>
            <w:tcBorders>
              <w:top w:val="single" w:sz="12" w:space="0" w:color="auto"/>
              <w:left w:val="single" w:sz="18" w:space="0" w:color="FFFFFF"/>
              <w:bottom w:val="single" w:sz="8" w:space="0" w:color="auto"/>
              <w:right w:val="nil"/>
            </w:tcBorders>
            <w:shd w:val="clear" w:color="auto" w:fill="F2F2F2" w:themeFill="background1" w:themeFillShade="F2"/>
            <w:vAlign w:val="center"/>
          </w:tcPr>
          <w:p w:rsidR="00B57804" w:rsidRPr="003B3279" w:rsidRDefault="00B57804" w:rsidP="00776B39">
            <w:pPr>
              <w:jc w:val="center"/>
              <w:rPr>
                <w:rFonts w:ascii="Arial" w:eastAsia="Times New Roman" w:hAnsi="Arial" w:cs="Arial"/>
                <w:b/>
                <w:bCs/>
                <w:i/>
                <w:color w:val="00B0F0"/>
                <w:sz w:val="18"/>
                <w:szCs w:val="16"/>
                <w:highlight w:val="yellow"/>
              </w:rPr>
            </w:pPr>
            <w:r w:rsidRPr="003B3279">
              <w:rPr>
                <w:rFonts w:ascii="Arial" w:eastAsia="Times New Roman" w:hAnsi="Arial" w:cs="Arial"/>
                <w:b/>
                <w:bCs/>
                <w:color w:val="00B0F0"/>
                <w:sz w:val="18"/>
                <w:szCs w:val="16"/>
              </w:rPr>
              <w:t>201</w:t>
            </w:r>
            <w:r w:rsidR="00AC123D">
              <w:rPr>
                <w:rFonts w:ascii="Arial" w:eastAsia="Times New Roman" w:hAnsi="Arial" w:cs="Arial"/>
                <w:b/>
                <w:bCs/>
                <w:color w:val="00B0F0"/>
                <w:sz w:val="18"/>
                <w:szCs w:val="16"/>
              </w:rPr>
              <w:t>9</w:t>
            </w:r>
          </w:p>
        </w:tc>
        <w:tc>
          <w:tcPr>
            <w:tcW w:w="582" w:type="pct"/>
            <w:tcBorders>
              <w:top w:val="single" w:sz="12" w:space="0" w:color="auto"/>
              <w:left w:val="single" w:sz="18" w:space="0" w:color="FFFFFF"/>
              <w:bottom w:val="single" w:sz="8" w:space="0" w:color="auto"/>
              <w:right w:val="nil"/>
            </w:tcBorders>
            <w:shd w:val="clear" w:color="auto" w:fill="F2F2F2" w:themeFill="background1" w:themeFillShade="F2"/>
            <w:vAlign w:val="center"/>
          </w:tcPr>
          <w:p w:rsidR="00B57804" w:rsidRPr="003B3279" w:rsidRDefault="00B57804" w:rsidP="00776B39">
            <w:pPr>
              <w:jc w:val="center"/>
              <w:rPr>
                <w:rFonts w:ascii="Arial" w:eastAsia="Times New Roman" w:hAnsi="Arial" w:cs="Arial"/>
                <w:b/>
                <w:bCs/>
                <w:i/>
                <w:color w:val="00B0F0"/>
                <w:sz w:val="18"/>
                <w:szCs w:val="16"/>
                <w:highlight w:val="yellow"/>
              </w:rPr>
            </w:pPr>
            <w:r w:rsidRPr="003B3279">
              <w:rPr>
                <w:rFonts w:ascii="Arial" w:eastAsia="Times New Roman" w:hAnsi="Arial" w:cs="Arial"/>
                <w:b/>
                <w:bCs/>
                <w:color w:val="00B0F0"/>
                <w:sz w:val="18"/>
                <w:szCs w:val="16"/>
              </w:rPr>
              <w:t>20</w:t>
            </w:r>
            <w:r w:rsidR="00AC123D">
              <w:rPr>
                <w:rFonts w:ascii="Arial" w:eastAsia="Times New Roman" w:hAnsi="Arial" w:cs="Arial"/>
                <w:b/>
                <w:bCs/>
                <w:color w:val="00B0F0"/>
                <w:sz w:val="18"/>
                <w:szCs w:val="16"/>
              </w:rPr>
              <w:t>20</w:t>
            </w:r>
          </w:p>
        </w:tc>
        <w:tc>
          <w:tcPr>
            <w:tcW w:w="582" w:type="pct"/>
            <w:tcBorders>
              <w:top w:val="single" w:sz="12" w:space="0" w:color="auto"/>
              <w:left w:val="single" w:sz="18" w:space="0" w:color="FFFFFF"/>
              <w:bottom w:val="single" w:sz="8" w:space="0" w:color="auto"/>
              <w:right w:val="nil"/>
            </w:tcBorders>
            <w:shd w:val="clear" w:color="auto" w:fill="F2F2F2" w:themeFill="background1" w:themeFillShade="F2"/>
            <w:vAlign w:val="center"/>
          </w:tcPr>
          <w:p w:rsidR="00B57804" w:rsidRPr="003B3279" w:rsidRDefault="00B57804" w:rsidP="00776B39">
            <w:pPr>
              <w:jc w:val="center"/>
              <w:rPr>
                <w:rFonts w:ascii="Arial" w:eastAsia="Times New Roman" w:hAnsi="Arial" w:cs="Arial"/>
                <w:b/>
                <w:bCs/>
                <w:i/>
                <w:color w:val="00B0F0"/>
                <w:sz w:val="18"/>
                <w:szCs w:val="16"/>
                <w:highlight w:val="yellow"/>
              </w:rPr>
            </w:pPr>
            <w:r w:rsidRPr="003B3279">
              <w:rPr>
                <w:rFonts w:ascii="Arial" w:eastAsia="Times New Roman" w:hAnsi="Arial" w:cs="Arial"/>
                <w:b/>
                <w:bCs/>
                <w:color w:val="00B0F0"/>
                <w:sz w:val="18"/>
                <w:szCs w:val="16"/>
              </w:rPr>
              <w:t>202</w:t>
            </w:r>
            <w:r w:rsidR="00AC123D">
              <w:rPr>
                <w:rFonts w:ascii="Arial" w:eastAsia="Times New Roman" w:hAnsi="Arial" w:cs="Arial"/>
                <w:b/>
                <w:bCs/>
                <w:color w:val="00B0F0"/>
                <w:sz w:val="18"/>
                <w:szCs w:val="16"/>
              </w:rPr>
              <w:t>1</w:t>
            </w:r>
          </w:p>
        </w:tc>
        <w:tc>
          <w:tcPr>
            <w:tcW w:w="582" w:type="pct"/>
            <w:tcBorders>
              <w:top w:val="single" w:sz="12" w:space="0" w:color="auto"/>
              <w:left w:val="single" w:sz="18" w:space="0" w:color="FFFFFF"/>
              <w:bottom w:val="single" w:sz="8" w:space="0" w:color="auto"/>
              <w:right w:val="nil"/>
            </w:tcBorders>
            <w:shd w:val="clear" w:color="auto" w:fill="F2F2F2" w:themeFill="background1" w:themeFillShade="F2"/>
            <w:vAlign w:val="center"/>
          </w:tcPr>
          <w:p w:rsidR="00B57804" w:rsidRPr="003B3279" w:rsidRDefault="00B57804" w:rsidP="00776B39">
            <w:pPr>
              <w:jc w:val="center"/>
              <w:rPr>
                <w:rFonts w:ascii="Arial" w:eastAsia="Times New Roman" w:hAnsi="Arial" w:cs="Arial"/>
                <w:b/>
                <w:bCs/>
                <w:i/>
                <w:color w:val="00B0F0"/>
                <w:sz w:val="18"/>
                <w:szCs w:val="16"/>
                <w:highlight w:val="yellow"/>
              </w:rPr>
            </w:pPr>
            <w:r w:rsidRPr="003B3279">
              <w:rPr>
                <w:rFonts w:ascii="Arial" w:eastAsia="Times New Roman" w:hAnsi="Arial" w:cs="Arial"/>
                <w:b/>
                <w:bCs/>
                <w:color w:val="00B0F0"/>
                <w:sz w:val="18"/>
                <w:szCs w:val="16"/>
              </w:rPr>
              <w:t>202</w:t>
            </w:r>
            <w:r w:rsidR="00AC123D">
              <w:rPr>
                <w:rFonts w:ascii="Arial" w:eastAsia="Times New Roman" w:hAnsi="Arial" w:cs="Arial"/>
                <w:b/>
                <w:bCs/>
                <w:color w:val="00B0F0"/>
                <w:sz w:val="18"/>
                <w:szCs w:val="16"/>
              </w:rPr>
              <w:t>2</w:t>
            </w:r>
          </w:p>
        </w:tc>
        <w:tc>
          <w:tcPr>
            <w:tcW w:w="579" w:type="pct"/>
            <w:tcBorders>
              <w:top w:val="single" w:sz="12" w:space="0" w:color="auto"/>
              <w:left w:val="single" w:sz="18" w:space="0" w:color="FFFFFF"/>
              <w:bottom w:val="single" w:sz="8" w:space="0" w:color="auto"/>
              <w:right w:val="nil"/>
            </w:tcBorders>
            <w:shd w:val="clear" w:color="auto" w:fill="F2F2F2" w:themeFill="background1" w:themeFillShade="F2"/>
            <w:vAlign w:val="center"/>
          </w:tcPr>
          <w:p w:rsidR="00B57804" w:rsidRPr="003B3279" w:rsidRDefault="00B57804" w:rsidP="00776B39">
            <w:pPr>
              <w:jc w:val="center"/>
              <w:rPr>
                <w:rFonts w:ascii="Arial" w:eastAsia="Times New Roman" w:hAnsi="Arial" w:cs="Arial"/>
                <w:b/>
                <w:bCs/>
                <w:i/>
                <w:color w:val="00B0F0"/>
                <w:sz w:val="18"/>
                <w:szCs w:val="16"/>
                <w:highlight w:val="yellow"/>
              </w:rPr>
            </w:pPr>
            <w:r w:rsidRPr="003B3279">
              <w:rPr>
                <w:rFonts w:ascii="Arial" w:eastAsia="Times New Roman" w:hAnsi="Arial" w:cs="Arial"/>
                <w:b/>
                <w:bCs/>
                <w:color w:val="00B0F0"/>
                <w:sz w:val="18"/>
                <w:szCs w:val="16"/>
              </w:rPr>
              <w:t>Oltre 202</w:t>
            </w:r>
            <w:r w:rsidR="00AC123D">
              <w:rPr>
                <w:rFonts w:ascii="Arial" w:eastAsia="Times New Roman" w:hAnsi="Arial" w:cs="Arial"/>
                <w:b/>
                <w:bCs/>
                <w:color w:val="00B0F0"/>
                <w:sz w:val="18"/>
                <w:szCs w:val="16"/>
              </w:rPr>
              <w:t>2</w:t>
            </w:r>
          </w:p>
        </w:tc>
      </w:tr>
      <w:tr w:rsidR="00AC123D" w:rsidRPr="002D7717" w:rsidTr="00AC123D">
        <w:trPr>
          <w:trHeight w:val="278"/>
        </w:trPr>
        <w:tc>
          <w:tcPr>
            <w:tcW w:w="930" w:type="pct"/>
            <w:tcBorders>
              <w:top w:val="nil"/>
              <w:left w:val="nil"/>
              <w:bottom w:val="single" w:sz="4" w:space="0" w:color="auto"/>
              <w:right w:val="nil"/>
            </w:tcBorders>
            <w:shd w:val="clear" w:color="auto" w:fill="auto"/>
            <w:vAlign w:val="center"/>
          </w:tcPr>
          <w:p w:rsidR="00AC123D" w:rsidRPr="002353A9" w:rsidRDefault="00AC123D" w:rsidP="00C135F4">
            <w:pPr>
              <w:rPr>
                <w:rFonts w:ascii="Arial" w:hAnsi="Arial" w:cs="Arial"/>
                <w:i/>
                <w:sz w:val="18"/>
                <w:szCs w:val="16"/>
              </w:rPr>
            </w:pPr>
            <w:r w:rsidRPr="002353A9">
              <w:rPr>
                <w:rFonts w:ascii="Arial" w:hAnsi="Arial" w:cs="Arial"/>
                <w:i/>
                <w:sz w:val="18"/>
                <w:szCs w:val="16"/>
              </w:rPr>
              <w:t xml:space="preserve">Navi da crociera </w:t>
            </w:r>
          </w:p>
        </w:tc>
        <w:tc>
          <w:tcPr>
            <w:tcW w:w="582" w:type="pct"/>
            <w:tcBorders>
              <w:top w:val="nil"/>
              <w:left w:val="single" w:sz="18" w:space="0" w:color="FFFFFF"/>
              <w:bottom w:val="single" w:sz="4" w:space="0" w:color="auto"/>
              <w:right w:val="single" w:sz="18" w:space="0" w:color="FFFFFF"/>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4</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5</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4</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5</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6</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4</w:t>
            </w:r>
          </w:p>
        </w:tc>
        <w:tc>
          <w:tcPr>
            <w:tcW w:w="579"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5</w:t>
            </w:r>
          </w:p>
        </w:tc>
      </w:tr>
      <w:tr w:rsidR="00AC123D" w:rsidRPr="002D7717" w:rsidTr="00AC123D">
        <w:trPr>
          <w:trHeight w:val="278"/>
        </w:trPr>
        <w:tc>
          <w:tcPr>
            <w:tcW w:w="930" w:type="pct"/>
            <w:tcBorders>
              <w:top w:val="nil"/>
              <w:left w:val="nil"/>
              <w:bottom w:val="single" w:sz="4" w:space="0" w:color="auto"/>
              <w:right w:val="nil"/>
            </w:tcBorders>
            <w:shd w:val="clear" w:color="auto" w:fill="auto"/>
            <w:vAlign w:val="center"/>
          </w:tcPr>
          <w:p w:rsidR="00AC123D" w:rsidRPr="002353A9" w:rsidRDefault="00AC123D" w:rsidP="00C135F4">
            <w:pPr>
              <w:rPr>
                <w:rFonts w:ascii="Arial" w:hAnsi="Arial" w:cs="Arial"/>
                <w:i/>
                <w:sz w:val="18"/>
                <w:szCs w:val="16"/>
              </w:rPr>
            </w:pPr>
            <w:r w:rsidRPr="002353A9">
              <w:rPr>
                <w:rFonts w:ascii="Arial" w:hAnsi="Arial" w:cs="Arial"/>
                <w:i/>
                <w:sz w:val="18"/>
                <w:szCs w:val="16"/>
              </w:rPr>
              <w:t>Militare &gt;40 mt.</w:t>
            </w:r>
          </w:p>
        </w:tc>
        <w:tc>
          <w:tcPr>
            <w:tcW w:w="582" w:type="pct"/>
            <w:tcBorders>
              <w:top w:val="nil"/>
              <w:left w:val="single" w:sz="18" w:space="0" w:color="FFFFFF"/>
              <w:bottom w:val="single" w:sz="4" w:space="0" w:color="auto"/>
              <w:right w:val="single" w:sz="18" w:space="0" w:color="FFFFFF"/>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2</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6</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5</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4</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5</w:t>
            </w:r>
          </w:p>
        </w:tc>
        <w:tc>
          <w:tcPr>
            <w:tcW w:w="582"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5</w:t>
            </w:r>
          </w:p>
        </w:tc>
        <w:tc>
          <w:tcPr>
            <w:tcW w:w="579" w:type="pct"/>
            <w:tcBorders>
              <w:top w:val="nil"/>
              <w:left w:val="single" w:sz="18" w:space="0" w:color="FFFFFF"/>
              <w:bottom w:val="single" w:sz="4"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7</w:t>
            </w:r>
          </w:p>
        </w:tc>
      </w:tr>
      <w:tr w:rsidR="00AC123D" w:rsidRPr="00776B39" w:rsidTr="00AC123D">
        <w:trPr>
          <w:trHeight w:val="278"/>
        </w:trPr>
        <w:tc>
          <w:tcPr>
            <w:tcW w:w="930" w:type="pct"/>
            <w:tcBorders>
              <w:top w:val="single" w:sz="4" w:space="0" w:color="auto"/>
              <w:left w:val="nil"/>
              <w:bottom w:val="single" w:sz="12" w:space="0" w:color="auto"/>
              <w:right w:val="nil"/>
            </w:tcBorders>
            <w:shd w:val="clear" w:color="auto" w:fill="auto"/>
            <w:vAlign w:val="center"/>
          </w:tcPr>
          <w:p w:rsidR="00AC123D" w:rsidRPr="002353A9" w:rsidRDefault="00AC123D" w:rsidP="00C135F4">
            <w:pPr>
              <w:rPr>
                <w:rFonts w:ascii="Arial" w:eastAsia="Times New Roman" w:hAnsi="Arial" w:cs="Arial"/>
                <w:i/>
                <w:sz w:val="18"/>
                <w:szCs w:val="16"/>
              </w:rPr>
            </w:pPr>
            <w:r w:rsidRPr="002353A9">
              <w:rPr>
                <w:rFonts w:ascii="Arial" w:eastAsia="Times New Roman" w:hAnsi="Arial" w:cs="Arial"/>
                <w:i/>
                <w:sz w:val="18"/>
                <w:szCs w:val="16"/>
              </w:rPr>
              <w:t>Offshore</w:t>
            </w:r>
          </w:p>
        </w:tc>
        <w:tc>
          <w:tcPr>
            <w:tcW w:w="582" w:type="pct"/>
            <w:tcBorders>
              <w:top w:val="single" w:sz="4" w:space="0" w:color="auto"/>
              <w:left w:val="single" w:sz="18" w:space="0" w:color="FFFFFF"/>
              <w:bottom w:val="single" w:sz="12" w:space="0" w:color="auto"/>
              <w:right w:val="single" w:sz="18" w:space="0" w:color="FFFFFF"/>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14</w:t>
            </w:r>
          </w:p>
        </w:tc>
        <w:tc>
          <w:tcPr>
            <w:tcW w:w="582" w:type="pct"/>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32</w:t>
            </w:r>
          </w:p>
        </w:tc>
        <w:tc>
          <w:tcPr>
            <w:tcW w:w="582" w:type="pct"/>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17</w:t>
            </w:r>
          </w:p>
        </w:tc>
        <w:tc>
          <w:tcPr>
            <w:tcW w:w="582" w:type="pct"/>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5</w:t>
            </w:r>
          </w:p>
        </w:tc>
        <w:tc>
          <w:tcPr>
            <w:tcW w:w="582" w:type="pct"/>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1</w:t>
            </w:r>
          </w:p>
        </w:tc>
        <w:tc>
          <w:tcPr>
            <w:tcW w:w="582" w:type="pct"/>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1</w:t>
            </w:r>
          </w:p>
        </w:tc>
        <w:tc>
          <w:tcPr>
            <w:tcW w:w="579" w:type="pct"/>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AC123D" w:rsidRPr="00AC123D" w:rsidRDefault="00AC123D" w:rsidP="00F3129F">
            <w:pPr>
              <w:tabs>
                <w:tab w:val="left" w:pos="142"/>
              </w:tabs>
              <w:jc w:val="right"/>
              <w:rPr>
                <w:rFonts w:ascii="Arial" w:hAnsi="Arial" w:cs="Arial"/>
                <w:color w:val="00B0F0"/>
                <w:sz w:val="18"/>
                <w:szCs w:val="18"/>
              </w:rPr>
            </w:pPr>
            <w:r w:rsidRPr="00AC123D">
              <w:rPr>
                <w:rFonts w:ascii="Arial" w:hAnsi="Arial" w:cs="Arial"/>
                <w:color w:val="00B0F0"/>
                <w:sz w:val="18"/>
                <w:szCs w:val="18"/>
              </w:rPr>
              <w:t>2</w:t>
            </w:r>
          </w:p>
        </w:tc>
      </w:tr>
    </w:tbl>
    <w:p w:rsidR="008A5F47" w:rsidRPr="00481273" w:rsidRDefault="008A5F47" w:rsidP="00481273">
      <w:pPr>
        <w:keepNext/>
        <w:spacing w:before="360" w:after="60"/>
        <w:outlineLvl w:val="3"/>
        <w:rPr>
          <w:rFonts w:ascii="Arial" w:eastAsia="Times New Roman" w:hAnsi="Arial" w:cs="Arial"/>
          <w:b/>
          <w:bCs/>
          <w:sz w:val="20"/>
          <w:szCs w:val="20"/>
        </w:rPr>
      </w:pPr>
      <w:r w:rsidRPr="003B3279">
        <w:rPr>
          <w:rFonts w:ascii="Arial" w:eastAsia="Times New Roman" w:hAnsi="Arial" w:cs="Arial"/>
          <w:b/>
          <w:bCs/>
          <w:sz w:val="20"/>
          <w:szCs w:val="20"/>
        </w:rPr>
        <w:t>Evoluzione prevedibile della gestione</w:t>
      </w:r>
    </w:p>
    <w:p w:rsidR="007D21C8" w:rsidRPr="007D21C8" w:rsidRDefault="007D21C8" w:rsidP="007D21C8">
      <w:pPr>
        <w:tabs>
          <w:tab w:val="left" w:pos="426"/>
          <w:tab w:val="left" w:pos="6120"/>
        </w:tabs>
        <w:spacing w:before="120" w:after="120" w:line="320" w:lineRule="exact"/>
        <w:jc w:val="both"/>
        <w:rPr>
          <w:rFonts w:ascii="Arial" w:hAnsi="Arial" w:cs="Arial"/>
          <w:sz w:val="20"/>
          <w:szCs w:val="20"/>
        </w:rPr>
      </w:pPr>
      <w:r w:rsidRPr="007D21C8">
        <w:rPr>
          <w:rFonts w:ascii="Arial" w:hAnsi="Arial" w:cs="Arial"/>
          <w:sz w:val="20"/>
          <w:szCs w:val="20"/>
        </w:rPr>
        <w:t xml:space="preserve">Il Gruppo prevede risultati per l’esercizio 2018 in linea con le proiezioni economico-finanziarie comunicate in sede di presentazione del Piano Industriale 2018-2022. La crescita dei ricavi prevista nel secondo semestre consente di confermare l’obiettivo di incremento dei ricavi del 3-6% su base annua con una marginalità pari a circa il 7,5%. Confermato anche l’obiettivo di marginalità compresa tra 1,8% e 2% per l’utile netto </w:t>
      </w:r>
      <w:proofErr w:type="spellStart"/>
      <w:r w:rsidRPr="00C50432">
        <w:rPr>
          <w:rFonts w:ascii="Arial" w:hAnsi="Arial" w:cs="Arial"/>
          <w:i/>
          <w:sz w:val="20"/>
          <w:szCs w:val="20"/>
        </w:rPr>
        <w:t>adjusted</w:t>
      </w:r>
      <w:proofErr w:type="spellEnd"/>
      <w:r w:rsidRPr="007D21C8">
        <w:rPr>
          <w:rFonts w:ascii="Arial" w:hAnsi="Arial" w:cs="Arial"/>
          <w:sz w:val="20"/>
          <w:szCs w:val="20"/>
        </w:rPr>
        <w:t>. La Posizione Finanziaria Netta si attesterà a fine 2018 tra euro 400-600 milioni a debito, in aumento rispetto al dato del semestre, in coerenza con la costante crescita delle dimensioni e del valore delle unità cruise in costruzione e con il relativo calendario delle consegne.</w:t>
      </w:r>
    </w:p>
    <w:p w:rsidR="007D21C8" w:rsidRPr="007D21C8" w:rsidRDefault="004A3A32" w:rsidP="007D21C8">
      <w:pPr>
        <w:tabs>
          <w:tab w:val="left" w:pos="426"/>
          <w:tab w:val="left" w:pos="6120"/>
        </w:tabs>
        <w:spacing w:before="120" w:after="120" w:line="320" w:lineRule="exact"/>
        <w:jc w:val="both"/>
        <w:rPr>
          <w:rFonts w:ascii="Arial" w:hAnsi="Arial" w:cs="Arial"/>
          <w:sz w:val="20"/>
          <w:szCs w:val="20"/>
        </w:rPr>
      </w:pPr>
      <w:r>
        <w:rPr>
          <w:rFonts w:ascii="Arial" w:hAnsi="Arial" w:cs="Arial"/>
          <w:sz w:val="20"/>
          <w:szCs w:val="20"/>
        </w:rPr>
        <w:t>Per quanto riguarda il</w:t>
      </w:r>
      <w:r w:rsidR="007D21C8" w:rsidRPr="007D21C8">
        <w:rPr>
          <w:rFonts w:ascii="Arial" w:hAnsi="Arial" w:cs="Arial"/>
          <w:sz w:val="20"/>
          <w:szCs w:val="20"/>
        </w:rPr>
        <w:t xml:space="preserve"> settore</w:t>
      </w:r>
      <w:r>
        <w:rPr>
          <w:rFonts w:ascii="Arial" w:hAnsi="Arial" w:cs="Arial"/>
          <w:sz w:val="20"/>
          <w:szCs w:val="20"/>
        </w:rPr>
        <w:t xml:space="preserve"> </w:t>
      </w:r>
      <w:proofErr w:type="spellStart"/>
      <w:r>
        <w:rPr>
          <w:rFonts w:ascii="Arial" w:hAnsi="Arial" w:cs="Arial"/>
          <w:sz w:val="20"/>
          <w:szCs w:val="20"/>
        </w:rPr>
        <w:t>Shipbuilding</w:t>
      </w:r>
      <w:proofErr w:type="spellEnd"/>
      <w:r w:rsidR="007D21C8" w:rsidRPr="007D21C8">
        <w:rPr>
          <w:rFonts w:ascii="Arial" w:hAnsi="Arial" w:cs="Arial"/>
          <w:sz w:val="20"/>
          <w:szCs w:val="20"/>
        </w:rPr>
        <w:t>, nella seconda metà del 2018 la Società prevede la consegna di 5 navi tra cui 1 nave da crociera e 4 unità appartenenti all’area di business delle navi militari, la piena operatività del programma di rinnovo dell</w:t>
      </w:r>
      <w:r w:rsidR="00A7753B">
        <w:rPr>
          <w:rFonts w:ascii="Arial" w:hAnsi="Arial" w:cs="Arial"/>
          <w:sz w:val="20"/>
          <w:szCs w:val="20"/>
        </w:rPr>
        <w:t>a flotta della Marina Militare I</w:t>
      </w:r>
      <w:r w:rsidR="007D21C8" w:rsidRPr="007D21C8">
        <w:rPr>
          <w:rFonts w:ascii="Arial" w:hAnsi="Arial" w:cs="Arial"/>
          <w:sz w:val="20"/>
          <w:szCs w:val="20"/>
        </w:rPr>
        <w:t xml:space="preserve">taliana, nonché l’avvio delle attività di produzione relative alla commessa per il Ministero della Difesa del Qatar. </w:t>
      </w:r>
    </w:p>
    <w:p w:rsidR="007D21C8" w:rsidRPr="007D21C8" w:rsidRDefault="007D21C8" w:rsidP="007D21C8">
      <w:pPr>
        <w:tabs>
          <w:tab w:val="left" w:pos="426"/>
          <w:tab w:val="left" w:pos="6120"/>
        </w:tabs>
        <w:spacing w:before="120" w:after="120" w:line="320" w:lineRule="exact"/>
        <w:jc w:val="both"/>
        <w:rPr>
          <w:rFonts w:ascii="Arial" w:hAnsi="Arial" w:cs="Arial"/>
          <w:sz w:val="20"/>
          <w:szCs w:val="20"/>
        </w:rPr>
      </w:pPr>
      <w:r w:rsidRPr="007D21C8">
        <w:rPr>
          <w:rFonts w:ascii="Arial" w:hAnsi="Arial" w:cs="Arial"/>
          <w:sz w:val="20"/>
          <w:szCs w:val="20"/>
        </w:rPr>
        <w:t xml:space="preserve">Nel settore Offshore, si prevede la prosecuzione delle attività di costruzione relative al </w:t>
      </w:r>
      <w:proofErr w:type="spellStart"/>
      <w:r w:rsidRPr="007D21C8">
        <w:rPr>
          <w:rFonts w:ascii="Arial" w:hAnsi="Arial" w:cs="Arial"/>
          <w:sz w:val="20"/>
          <w:szCs w:val="20"/>
        </w:rPr>
        <w:t>backlog</w:t>
      </w:r>
      <w:proofErr w:type="spellEnd"/>
      <w:r w:rsidRPr="007D21C8">
        <w:rPr>
          <w:rFonts w:ascii="Arial" w:hAnsi="Arial" w:cs="Arial"/>
          <w:sz w:val="20"/>
          <w:szCs w:val="20"/>
        </w:rPr>
        <w:t xml:space="preserve"> acquisito frutto della strategia di diversificazione attuata e la relativa continua focalizzazione sull’esecuzione finalizzata al recupero di </w:t>
      </w:r>
      <w:r w:rsidR="00636DE3">
        <w:rPr>
          <w:rFonts w:ascii="Arial" w:hAnsi="Arial" w:cs="Arial"/>
          <w:sz w:val="20"/>
          <w:szCs w:val="20"/>
        </w:rPr>
        <w:t xml:space="preserve">marginalità nel medio termine. </w:t>
      </w:r>
      <w:r w:rsidRPr="00636DE3">
        <w:rPr>
          <w:rFonts w:ascii="Arial" w:hAnsi="Arial" w:cs="Arial"/>
          <w:sz w:val="20"/>
          <w:szCs w:val="20"/>
        </w:rPr>
        <w:t xml:space="preserve">Permane inoltre la profonda crisi del settore </w:t>
      </w:r>
      <w:proofErr w:type="spellStart"/>
      <w:r w:rsidRPr="00636DE3">
        <w:rPr>
          <w:rFonts w:ascii="Arial" w:hAnsi="Arial" w:cs="Arial"/>
          <w:sz w:val="20"/>
          <w:szCs w:val="20"/>
        </w:rPr>
        <w:t>Oil&amp;Gas</w:t>
      </w:r>
      <w:proofErr w:type="spellEnd"/>
      <w:r w:rsidRPr="00636DE3">
        <w:rPr>
          <w:rFonts w:ascii="Arial" w:hAnsi="Arial" w:cs="Arial"/>
          <w:sz w:val="20"/>
          <w:szCs w:val="20"/>
        </w:rPr>
        <w:t>, che potrebbe avere riflessi anche sugli ordini acquisiti.</w:t>
      </w:r>
    </w:p>
    <w:p w:rsidR="006C6FA1" w:rsidRDefault="007D21C8" w:rsidP="007D21C8">
      <w:pPr>
        <w:tabs>
          <w:tab w:val="left" w:pos="426"/>
          <w:tab w:val="left" w:pos="6120"/>
        </w:tabs>
        <w:spacing w:before="120" w:after="120" w:line="320" w:lineRule="exact"/>
        <w:jc w:val="both"/>
        <w:rPr>
          <w:rFonts w:ascii="Arial" w:hAnsi="Arial" w:cs="Arial"/>
          <w:sz w:val="20"/>
          <w:szCs w:val="20"/>
        </w:rPr>
      </w:pPr>
      <w:r w:rsidRPr="007D21C8">
        <w:rPr>
          <w:rFonts w:ascii="Arial" w:hAnsi="Arial" w:cs="Arial"/>
          <w:sz w:val="20"/>
          <w:szCs w:val="20"/>
        </w:rPr>
        <w:t xml:space="preserve">Nel 2018, per il settore Sistemi, Componenti e Servizi, si prevede la conferma del trend di crescita dei ricavi, grazie allo sviluppo del </w:t>
      </w:r>
      <w:proofErr w:type="spellStart"/>
      <w:r w:rsidRPr="007D21C8">
        <w:rPr>
          <w:rFonts w:ascii="Arial" w:hAnsi="Arial" w:cs="Arial"/>
          <w:sz w:val="20"/>
          <w:szCs w:val="20"/>
        </w:rPr>
        <w:t>backlog</w:t>
      </w:r>
      <w:proofErr w:type="spellEnd"/>
      <w:r w:rsidRPr="007D21C8">
        <w:rPr>
          <w:rFonts w:ascii="Arial" w:hAnsi="Arial" w:cs="Arial"/>
          <w:sz w:val="20"/>
          <w:szCs w:val="20"/>
        </w:rPr>
        <w:t xml:space="preserve"> relativo al rinnovo della flotta della Marina Militar</w:t>
      </w:r>
      <w:r w:rsidR="00A7753B">
        <w:rPr>
          <w:rFonts w:ascii="Arial" w:hAnsi="Arial" w:cs="Arial"/>
          <w:sz w:val="20"/>
          <w:szCs w:val="20"/>
        </w:rPr>
        <w:t>e I</w:t>
      </w:r>
      <w:r w:rsidRPr="007D21C8">
        <w:rPr>
          <w:rFonts w:ascii="Arial" w:hAnsi="Arial" w:cs="Arial"/>
          <w:sz w:val="20"/>
          <w:szCs w:val="20"/>
        </w:rPr>
        <w:t xml:space="preserve">taliana, della commessa Qatar e dei maggiori volumi per la produzione di cabine e </w:t>
      </w:r>
      <w:r w:rsidR="00636DE3">
        <w:rPr>
          <w:rFonts w:ascii="Arial" w:hAnsi="Arial" w:cs="Arial"/>
          <w:sz w:val="20"/>
          <w:szCs w:val="20"/>
        </w:rPr>
        <w:t>aree pubbliche</w:t>
      </w:r>
      <w:r w:rsidRPr="007D21C8">
        <w:rPr>
          <w:rFonts w:ascii="Arial" w:hAnsi="Arial" w:cs="Arial"/>
          <w:sz w:val="20"/>
          <w:szCs w:val="20"/>
        </w:rPr>
        <w:t xml:space="preserve"> trainati dalla crescita dell’area di business delle navi da crociera</w:t>
      </w:r>
      <w:r w:rsidR="00D1605D">
        <w:rPr>
          <w:rFonts w:ascii="Arial" w:hAnsi="Arial" w:cs="Arial"/>
          <w:sz w:val="20"/>
          <w:szCs w:val="20"/>
        </w:rPr>
        <w:t>.</w:t>
      </w:r>
    </w:p>
    <w:bookmarkEnd w:id="3"/>
    <w:bookmarkEnd w:id="4"/>
    <w:bookmarkEnd w:id="5"/>
    <w:bookmarkEnd w:id="6"/>
    <w:bookmarkEnd w:id="7"/>
    <w:bookmarkEnd w:id="8"/>
    <w:p w:rsidR="00532544" w:rsidRDefault="00532544">
      <w:pPr>
        <w:rPr>
          <w:rFonts w:ascii="Arial" w:eastAsia="Calibri" w:hAnsi="Arial" w:cs="Arial"/>
          <w:b/>
          <w:bCs/>
          <w:kern w:val="32"/>
          <w:sz w:val="20"/>
          <w:u w:val="single"/>
        </w:rPr>
      </w:pPr>
      <w:r>
        <w:rPr>
          <w:rFonts w:ascii="Arial" w:eastAsia="Calibri" w:hAnsi="Arial" w:cs="Arial"/>
          <w:b/>
          <w:bCs/>
          <w:kern w:val="32"/>
          <w:sz w:val="20"/>
          <w:u w:val="single"/>
        </w:rPr>
        <w:br w:type="page"/>
      </w:r>
    </w:p>
    <w:p w:rsidR="007F701D" w:rsidRDefault="00564679" w:rsidP="00564679">
      <w:pPr>
        <w:keepNext/>
        <w:spacing w:before="240" w:after="240"/>
        <w:outlineLvl w:val="0"/>
        <w:rPr>
          <w:rFonts w:ascii="Arial" w:eastAsia="Calibri" w:hAnsi="Arial" w:cs="Arial"/>
          <w:b/>
          <w:bCs/>
          <w:kern w:val="32"/>
          <w:sz w:val="20"/>
          <w:u w:val="single"/>
        </w:rPr>
      </w:pPr>
      <w:r w:rsidRPr="00564679">
        <w:rPr>
          <w:rFonts w:ascii="Arial" w:eastAsia="Calibri" w:hAnsi="Arial" w:cs="Arial"/>
          <w:b/>
          <w:bCs/>
          <w:kern w:val="32"/>
          <w:sz w:val="20"/>
          <w:u w:val="single"/>
        </w:rPr>
        <w:lastRenderedPageBreak/>
        <w:t>Andamento dei settori</w:t>
      </w:r>
    </w:p>
    <w:p w:rsidR="00564679" w:rsidRPr="00564679" w:rsidRDefault="00564679" w:rsidP="00564679">
      <w:pPr>
        <w:keepNext/>
        <w:spacing w:before="240" w:after="120"/>
        <w:outlineLvl w:val="2"/>
        <w:rPr>
          <w:rFonts w:ascii="Arial" w:eastAsia="Arial Unicode MS" w:hAnsi="Arial" w:cs="Arial"/>
          <w:b/>
          <w:bCs/>
          <w:sz w:val="20"/>
          <w:szCs w:val="20"/>
        </w:rPr>
      </w:pPr>
      <w:r w:rsidRPr="00564679">
        <w:rPr>
          <w:rFonts w:ascii="Arial" w:eastAsia="Arial Unicode MS" w:hAnsi="Arial" w:cs="Arial"/>
          <w:b/>
          <w:bCs/>
          <w:sz w:val="20"/>
          <w:szCs w:val="20"/>
        </w:rPr>
        <w:t>SHIPBUILDING</w:t>
      </w:r>
    </w:p>
    <w:tbl>
      <w:tblPr>
        <w:tblW w:w="4930" w:type="pct"/>
        <w:tblCellMar>
          <w:left w:w="70" w:type="dxa"/>
          <w:right w:w="70" w:type="dxa"/>
        </w:tblCellMar>
        <w:tblLook w:val="0000" w:firstRow="0" w:lastRow="0" w:firstColumn="0" w:lastColumn="0" w:noHBand="0" w:noVBand="0"/>
      </w:tblPr>
      <w:tblGrid>
        <w:gridCol w:w="1446"/>
        <w:gridCol w:w="5307"/>
        <w:gridCol w:w="1443"/>
        <w:gridCol w:w="1439"/>
      </w:tblGrid>
      <w:tr w:rsidR="002D7717" w:rsidRPr="00564679" w:rsidTr="00DD1207">
        <w:trPr>
          <w:trHeight w:val="641"/>
        </w:trPr>
        <w:tc>
          <w:tcPr>
            <w:tcW w:w="750" w:type="pct"/>
            <w:tcBorders>
              <w:top w:val="single" w:sz="12" w:space="0" w:color="auto"/>
              <w:left w:val="nil"/>
              <w:bottom w:val="single" w:sz="8" w:space="0" w:color="auto"/>
              <w:right w:val="nil"/>
            </w:tcBorders>
            <w:shd w:val="clear" w:color="auto" w:fill="F2F2F2" w:themeFill="background1" w:themeFillShade="F2"/>
            <w:vAlign w:val="center"/>
          </w:tcPr>
          <w:p w:rsidR="002D7717" w:rsidRPr="002353A9" w:rsidRDefault="002D7717" w:rsidP="00DD1207">
            <w:pPr>
              <w:jc w:val="center"/>
              <w:rPr>
                <w:rFonts w:ascii="Arial" w:hAnsi="Arial" w:cs="Arial"/>
                <w:iCs/>
                <w:sz w:val="18"/>
                <w:szCs w:val="18"/>
              </w:rPr>
            </w:pPr>
            <w:r w:rsidRPr="002353A9">
              <w:rPr>
                <w:rFonts w:ascii="Arial" w:eastAsia="Times New Roman" w:hAnsi="Arial" w:cs="Arial"/>
                <w:b/>
                <w:bCs/>
                <w:sz w:val="18"/>
                <w:szCs w:val="18"/>
              </w:rPr>
              <w:t>31.12.201</w:t>
            </w:r>
            <w:r w:rsidR="00AC123D" w:rsidRPr="002353A9">
              <w:rPr>
                <w:rFonts w:ascii="Arial" w:eastAsia="Times New Roman" w:hAnsi="Arial" w:cs="Arial"/>
                <w:b/>
                <w:bCs/>
                <w:sz w:val="18"/>
                <w:szCs w:val="18"/>
              </w:rPr>
              <w:t>7</w:t>
            </w:r>
          </w:p>
        </w:tc>
        <w:tc>
          <w:tcPr>
            <w:tcW w:w="2754" w:type="pct"/>
            <w:tcBorders>
              <w:top w:val="single" w:sz="12" w:space="0" w:color="auto"/>
              <w:left w:val="nil"/>
              <w:bottom w:val="single" w:sz="8" w:space="0" w:color="auto"/>
              <w:right w:val="nil"/>
            </w:tcBorders>
            <w:shd w:val="clear" w:color="auto" w:fill="auto"/>
            <w:vAlign w:val="center"/>
          </w:tcPr>
          <w:p w:rsidR="002D7717" w:rsidRPr="002353A9" w:rsidRDefault="002D7717" w:rsidP="00DD1207">
            <w:pPr>
              <w:rPr>
                <w:rFonts w:ascii="Arial" w:hAnsi="Arial" w:cs="Arial"/>
                <w:iCs/>
                <w:sz w:val="18"/>
                <w:szCs w:val="18"/>
              </w:rPr>
            </w:pPr>
            <w:r w:rsidRPr="002353A9">
              <w:rPr>
                <w:rFonts w:ascii="Arial" w:hAnsi="Arial" w:cs="Arial"/>
                <w:iCs/>
                <w:sz w:val="18"/>
                <w:szCs w:val="18"/>
              </w:rPr>
              <w:t>(euro/milioni)</w:t>
            </w:r>
          </w:p>
        </w:tc>
        <w:tc>
          <w:tcPr>
            <w:tcW w:w="749" w:type="pct"/>
            <w:tcBorders>
              <w:top w:val="single" w:sz="12" w:space="0" w:color="auto"/>
              <w:left w:val="nil"/>
              <w:bottom w:val="single" w:sz="8" w:space="0" w:color="auto"/>
              <w:right w:val="single" w:sz="18" w:space="0" w:color="FFFFFF"/>
            </w:tcBorders>
            <w:shd w:val="clear" w:color="auto" w:fill="F2F2F2" w:themeFill="background1" w:themeFillShade="F2"/>
            <w:noWrap/>
            <w:vAlign w:val="center"/>
          </w:tcPr>
          <w:p w:rsidR="002D7717" w:rsidRPr="002353A9" w:rsidRDefault="002D7717" w:rsidP="00DD1207">
            <w:pPr>
              <w:jc w:val="center"/>
              <w:rPr>
                <w:rFonts w:ascii="Arial" w:eastAsia="Times New Roman" w:hAnsi="Arial" w:cs="Arial"/>
                <w:b/>
                <w:bCs/>
                <w:color w:val="00B0F0"/>
                <w:sz w:val="18"/>
                <w:szCs w:val="18"/>
              </w:rPr>
            </w:pPr>
            <w:r w:rsidRPr="002353A9">
              <w:rPr>
                <w:rFonts w:ascii="Arial" w:eastAsia="Times New Roman" w:hAnsi="Arial" w:cs="Arial"/>
                <w:b/>
                <w:bCs/>
                <w:color w:val="00B0F0"/>
                <w:sz w:val="18"/>
                <w:szCs w:val="18"/>
              </w:rPr>
              <w:t>30.06.201</w:t>
            </w:r>
            <w:r w:rsidR="00AC123D" w:rsidRPr="002353A9">
              <w:rPr>
                <w:rFonts w:ascii="Arial" w:eastAsia="Times New Roman" w:hAnsi="Arial" w:cs="Arial"/>
                <w:b/>
                <w:bCs/>
                <w:color w:val="00B0F0"/>
                <w:sz w:val="18"/>
                <w:szCs w:val="18"/>
              </w:rPr>
              <w:t>8</w:t>
            </w:r>
          </w:p>
        </w:tc>
        <w:tc>
          <w:tcPr>
            <w:tcW w:w="747" w:type="pct"/>
            <w:tcBorders>
              <w:top w:val="single" w:sz="12" w:space="0" w:color="auto"/>
              <w:left w:val="single" w:sz="18" w:space="0" w:color="FFFFFF"/>
              <w:bottom w:val="single" w:sz="8" w:space="0" w:color="auto"/>
              <w:right w:val="nil"/>
            </w:tcBorders>
            <w:shd w:val="clear" w:color="auto" w:fill="F2F2F2" w:themeFill="background1" w:themeFillShade="F2"/>
            <w:noWrap/>
            <w:vAlign w:val="center"/>
          </w:tcPr>
          <w:p w:rsidR="002D7717" w:rsidRPr="002353A9" w:rsidRDefault="002D7717" w:rsidP="00AC123D">
            <w:pPr>
              <w:jc w:val="center"/>
              <w:rPr>
                <w:rFonts w:ascii="Arial" w:eastAsia="Times New Roman" w:hAnsi="Arial" w:cs="Arial"/>
                <w:b/>
                <w:bCs/>
                <w:sz w:val="18"/>
                <w:szCs w:val="18"/>
              </w:rPr>
            </w:pPr>
            <w:r w:rsidRPr="002353A9">
              <w:rPr>
                <w:rFonts w:ascii="Arial" w:eastAsia="Times New Roman" w:hAnsi="Arial" w:cs="Arial"/>
                <w:b/>
                <w:bCs/>
                <w:sz w:val="18"/>
                <w:szCs w:val="18"/>
              </w:rPr>
              <w:t>30.06.201</w:t>
            </w:r>
            <w:r w:rsidR="00AC123D" w:rsidRPr="002353A9">
              <w:rPr>
                <w:rFonts w:ascii="Arial" w:eastAsia="Times New Roman" w:hAnsi="Arial" w:cs="Arial"/>
                <w:b/>
                <w:bCs/>
                <w:sz w:val="18"/>
                <w:szCs w:val="18"/>
              </w:rPr>
              <w:t>7</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3.883</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eastAsia="Times New Roman" w:hAnsi="Arial" w:cs="Arial"/>
                <w:sz w:val="18"/>
                <w:szCs w:val="18"/>
              </w:rPr>
            </w:pPr>
            <w:r w:rsidRPr="002353A9">
              <w:rPr>
                <w:rFonts w:ascii="Arial" w:eastAsia="Times New Roman" w:hAnsi="Arial" w:cs="Arial"/>
                <w:sz w:val="18"/>
                <w:szCs w:val="18"/>
              </w:rPr>
              <w:t xml:space="preserve">Ricavi e proventi </w:t>
            </w:r>
            <w:r w:rsidRPr="002353A9">
              <w:rPr>
                <w:rFonts w:ascii="Arial" w:eastAsia="Batang"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1.892</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1.757</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269</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eastAsia="Times New Roman" w:hAnsi="Arial" w:cs="Arial"/>
                <w:sz w:val="18"/>
                <w:szCs w:val="18"/>
              </w:rPr>
            </w:pPr>
            <w:r w:rsidRPr="002353A9">
              <w:rPr>
                <w:rFonts w:ascii="Arial" w:eastAsia="Times New Roman" w:hAnsi="Arial" w:cs="Arial"/>
                <w:sz w:val="18"/>
                <w:szCs w:val="18"/>
              </w:rPr>
              <w:t xml:space="preserve">EBITDA </w:t>
            </w:r>
            <w:r w:rsidRPr="002353A9">
              <w:rPr>
                <w:rFonts w:ascii="Arial" w:eastAsia="Batang"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160</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115</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i/>
                <w:sz w:val="18"/>
                <w:szCs w:val="18"/>
              </w:rPr>
            </w:pPr>
            <w:r w:rsidRPr="002353A9">
              <w:rPr>
                <w:rFonts w:ascii="Arial" w:hAnsi="Arial" w:cs="Arial"/>
                <w:i/>
                <w:sz w:val="18"/>
                <w:szCs w:val="18"/>
              </w:rPr>
              <w:t>6,9%</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i/>
                <w:sz w:val="18"/>
                <w:szCs w:val="18"/>
              </w:rPr>
            </w:pPr>
            <w:r w:rsidRPr="002353A9">
              <w:rPr>
                <w:rFonts w:ascii="Arial" w:eastAsia="Times New Roman" w:hAnsi="Arial" w:cs="Arial"/>
                <w:i/>
                <w:sz w:val="18"/>
                <w:szCs w:val="18"/>
              </w:rPr>
              <w:t xml:space="preserve">EBITDA </w:t>
            </w:r>
            <w:proofErr w:type="spellStart"/>
            <w:r w:rsidRPr="002353A9">
              <w:rPr>
                <w:rFonts w:ascii="Arial" w:eastAsia="Times New Roman" w:hAnsi="Arial" w:cs="Arial"/>
                <w:i/>
                <w:sz w:val="18"/>
                <w:szCs w:val="18"/>
              </w:rPr>
              <w:t>margin</w:t>
            </w:r>
            <w:proofErr w:type="spellEnd"/>
            <w:r w:rsidRPr="002353A9">
              <w:rPr>
                <w:rFonts w:ascii="Arial" w:eastAsia="Times New Roman" w:hAnsi="Arial" w:cs="Arial"/>
                <w:i/>
                <w:sz w:val="18"/>
                <w:szCs w:val="18"/>
              </w:rPr>
              <w:t xml:space="preserve"> </w:t>
            </w:r>
            <w:r w:rsidRPr="002353A9">
              <w:rPr>
                <w:rFonts w:ascii="Arial" w:hAnsi="Arial" w:cs="Arial"/>
                <w:iCs/>
                <w:sz w:val="18"/>
                <w:szCs w:val="18"/>
              </w:rPr>
              <w:t>(*) (**)</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i/>
                <w:color w:val="00B0F0"/>
                <w:sz w:val="18"/>
                <w:szCs w:val="18"/>
              </w:rPr>
            </w:pPr>
            <w:r w:rsidRPr="002353A9">
              <w:rPr>
                <w:rFonts w:ascii="Arial" w:hAnsi="Arial" w:cs="Arial"/>
                <w:i/>
                <w:color w:val="00B0F0"/>
                <w:sz w:val="18"/>
                <w:szCs w:val="18"/>
              </w:rPr>
              <w:t>8,5%</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i/>
                <w:iCs/>
                <w:sz w:val="18"/>
                <w:szCs w:val="18"/>
              </w:rPr>
            </w:pPr>
            <w:r w:rsidRPr="002353A9">
              <w:rPr>
                <w:rFonts w:ascii="Arial" w:hAnsi="Arial" w:cs="Arial"/>
                <w:i/>
                <w:sz w:val="18"/>
                <w:szCs w:val="18"/>
              </w:rPr>
              <w:t>6,5%</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7.526</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Ordini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1.1</w:t>
            </w:r>
            <w:r w:rsidR="00871929">
              <w:rPr>
                <w:rFonts w:ascii="Arial" w:hAnsi="Arial" w:cs="Arial"/>
                <w:color w:val="00B0F0"/>
                <w:sz w:val="18"/>
                <w:szCs w:val="18"/>
              </w:rPr>
              <w:t>32</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3.872</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25.069</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Portafoglio ordini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23.686</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22.761</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20.238</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Carico di lavoro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19.496</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18.512</w:t>
            </w:r>
          </w:p>
        </w:tc>
      </w:tr>
      <w:tr w:rsidR="00AC123D" w:rsidRPr="00564679" w:rsidTr="00DD1207">
        <w:trPr>
          <w:trHeight w:val="308"/>
        </w:trPr>
        <w:tc>
          <w:tcPr>
            <w:tcW w:w="750" w:type="pct"/>
            <w:tcBorders>
              <w:top w:val="nil"/>
              <w:left w:val="nil"/>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90</w:t>
            </w:r>
          </w:p>
        </w:tc>
        <w:tc>
          <w:tcPr>
            <w:tcW w:w="2754" w:type="pct"/>
            <w:tcBorders>
              <w:top w:val="nil"/>
              <w:left w:val="nil"/>
              <w:bottom w:val="single" w:sz="12"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Investimenti </w:t>
            </w:r>
          </w:p>
        </w:tc>
        <w:tc>
          <w:tcPr>
            <w:tcW w:w="749" w:type="pct"/>
            <w:tcBorders>
              <w:top w:val="nil"/>
              <w:left w:val="nil"/>
              <w:bottom w:val="single" w:sz="1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27</w:t>
            </w:r>
          </w:p>
        </w:tc>
        <w:tc>
          <w:tcPr>
            <w:tcW w:w="747" w:type="pct"/>
            <w:tcBorders>
              <w:top w:val="nil"/>
              <w:left w:val="single" w:sz="18" w:space="0" w:color="FFFFFF"/>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42</w:t>
            </w:r>
          </w:p>
        </w:tc>
      </w:tr>
      <w:tr w:rsidR="00AC123D" w:rsidRPr="00564679" w:rsidTr="00DD1207">
        <w:trPr>
          <w:trHeight w:val="306"/>
        </w:trPr>
        <w:tc>
          <w:tcPr>
            <w:tcW w:w="750" w:type="pct"/>
            <w:tcBorders>
              <w:top w:val="single" w:sz="12" w:space="0" w:color="auto"/>
              <w:left w:val="nil"/>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12</w:t>
            </w:r>
          </w:p>
        </w:tc>
        <w:tc>
          <w:tcPr>
            <w:tcW w:w="2754" w:type="pct"/>
            <w:tcBorders>
              <w:top w:val="single" w:sz="12" w:space="0" w:color="auto"/>
              <w:left w:val="nil"/>
              <w:bottom w:val="single" w:sz="12"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Navi consegnate </w:t>
            </w:r>
            <w:r w:rsidRPr="002353A9">
              <w:rPr>
                <w:rFonts w:ascii="Arial" w:hAnsi="Arial" w:cs="Arial"/>
                <w:iCs/>
                <w:sz w:val="18"/>
                <w:szCs w:val="18"/>
              </w:rPr>
              <w:t>(numero) (***)</w:t>
            </w:r>
          </w:p>
        </w:tc>
        <w:tc>
          <w:tcPr>
            <w:tcW w:w="749" w:type="pct"/>
            <w:tcBorders>
              <w:top w:val="single" w:sz="12" w:space="0" w:color="auto"/>
              <w:left w:val="nil"/>
              <w:bottom w:val="single" w:sz="1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6</w:t>
            </w:r>
          </w:p>
        </w:tc>
        <w:tc>
          <w:tcPr>
            <w:tcW w:w="747" w:type="pct"/>
            <w:tcBorders>
              <w:top w:val="single" w:sz="12" w:space="0" w:color="auto"/>
              <w:left w:val="single" w:sz="18" w:space="0" w:color="FFFFFF"/>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5</w:t>
            </w:r>
          </w:p>
        </w:tc>
      </w:tr>
      <w:tr w:rsidR="00140574" w:rsidRPr="00564679" w:rsidTr="00DD1207">
        <w:trPr>
          <w:trHeight w:val="176"/>
        </w:trPr>
        <w:tc>
          <w:tcPr>
            <w:tcW w:w="750" w:type="pct"/>
            <w:tcBorders>
              <w:top w:val="single" w:sz="12" w:space="0" w:color="auto"/>
              <w:left w:val="nil"/>
              <w:bottom w:val="single" w:sz="8" w:space="0" w:color="auto"/>
              <w:right w:val="nil"/>
            </w:tcBorders>
            <w:shd w:val="clear" w:color="auto" w:fill="auto"/>
            <w:vAlign w:val="center"/>
          </w:tcPr>
          <w:p w:rsidR="00140574" w:rsidRPr="00564679" w:rsidRDefault="00140574" w:rsidP="00DD1207">
            <w:pPr>
              <w:jc w:val="right"/>
              <w:rPr>
                <w:rFonts w:ascii="Arial" w:hAnsi="Arial" w:cs="Arial"/>
                <w:sz w:val="16"/>
                <w:szCs w:val="16"/>
              </w:rPr>
            </w:pPr>
          </w:p>
        </w:tc>
        <w:tc>
          <w:tcPr>
            <w:tcW w:w="2754" w:type="pct"/>
            <w:tcBorders>
              <w:top w:val="single" w:sz="12" w:space="0" w:color="auto"/>
              <w:left w:val="nil"/>
              <w:bottom w:val="single" w:sz="8" w:space="0" w:color="auto"/>
              <w:right w:val="nil"/>
            </w:tcBorders>
            <w:shd w:val="clear" w:color="auto" w:fill="auto"/>
            <w:vAlign w:val="center"/>
          </w:tcPr>
          <w:p w:rsidR="00140574" w:rsidRPr="00564679" w:rsidRDefault="00140574" w:rsidP="00DD1207">
            <w:pPr>
              <w:rPr>
                <w:rFonts w:ascii="Arial" w:hAnsi="Arial" w:cs="Arial"/>
                <w:iCs/>
                <w:sz w:val="12"/>
                <w:szCs w:val="12"/>
              </w:rPr>
            </w:pPr>
            <w:r w:rsidRPr="00564679">
              <w:rPr>
                <w:rFonts w:ascii="Arial" w:hAnsi="Arial" w:cs="Arial"/>
                <w:iCs/>
                <w:sz w:val="12"/>
                <w:szCs w:val="12"/>
              </w:rPr>
              <w:t>(*) Al lordo delle elisioni tra i settori operativi</w:t>
            </w:r>
          </w:p>
          <w:p w:rsidR="00140574" w:rsidRPr="00564679" w:rsidRDefault="00140574" w:rsidP="00DD1207">
            <w:pPr>
              <w:rPr>
                <w:rFonts w:ascii="Arial" w:hAnsi="Arial" w:cs="Arial"/>
                <w:iCs/>
                <w:sz w:val="12"/>
                <w:szCs w:val="12"/>
              </w:rPr>
            </w:pPr>
            <w:r w:rsidRPr="00564679">
              <w:rPr>
                <w:rFonts w:ascii="Arial" w:hAnsi="Arial" w:cs="Arial"/>
                <w:iCs/>
                <w:sz w:val="12"/>
                <w:szCs w:val="12"/>
              </w:rPr>
              <w:t>(**) Rapporto tra EBITDA e Ricavi e proventi del settore</w:t>
            </w:r>
          </w:p>
          <w:p w:rsidR="00140574" w:rsidRPr="00564679" w:rsidRDefault="00140574" w:rsidP="00DD1207">
            <w:pPr>
              <w:rPr>
                <w:rFonts w:ascii="Arial" w:hAnsi="Arial" w:cs="Arial"/>
                <w:sz w:val="16"/>
                <w:szCs w:val="16"/>
              </w:rPr>
            </w:pPr>
            <w:r w:rsidRPr="00564679">
              <w:rPr>
                <w:rFonts w:ascii="Arial" w:hAnsi="Arial" w:cs="Arial"/>
                <w:sz w:val="12"/>
                <w:szCs w:val="12"/>
              </w:rPr>
              <w:t>(***) Navi di lunghezza superiore a 40 metri</w:t>
            </w:r>
            <w:r w:rsidRPr="00564679" w:rsidDel="00824CA1">
              <w:rPr>
                <w:rFonts w:ascii="Arial" w:hAnsi="Arial" w:cs="Arial"/>
                <w:sz w:val="16"/>
                <w:szCs w:val="16"/>
              </w:rPr>
              <w:t xml:space="preserve"> </w:t>
            </w:r>
          </w:p>
        </w:tc>
        <w:tc>
          <w:tcPr>
            <w:tcW w:w="749" w:type="pct"/>
            <w:tcBorders>
              <w:top w:val="single" w:sz="12" w:space="0" w:color="auto"/>
              <w:left w:val="nil"/>
              <w:bottom w:val="single" w:sz="8" w:space="0" w:color="auto"/>
              <w:right w:val="single" w:sz="18" w:space="0" w:color="FFFFFF"/>
            </w:tcBorders>
            <w:shd w:val="clear" w:color="auto" w:fill="auto"/>
            <w:vAlign w:val="center"/>
          </w:tcPr>
          <w:p w:rsidR="00140574" w:rsidRPr="00564679" w:rsidRDefault="00140574" w:rsidP="00DD1207">
            <w:pPr>
              <w:rPr>
                <w:rFonts w:ascii="Arial" w:hAnsi="Arial" w:cs="Arial"/>
                <w:color w:val="00B0F0"/>
                <w:sz w:val="16"/>
                <w:szCs w:val="16"/>
              </w:rPr>
            </w:pPr>
          </w:p>
        </w:tc>
        <w:tc>
          <w:tcPr>
            <w:tcW w:w="747" w:type="pct"/>
            <w:tcBorders>
              <w:top w:val="single" w:sz="12" w:space="0" w:color="auto"/>
              <w:left w:val="single" w:sz="18" w:space="0" w:color="FFFFFF"/>
              <w:bottom w:val="single" w:sz="8" w:space="0" w:color="auto"/>
              <w:right w:val="nil"/>
            </w:tcBorders>
            <w:shd w:val="clear" w:color="auto" w:fill="auto"/>
            <w:vAlign w:val="center"/>
          </w:tcPr>
          <w:p w:rsidR="00140574" w:rsidRPr="00564679" w:rsidRDefault="00140574" w:rsidP="00DD1207">
            <w:pPr>
              <w:rPr>
                <w:rFonts w:ascii="Arial" w:hAnsi="Arial" w:cs="Arial"/>
                <w:sz w:val="16"/>
                <w:szCs w:val="16"/>
              </w:rPr>
            </w:pPr>
          </w:p>
        </w:tc>
      </w:tr>
    </w:tbl>
    <w:p w:rsidR="00D97921" w:rsidRDefault="00564679" w:rsidP="007A0216">
      <w:pPr>
        <w:keepNext/>
        <w:spacing w:before="240" w:after="60"/>
        <w:outlineLvl w:val="3"/>
        <w:rPr>
          <w:rFonts w:ascii="Arial" w:eastAsia="Times New Roman" w:hAnsi="Arial" w:cs="Arial"/>
          <w:b/>
          <w:bCs/>
          <w:sz w:val="20"/>
          <w:szCs w:val="20"/>
        </w:rPr>
      </w:pPr>
      <w:r>
        <w:rPr>
          <w:rFonts w:ascii="Arial" w:eastAsia="Times New Roman" w:hAnsi="Arial" w:cs="Arial"/>
          <w:b/>
          <w:bCs/>
          <w:sz w:val="20"/>
          <w:szCs w:val="20"/>
        </w:rPr>
        <w:t>R</w:t>
      </w:r>
      <w:r w:rsidRPr="00564679">
        <w:rPr>
          <w:rFonts w:ascii="Arial" w:eastAsia="Times New Roman" w:hAnsi="Arial" w:cs="Arial"/>
          <w:b/>
          <w:bCs/>
          <w:sz w:val="20"/>
          <w:szCs w:val="20"/>
        </w:rPr>
        <w:t>icavi e proventi</w:t>
      </w:r>
    </w:p>
    <w:p w:rsidR="00E15034" w:rsidRDefault="009F0EAF" w:rsidP="00E03BC6">
      <w:pPr>
        <w:spacing w:before="120" w:after="120" w:line="320" w:lineRule="exact"/>
        <w:jc w:val="both"/>
      </w:pPr>
      <w:r w:rsidRPr="009F0EAF">
        <w:rPr>
          <w:rFonts w:ascii="Arial" w:hAnsi="Arial" w:cs="Arial"/>
          <w:sz w:val="20"/>
          <w:szCs w:val="20"/>
        </w:rPr>
        <w:t xml:space="preserve">I ricavi del settore </w:t>
      </w:r>
      <w:proofErr w:type="spellStart"/>
      <w:r w:rsidRPr="009F0EAF">
        <w:rPr>
          <w:rFonts w:ascii="Arial" w:hAnsi="Arial" w:cs="Arial"/>
          <w:sz w:val="20"/>
          <w:szCs w:val="20"/>
        </w:rPr>
        <w:t>Shipbuilding</w:t>
      </w:r>
      <w:proofErr w:type="spellEnd"/>
      <w:r w:rsidRPr="009F0EAF">
        <w:rPr>
          <w:rFonts w:ascii="Arial" w:hAnsi="Arial" w:cs="Arial"/>
          <w:sz w:val="20"/>
          <w:szCs w:val="20"/>
        </w:rPr>
        <w:t xml:space="preserve"> al 30 giugno 2018, pari a euro 1.892 milioni e in crescita del 7,7% rispetto a euro 1.757 milioni del primo semestre 2017, nonostan</w:t>
      </w:r>
      <w:r w:rsidR="00D54CE5">
        <w:rPr>
          <w:rFonts w:ascii="Arial" w:hAnsi="Arial" w:cs="Arial"/>
          <w:sz w:val="20"/>
          <w:szCs w:val="20"/>
        </w:rPr>
        <w:t xml:space="preserve">te la variazione del cambio </w:t>
      </w:r>
      <w:r w:rsidRPr="009F0EAF">
        <w:rPr>
          <w:rFonts w:ascii="Arial" w:hAnsi="Arial" w:cs="Arial"/>
          <w:sz w:val="20"/>
          <w:szCs w:val="20"/>
        </w:rPr>
        <w:t>Euro</w:t>
      </w:r>
      <w:r w:rsidR="00D54CE5">
        <w:rPr>
          <w:rFonts w:ascii="Arial" w:hAnsi="Arial" w:cs="Arial"/>
          <w:sz w:val="20"/>
          <w:szCs w:val="20"/>
        </w:rPr>
        <w:t>/USD</w:t>
      </w:r>
      <w:r w:rsidRPr="009F0EAF">
        <w:rPr>
          <w:rFonts w:ascii="Arial" w:hAnsi="Arial" w:cs="Arial"/>
          <w:sz w:val="20"/>
          <w:szCs w:val="20"/>
        </w:rPr>
        <w:t xml:space="preserve"> (circa euro 24 milioni)</w:t>
      </w:r>
      <w:r w:rsidR="00D54CE5">
        <w:rPr>
          <w:rFonts w:ascii="Arial" w:hAnsi="Arial" w:cs="Arial"/>
          <w:sz w:val="20"/>
          <w:szCs w:val="20"/>
        </w:rPr>
        <w:t xml:space="preserve"> </w:t>
      </w:r>
      <w:r w:rsidR="00D54CE5" w:rsidRPr="00D54CE5">
        <w:rPr>
          <w:rFonts w:ascii="Arial" w:hAnsi="Arial" w:cs="Arial"/>
          <w:sz w:val="20"/>
          <w:szCs w:val="20"/>
        </w:rPr>
        <w:t>generato dalla conversione dei bilanci delle controllate statunitensi</w:t>
      </w:r>
      <w:r w:rsidR="00D54CE5">
        <w:rPr>
          <w:rFonts w:ascii="Arial" w:hAnsi="Arial" w:cs="Arial"/>
          <w:sz w:val="20"/>
          <w:szCs w:val="20"/>
        </w:rPr>
        <w:t>,</w:t>
      </w:r>
      <w:r w:rsidRPr="009F0EAF">
        <w:rPr>
          <w:rFonts w:ascii="Arial" w:hAnsi="Arial" w:cs="Arial"/>
          <w:sz w:val="20"/>
          <w:szCs w:val="20"/>
        </w:rPr>
        <w:t xml:space="preserve"> che ha impattato negativamente l’area di </w:t>
      </w:r>
      <w:r w:rsidRPr="00AE1906">
        <w:rPr>
          <w:rFonts w:ascii="Arial" w:hAnsi="Arial" w:cs="Arial"/>
          <w:i/>
          <w:sz w:val="20"/>
          <w:szCs w:val="20"/>
        </w:rPr>
        <w:t>business</w:t>
      </w:r>
      <w:r w:rsidRPr="009F0EAF">
        <w:rPr>
          <w:rFonts w:ascii="Arial" w:hAnsi="Arial" w:cs="Arial"/>
          <w:sz w:val="20"/>
          <w:szCs w:val="20"/>
        </w:rPr>
        <w:t xml:space="preserve"> delle navi militari, si riferiscono per euro 1.290 milioni all’area di </w:t>
      </w:r>
      <w:r w:rsidRPr="009F0EAF">
        <w:rPr>
          <w:rFonts w:ascii="Arial" w:hAnsi="Arial" w:cs="Arial"/>
          <w:i/>
          <w:sz w:val="20"/>
          <w:szCs w:val="20"/>
        </w:rPr>
        <w:t>business</w:t>
      </w:r>
      <w:r w:rsidRPr="009F0EAF">
        <w:rPr>
          <w:rFonts w:ascii="Arial" w:hAnsi="Arial" w:cs="Arial"/>
          <w:sz w:val="20"/>
          <w:szCs w:val="20"/>
        </w:rPr>
        <w:t xml:space="preserve"> delle navi da crociera (euro 1.238 milioni al 30 giugno 2017) e per euro 592 milioni all’area di </w:t>
      </w:r>
      <w:r w:rsidRPr="009F0EAF">
        <w:rPr>
          <w:rFonts w:ascii="Arial" w:hAnsi="Arial" w:cs="Arial"/>
          <w:i/>
          <w:sz w:val="20"/>
          <w:szCs w:val="20"/>
        </w:rPr>
        <w:t>business</w:t>
      </w:r>
      <w:r w:rsidRPr="009F0EAF">
        <w:rPr>
          <w:rFonts w:ascii="Arial" w:hAnsi="Arial" w:cs="Arial"/>
          <w:sz w:val="20"/>
          <w:szCs w:val="20"/>
        </w:rPr>
        <w:t xml:space="preserve"> delle navi militari (euro 515 milioni al 30 giugno 2017)</w:t>
      </w:r>
      <w:r w:rsidR="00206BFD">
        <w:rPr>
          <w:rFonts w:ascii="Arial" w:hAnsi="Arial" w:cs="Arial"/>
          <w:sz w:val="20"/>
          <w:szCs w:val="20"/>
        </w:rPr>
        <w:t>.</w:t>
      </w:r>
    </w:p>
    <w:p w:rsidR="007A0216" w:rsidRPr="00ED4C6E" w:rsidRDefault="007A0216" w:rsidP="00E03BC6">
      <w:pPr>
        <w:spacing w:before="120" w:after="120" w:line="320" w:lineRule="exact"/>
        <w:jc w:val="both"/>
        <w:rPr>
          <w:rFonts w:ascii="Arial" w:eastAsia="Times New Roman" w:hAnsi="Arial" w:cs="Arial"/>
          <w:b/>
          <w:bCs/>
          <w:sz w:val="20"/>
          <w:szCs w:val="20"/>
        </w:rPr>
      </w:pPr>
      <w:bookmarkStart w:id="15" w:name="_Toc193000961"/>
      <w:bookmarkStart w:id="16" w:name="_Toc199663835"/>
      <w:bookmarkStart w:id="17" w:name="_Toc201657565"/>
      <w:bookmarkStart w:id="18" w:name="_Toc211065118"/>
      <w:bookmarkStart w:id="19" w:name="_Toc211251556"/>
      <w:bookmarkStart w:id="20" w:name="_Toc250984483"/>
      <w:bookmarkEnd w:id="9"/>
      <w:bookmarkEnd w:id="10"/>
      <w:bookmarkEnd w:id="11"/>
      <w:bookmarkEnd w:id="12"/>
      <w:bookmarkEnd w:id="13"/>
      <w:bookmarkEnd w:id="14"/>
      <w:r w:rsidRPr="00ED4C6E">
        <w:rPr>
          <w:rFonts w:ascii="Arial" w:eastAsia="Times New Roman" w:hAnsi="Arial" w:cs="Arial"/>
          <w:b/>
          <w:bCs/>
          <w:sz w:val="20"/>
          <w:szCs w:val="20"/>
        </w:rPr>
        <w:t xml:space="preserve">EBITDA </w:t>
      </w:r>
    </w:p>
    <w:p w:rsidR="009F0EAF" w:rsidRPr="009F0EAF" w:rsidRDefault="009F0EAF" w:rsidP="00E15034">
      <w:pPr>
        <w:pStyle w:val="fc-corpodeltesto-11pt0"/>
        <w:spacing w:line="320" w:lineRule="exact"/>
        <w:rPr>
          <w:sz w:val="20"/>
          <w:szCs w:val="20"/>
        </w:rPr>
      </w:pPr>
      <w:r w:rsidRPr="009F0EAF">
        <w:rPr>
          <w:sz w:val="20"/>
          <w:szCs w:val="20"/>
          <w:lang w:eastAsia="ar-SA"/>
        </w:rPr>
        <w:t xml:space="preserve">L’EBITDA del settore al 30 giugno 2018, pari a euro 160 milioni (euro 115 milioni al 30 giugno 2017), con un EBITDA </w:t>
      </w:r>
      <w:proofErr w:type="spellStart"/>
      <w:r w:rsidRPr="009F0EAF">
        <w:rPr>
          <w:i/>
          <w:sz w:val="20"/>
          <w:szCs w:val="20"/>
          <w:lang w:eastAsia="ar-SA"/>
        </w:rPr>
        <w:t>margin</w:t>
      </w:r>
      <w:proofErr w:type="spellEnd"/>
      <w:r w:rsidRPr="009F0EAF">
        <w:rPr>
          <w:sz w:val="20"/>
          <w:szCs w:val="20"/>
          <w:lang w:eastAsia="ar-SA"/>
        </w:rPr>
        <w:t xml:space="preserve"> del 8,5% (6,5% al 30 giugno 2017), </w:t>
      </w:r>
      <w:r w:rsidR="00214797">
        <w:rPr>
          <w:sz w:val="20"/>
          <w:szCs w:val="20"/>
          <w:lang w:eastAsia="ar-SA"/>
        </w:rPr>
        <w:t xml:space="preserve">prosegue il trend di crescita </w:t>
      </w:r>
      <w:r w:rsidRPr="009F0EAF">
        <w:rPr>
          <w:sz w:val="20"/>
          <w:szCs w:val="20"/>
          <w:lang w:eastAsia="ar-SA"/>
        </w:rPr>
        <w:t xml:space="preserve">registrando un ulteriore incremento grazie allo sviluppo del </w:t>
      </w:r>
      <w:proofErr w:type="spellStart"/>
      <w:r w:rsidRPr="009F0EAF">
        <w:rPr>
          <w:sz w:val="20"/>
          <w:szCs w:val="20"/>
          <w:lang w:eastAsia="ar-SA"/>
        </w:rPr>
        <w:t>backlog</w:t>
      </w:r>
      <w:proofErr w:type="spellEnd"/>
      <w:r w:rsidRPr="009F0EAF">
        <w:rPr>
          <w:sz w:val="20"/>
          <w:szCs w:val="20"/>
          <w:lang w:eastAsia="ar-SA"/>
        </w:rPr>
        <w:t xml:space="preserve"> </w:t>
      </w:r>
      <w:r w:rsidR="00A64B17" w:rsidRPr="00A64B17">
        <w:rPr>
          <w:sz w:val="20"/>
          <w:szCs w:val="20"/>
          <w:lang w:eastAsia="ar-SA"/>
        </w:rPr>
        <w:t xml:space="preserve">guidato dalla </w:t>
      </w:r>
      <w:r w:rsidRPr="009F0EAF">
        <w:rPr>
          <w:sz w:val="20"/>
          <w:szCs w:val="20"/>
          <w:lang w:eastAsia="ar-SA"/>
        </w:rPr>
        <w:t xml:space="preserve">produzione </w:t>
      </w:r>
      <w:r w:rsidR="00A64B17">
        <w:rPr>
          <w:sz w:val="20"/>
          <w:szCs w:val="20"/>
          <w:lang w:eastAsia="ar-SA"/>
        </w:rPr>
        <w:t xml:space="preserve">e puntuale consegna </w:t>
      </w:r>
      <w:r w:rsidRPr="009F0EAF">
        <w:rPr>
          <w:sz w:val="20"/>
          <w:szCs w:val="20"/>
          <w:lang w:eastAsia="ar-SA"/>
        </w:rPr>
        <w:t xml:space="preserve">di navi cruise ripetute a più elevata marginalità e all’avanzamento delle attività relative al programma di rinnovo della flotta della Marina Militare </w:t>
      </w:r>
      <w:r w:rsidR="00A7753B">
        <w:rPr>
          <w:sz w:val="20"/>
          <w:szCs w:val="20"/>
          <w:lang w:eastAsia="ar-SA"/>
        </w:rPr>
        <w:t>I</w:t>
      </w:r>
      <w:r w:rsidRPr="009F0EAF">
        <w:rPr>
          <w:sz w:val="20"/>
          <w:szCs w:val="20"/>
          <w:lang w:eastAsia="ar-SA"/>
        </w:rPr>
        <w:t>taliana</w:t>
      </w:r>
      <w:r w:rsidR="00136933" w:rsidRPr="00136933">
        <w:rPr>
          <w:sz w:val="20"/>
          <w:szCs w:val="20"/>
        </w:rPr>
        <w:t>.</w:t>
      </w:r>
    </w:p>
    <w:p w:rsidR="00564679" w:rsidRPr="00564679" w:rsidRDefault="00564679" w:rsidP="00B0146E">
      <w:pPr>
        <w:spacing w:before="120" w:after="120" w:line="320" w:lineRule="exact"/>
        <w:jc w:val="both"/>
        <w:rPr>
          <w:rFonts w:ascii="Arial" w:eastAsia="Times New Roman" w:hAnsi="Arial" w:cs="Arial"/>
          <w:b/>
          <w:bCs/>
          <w:sz w:val="20"/>
          <w:szCs w:val="20"/>
        </w:rPr>
      </w:pPr>
      <w:r w:rsidRPr="00B0146E">
        <w:rPr>
          <w:rFonts w:ascii="Arial" w:eastAsia="Times New Roman" w:hAnsi="Arial" w:cs="Arial"/>
          <w:b/>
          <w:bCs/>
          <w:sz w:val="20"/>
          <w:szCs w:val="20"/>
        </w:rPr>
        <w:t>Consegne</w:t>
      </w:r>
      <w:bookmarkEnd w:id="15"/>
      <w:bookmarkEnd w:id="16"/>
      <w:bookmarkEnd w:id="17"/>
      <w:bookmarkEnd w:id="18"/>
      <w:bookmarkEnd w:id="19"/>
      <w:bookmarkEnd w:id="20"/>
    </w:p>
    <w:p w:rsidR="00564679" w:rsidRPr="00ED4C6E" w:rsidRDefault="00564679" w:rsidP="00ED4C6E">
      <w:pPr>
        <w:spacing w:before="120" w:after="120" w:line="320" w:lineRule="exact"/>
        <w:jc w:val="both"/>
        <w:rPr>
          <w:rFonts w:ascii="Arial" w:eastAsia="Batang" w:hAnsi="Arial" w:cs="Arial"/>
          <w:sz w:val="20"/>
          <w:szCs w:val="20"/>
          <w:lang w:val="x-none" w:eastAsia="ar-SA"/>
        </w:rPr>
      </w:pPr>
      <w:r w:rsidRPr="00ED4C6E">
        <w:rPr>
          <w:rFonts w:ascii="Arial" w:eastAsia="Batang" w:hAnsi="Arial" w:cs="Arial"/>
          <w:sz w:val="20"/>
          <w:szCs w:val="20"/>
          <w:lang w:val="x-none" w:eastAsia="ar-SA"/>
        </w:rPr>
        <w:t xml:space="preserve">Le navi </w:t>
      </w:r>
      <w:r w:rsidRPr="00564679">
        <w:rPr>
          <w:rFonts w:ascii="Arial" w:eastAsia="Batang" w:hAnsi="Arial" w:cs="Arial"/>
          <w:sz w:val="20"/>
          <w:szCs w:val="20"/>
          <w:lang w:val="x-none" w:eastAsia="ar-SA"/>
        </w:rPr>
        <w:t>consegnate</w:t>
      </w:r>
      <w:r w:rsidRPr="00ED4C6E">
        <w:rPr>
          <w:rFonts w:ascii="Arial" w:eastAsia="Batang" w:hAnsi="Arial" w:cs="Arial"/>
          <w:sz w:val="20"/>
          <w:szCs w:val="20"/>
          <w:lang w:val="x-none" w:eastAsia="ar-SA"/>
        </w:rPr>
        <w:t xml:space="preserve"> nel</w:t>
      </w:r>
      <w:r w:rsidR="00C70ED3">
        <w:rPr>
          <w:rFonts w:ascii="Arial" w:eastAsia="Batang" w:hAnsi="Arial" w:cs="Arial"/>
          <w:sz w:val="20"/>
          <w:szCs w:val="20"/>
          <w:lang w:eastAsia="ar-SA"/>
        </w:rPr>
        <w:t xml:space="preserve">l’esercizio </w:t>
      </w:r>
      <w:r w:rsidR="00D85645">
        <w:rPr>
          <w:rFonts w:ascii="Arial" w:eastAsia="Batang" w:hAnsi="Arial" w:cs="Arial"/>
          <w:sz w:val="20"/>
          <w:szCs w:val="20"/>
          <w:lang w:val="x-none" w:eastAsia="ar-SA"/>
        </w:rPr>
        <w:t xml:space="preserve">sono </w:t>
      </w:r>
      <w:r w:rsidR="009F0EAF">
        <w:rPr>
          <w:rFonts w:ascii="Arial" w:hAnsi="Arial"/>
          <w:sz w:val="20"/>
          <w:szCs w:val="20"/>
          <w:lang w:eastAsia="ko-KR"/>
        </w:rPr>
        <w:t>6</w:t>
      </w:r>
      <w:r w:rsidR="00A56E90">
        <w:rPr>
          <w:rFonts w:ascii="Arial" w:eastAsia="Batang" w:hAnsi="Arial" w:cs="Arial"/>
          <w:sz w:val="20"/>
          <w:szCs w:val="20"/>
          <w:lang w:eastAsia="ar-SA"/>
        </w:rPr>
        <w:t>:</w:t>
      </w:r>
    </w:p>
    <w:p w:rsidR="00C84588" w:rsidRPr="003B3279" w:rsidRDefault="00C84588" w:rsidP="003B3279">
      <w:pPr>
        <w:numPr>
          <w:ilvl w:val="0"/>
          <w:numId w:val="9"/>
        </w:numPr>
        <w:tabs>
          <w:tab w:val="clear" w:pos="1496"/>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t>“</w:t>
      </w:r>
      <w:r w:rsidR="009F0EAF" w:rsidRPr="009F0EAF">
        <w:rPr>
          <w:rFonts w:ascii="Arial" w:hAnsi="Arial" w:cs="Arial"/>
          <w:sz w:val="20"/>
          <w:szCs w:val="20"/>
        </w:rPr>
        <w:t xml:space="preserve">Carnival </w:t>
      </w:r>
      <w:proofErr w:type="spellStart"/>
      <w:r w:rsidR="009F0EAF" w:rsidRPr="009F0EAF">
        <w:rPr>
          <w:rFonts w:ascii="Arial" w:hAnsi="Arial" w:cs="Arial"/>
          <w:sz w:val="20"/>
          <w:szCs w:val="20"/>
        </w:rPr>
        <w:t>Horizon</w:t>
      </w:r>
      <w:proofErr w:type="spellEnd"/>
      <w:r w:rsidR="009F0EAF" w:rsidRPr="009F0EAF">
        <w:rPr>
          <w:rFonts w:ascii="Arial" w:hAnsi="Arial" w:cs="Arial"/>
          <w:sz w:val="20"/>
          <w:szCs w:val="20"/>
        </w:rPr>
        <w:t>”, la nave da crociera per l’armatore Carnival presso lo stabilimento di Monfalcone</w:t>
      </w:r>
      <w:r w:rsidRPr="003B3279">
        <w:rPr>
          <w:rFonts w:ascii="Arial" w:hAnsi="Arial" w:cs="Arial"/>
          <w:sz w:val="20"/>
          <w:szCs w:val="20"/>
        </w:rPr>
        <w:t xml:space="preserve">; </w:t>
      </w:r>
    </w:p>
    <w:p w:rsidR="00C84588" w:rsidRPr="003B3279" w:rsidRDefault="00C84588" w:rsidP="003B3279">
      <w:pPr>
        <w:numPr>
          <w:ilvl w:val="0"/>
          <w:numId w:val="9"/>
        </w:numPr>
        <w:tabs>
          <w:tab w:val="clear" w:pos="1496"/>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t>“</w:t>
      </w:r>
      <w:proofErr w:type="spellStart"/>
      <w:r w:rsidR="009F0EAF" w:rsidRPr="009F0EAF">
        <w:rPr>
          <w:rFonts w:ascii="Arial" w:hAnsi="Arial" w:cs="Arial"/>
          <w:sz w:val="20"/>
          <w:szCs w:val="20"/>
        </w:rPr>
        <w:t>Seabourn</w:t>
      </w:r>
      <w:proofErr w:type="spellEnd"/>
      <w:r w:rsidR="009F0EAF" w:rsidRPr="009F0EAF">
        <w:rPr>
          <w:rFonts w:ascii="Arial" w:hAnsi="Arial" w:cs="Arial"/>
          <w:sz w:val="20"/>
          <w:szCs w:val="20"/>
        </w:rPr>
        <w:t xml:space="preserve"> Ovation”, la seconda nave da crociera extra-lusso per la società armatrice </w:t>
      </w:r>
      <w:proofErr w:type="spellStart"/>
      <w:r w:rsidR="009F0EAF" w:rsidRPr="009F0EAF">
        <w:rPr>
          <w:rFonts w:ascii="Arial" w:hAnsi="Arial" w:cs="Arial"/>
          <w:sz w:val="20"/>
          <w:szCs w:val="20"/>
        </w:rPr>
        <w:t>Seabourn</w:t>
      </w:r>
      <w:proofErr w:type="spellEnd"/>
      <w:r w:rsidR="009F0EAF" w:rsidRPr="009F0EAF">
        <w:rPr>
          <w:rFonts w:ascii="Arial" w:hAnsi="Arial" w:cs="Arial"/>
          <w:sz w:val="20"/>
          <w:szCs w:val="20"/>
        </w:rPr>
        <w:t xml:space="preserve"> Cruise Line, brand del gruppo Carnival, presso lo stabilimento di Genova Sestri Ponente</w:t>
      </w:r>
      <w:r w:rsidRPr="003B3279">
        <w:rPr>
          <w:rFonts w:ascii="Arial" w:hAnsi="Arial" w:cs="Arial"/>
          <w:sz w:val="20"/>
          <w:szCs w:val="20"/>
        </w:rPr>
        <w:t>;</w:t>
      </w:r>
    </w:p>
    <w:p w:rsidR="00C84588" w:rsidRPr="003B3279" w:rsidRDefault="00C84588" w:rsidP="003B3279">
      <w:pPr>
        <w:numPr>
          <w:ilvl w:val="0"/>
          <w:numId w:val="9"/>
        </w:numPr>
        <w:tabs>
          <w:tab w:val="clear" w:pos="1496"/>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t>“</w:t>
      </w:r>
      <w:r w:rsidR="009F0EAF" w:rsidRPr="009F0EAF">
        <w:rPr>
          <w:rFonts w:ascii="Arial" w:hAnsi="Arial" w:cs="Arial"/>
          <w:sz w:val="20"/>
          <w:szCs w:val="20"/>
        </w:rPr>
        <w:t xml:space="preserve">MSC </w:t>
      </w:r>
      <w:proofErr w:type="spellStart"/>
      <w:r w:rsidR="009F0EAF" w:rsidRPr="009F0EAF">
        <w:rPr>
          <w:rFonts w:ascii="Arial" w:hAnsi="Arial" w:cs="Arial"/>
          <w:sz w:val="20"/>
          <w:szCs w:val="20"/>
        </w:rPr>
        <w:t>Seaview</w:t>
      </w:r>
      <w:proofErr w:type="spellEnd"/>
      <w:r w:rsidR="009F0EAF" w:rsidRPr="009F0EAF">
        <w:rPr>
          <w:rFonts w:ascii="Arial" w:hAnsi="Arial" w:cs="Arial"/>
          <w:sz w:val="20"/>
          <w:szCs w:val="20"/>
        </w:rPr>
        <w:t xml:space="preserve">”, la seconda nave da crociera per la società armatrice MSC </w:t>
      </w:r>
      <w:proofErr w:type="spellStart"/>
      <w:r w:rsidR="009F0EAF" w:rsidRPr="009F0EAF">
        <w:rPr>
          <w:rFonts w:ascii="Arial" w:hAnsi="Arial" w:cs="Arial"/>
          <w:sz w:val="20"/>
          <w:szCs w:val="20"/>
        </w:rPr>
        <w:t>Cruises</w:t>
      </w:r>
      <w:proofErr w:type="spellEnd"/>
      <w:r w:rsidR="009F0EAF" w:rsidRPr="009F0EAF">
        <w:rPr>
          <w:rFonts w:ascii="Arial" w:hAnsi="Arial" w:cs="Arial"/>
          <w:sz w:val="20"/>
          <w:szCs w:val="20"/>
        </w:rPr>
        <w:t xml:space="preserve"> presso lo stabilimento di Monfalcone</w:t>
      </w:r>
      <w:r w:rsidRPr="003B3279">
        <w:rPr>
          <w:rFonts w:ascii="Arial" w:hAnsi="Arial" w:cs="Arial"/>
          <w:sz w:val="20"/>
          <w:szCs w:val="20"/>
        </w:rPr>
        <w:t xml:space="preserve">; </w:t>
      </w:r>
    </w:p>
    <w:p w:rsidR="00C84588" w:rsidRPr="003B3279" w:rsidRDefault="009F0EAF" w:rsidP="003B3279">
      <w:pPr>
        <w:numPr>
          <w:ilvl w:val="0"/>
          <w:numId w:val="9"/>
        </w:numPr>
        <w:tabs>
          <w:tab w:val="clear" w:pos="1496"/>
          <w:tab w:val="num" w:pos="284"/>
        </w:tabs>
        <w:spacing w:after="40" w:line="360" w:lineRule="auto"/>
        <w:ind w:left="284" w:hanging="284"/>
        <w:jc w:val="both"/>
        <w:rPr>
          <w:rFonts w:ascii="Arial" w:hAnsi="Arial" w:cs="Arial"/>
          <w:sz w:val="20"/>
          <w:szCs w:val="20"/>
        </w:rPr>
      </w:pPr>
      <w:r>
        <w:rPr>
          <w:rFonts w:ascii="Arial" w:hAnsi="Arial" w:cs="Arial"/>
          <w:sz w:val="20"/>
          <w:szCs w:val="20"/>
        </w:rPr>
        <w:t>“</w:t>
      </w:r>
      <w:r w:rsidRPr="009F0EAF">
        <w:rPr>
          <w:rFonts w:ascii="Arial" w:hAnsi="Arial" w:cs="Arial"/>
          <w:sz w:val="20"/>
          <w:szCs w:val="20"/>
        </w:rPr>
        <w:t>Viking Orion”, la quinta nave da crociera per la società armatrice Vi</w:t>
      </w:r>
      <w:r>
        <w:rPr>
          <w:rFonts w:ascii="Arial" w:hAnsi="Arial" w:cs="Arial"/>
          <w:sz w:val="20"/>
          <w:szCs w:val="20"/>
        </w:rPr>
        <w:t>king presso lo stabilimento di A</w:t>
      </w:r>
      <w:r w:rsidRPr="009F0EAF">
        <w:rPr>
          <w:rFonts w:ascii="Arial" w:hAnsi="Arial" w:cs="Arial"/>
          <w:sz w:val="20"/>
          <w:szCs w:val="20"/>
        </w:rPr>
        <w:t>ncona</w:t>
      </w:r>
      <w:r w:rsidR="00C84588" w:rsidRPr="003B3279">
        <w:rPr>
          <w:rFonts w:ascii="Arial" w:hAnsi="Arial" w:cs="Arial"/>
          <w:sz w:val="20"/>
          <w:szCs w:val="20"/>
        </w:rPr>
        <w:t>;</w:t>
      </w:r>
    </w:p>
    <w:p w:rsidR="00564679" w:rsidRDefault="009F0EAF" w:rsidP="003B3279">
      <w:pPr>
        <w:numPr>
          <w:ilvl w:val="0"/>
          <w:numId w:val="9"/>
        </w:numPr>
        <w:tabs>
          <w:tab w:val="clear" w:pos="1496"/>
          <w:tab w:val="num" w:pos="284"/>
        </w:tabs>
        <w:spacing w:after="40" w:line="360" w:lineRule="auto"/>
        <w:ind w:left="284" w:hanging="284"/>
        <w:jc w:val="both"/>
        <w:rPr>
          <w:rFonts w:ascii="Arial" w:hAnsi="Arial" w:cs="Arial"/>
          <w:sz w:val="20"/>
          <w:szCs w:val="20"/>
        </w:rPr>
      </w:pPr>
      <w:r>
        <w:rPr>
          <w:rFonts w:ascii="Arial" w:hAnsi="Arial" w:cs="Arial"/>
          <w:sz w:val="20"/>
          <w:szCs w:val="20"/>
        </w:rPr>
        <w:t>“</w:t>
      </w:r>
      <w:r w:rsidRPr="009F0EAF">
        <w:rPr>
          <w:rFonts w:ascii="Arial" w:hAnsi="Arial" w:cs="Arial"/>
          <w:sz w:val="20"/>
          <w:szCs w:val="20"/>
        </w:rPr>
        <w:t>Federico Martinengo”, settima unità di una serie di 10 fregate multiruolo (FREMM) alla Marina Militare Italiana presso lo stabilimento di Muggiano (La Spezia)</w:t>
      </w:r>
      <w:r>
        <w:rPr>
          <w:rFonts w:ascii="Arial" w:hAnsi="Arial" w:cs="Arial"/>
          <w:sz w:val="20"/>
          <w:szCs w:val="20"/>
        </w:rPr>
        <w:t>;</w:t>
      </w:r>
    </w:p>
    <w:p w:rsidR="00802450" w:rsidRPr="009F0EAF" w:rsidRDefault="009F0EAF" w:rsidP="009F0EAF">
      <w:pPr>
        <w:numPr>
          <w:ilvl w:val="0"/>
          <w:numId w:val="9"/>
        </w:numPr>
        <w:tabs>
          <w:tab w:val="clear" w:pos="1496"/>
          <w:tab w:val="num" w:pos="284"/>
        </w:tabs>
        <w:spacing w:after="40" w:line="360" w:lineRule="auto"/>
        <w:ind w:left="284" w:hanging="284"/>
        <w:jc w:val="both"/>
        <w:rPr>
          <w:rFonts w:ascii="Arial" w:hAnsi="Arial" w:cs="Arial"/>
          <w:sz w:val="20"/>
          <w:szCs w:val="20"/>
        </w:rPr>
      </w:pPr>
      <w:r w:rsidRPr="009F0EAF">
        <w:rPr>
          <w:rFonts w:ascii="Arial" w:hAnsi="Arial" w:cs="Arial"/>
          <w:sz w:val="20"/>
          <w:szCs w:val="20"/>
        </w:rPr>
        <w:lastRenderedPageBreak/>
        <w:t>“</w:t>
      </w:r>
      <w:proofErr w:type="spellStart"/>
      <w:r w:rsidRPr="009F0EAF">
        <w:rPr>
          <w:rFonts w:ascii="Arial" w:hAnsi="Arial" w:cs="Arial"/>
          <w:sz w:val="20"/>
          <w:szCs w:val="20"/>
        </w:rPr>
        <w:t>Kronprins</w:t>
      </w:r>
      <w:proofErr w:type="spellEnd"/>
      <w:r w:rsidRPr="009F0EAF">
        <w:rPr>
          <w:rFonts w:ascii="Arial" w:hAnsi="Arial" w:cs="Arial"/>
          <w:sz w:val="20"/>
          <w:szCs w:val="20"/>
        </w:rPr>
        <w:t xml:space="preserve"> </w:t>
      </w:r>
      <w:proofErr w:type="spellStart"/>
      <w:r w:rsidRPr="009F0EAF">
        <w:rPr>
          <w:rFonts w:ascii="Arial" w:hAnsi="Arial" w:cs="Arial"/>
          <w:sz w:val="20"/>
          <w:szCs w:val="20"/>
        </w:rPr>
        <w:t>Haakon</w:t>
      </w:r>
      <w:proofErr w:type="spellEnd"/>
      <w:r w:rsidRPr="009F0EAF">
        <w:rPr>
          <w:rFonts w:ascii="Arial" w:hAnsi="Arial" w:cs="Arial"/>
          <w:sz w:val="20"/>
          <w:szCs w:val="20"/>
        </w:rPr>
        <w:t>”, la nave rompighiaccio oceanografica realizzata</w:t>
      </w:r>
      <w:r w:rsidR="00214797">
        <w:rPr>
          <w:rFonts w:ascii="Arial" w:hAnsi="Arial" w:cs="Arial"/>
          <w:sz w:val="20"/>
          <w:szCs w:val="20"/>
        </w:rPr>
        <w:t xml:space="preserve"> nei cantieri italiani del Gruppo</w:t>
      </w:r>
      <w:r w:rsidRPr="009F0EAF">
        <w:rPr>
          <w:rFonts w:ascii="Arial" w:hAnsi="Arial" w:cs="Arial"/>
          <w:sz w:val="20"/>
          <w:szCs w:val="20"/>
        </w:rPr>
        <w:t xml:space="preserve"> per l’Ente di ricerca oceanografica e ittica del Governo norvegese </w:t>
      </w:r>
      <w:r w:rsidR="00214797">
        <w:rPr>
          <w:rFonts w:ascii="Arial" w:hAnsi="Arial" w:cs="Arial"/>
          <w:sz w:val="20"/>
          <w:szCs w:val="20"/>
        </w:rPr>
        <w:t xml:space="preserve">consegnata </w:t>
      </w:r>
      <w:r w:rsidRPr="009F0EAF">
        <w:rPr>
          <w:rFonts w:ascii="Arial" w:hAnsi="Arial" w:cs="Arial"/>
          <w:sz w:val="20"/>
          <w:szCs w:val="20"/>
        </w:rPr>
        <w:t xml:space="preserve">presso lo stabilimento norvegese di </w:t>
      </w:r>
      <w:proofErr w:type="spellStart"/>
      <w:r w:rsidRPr="009F0EAF">
        <w:rPr>
          <w:rFonts w:ascii="Arial" w:hAnsi="Arial" w:cs="Arial"/>
          <w:sz w:val="20"/>
          <w:szCs w:val="20"/>
        </w:rPr>
        <w:t>Vard</w:t>
      </w:r>
      <w:proofErr w:type="spellEnd"/>
      <w:r w:rsidRPr="009F0EAF">
        <w:rPr>
          <w:rFonts w:ascii="Arial" w:hAnsi="Arial" w:cs="Arial"/>
          <w:sz w:val="20"/>
          <w:szCs w:val="20"/>
        </w:rPr>
        <w:t xml:space="preserve"> </w:t>
      </w:r>
      <w:proofErr w:type="spellStart"/>
      <w:r w:rsidRPr="009F0EAF">
        <w:rPr>
          <w:rFonts w:ascii="Arial" w:hAnsi="Arial" w:cs="Arial"/>
          <w:sz w:val="20"/>
          <w:szCs w:val="20"/>
        </w:rPr>
        <w:t>Langsten</w:t>
      </w:r>
      <w:proofErr w:type="spellEnd"/>
      <w:r>
        <w:rPr>
          <w:rFonts w:ascii="Arial" w:hAnsi="Arial" w:cs="Arial"/>
          <w:sz w:val="20"/>
          <w:szCs w:val="20"/>
        </w:rPr>
        <w:t>.</w:t>
      </w:r>
    </w:p>
    <w:p w:rsidR="00564679" w:rsidRPr="00564679" w:rsidRDefault="00564679" w:rsidP="00564679">
      <w:pPr>
        <w:keepNext/>
        <w:spacing w:before="240" w:after="120"/>
        <w:outlineLvl w:val="2"/>
        <w:rPr>
          <w:rFonts w:ascii="Arial" w:eastAsia="Arial Unicode MS" w:hAnsi="Arial" w:cs="Arial"/>
          <w:b/>
          <w:bCs/>
          <w:sz w:val="20"/>
          <w:szCs w:val="20"/>
        </w:rPr>
      </w:pPr>
      <w:r w:rsidRPr="00564679">
        <w:rPr>
          <w:rFonts w:ascii="Arial" w:eastAsia="Arial Unicode MS" w:hAnsi="Arial" w:cs="Arial"/>
          <w:b/>
          <w:bCs/>
          <w:sz w:val="20"/>
          <w:szCs w:val="20"/>
        </w:rPr>
        <w:t>OFFSHORE</w:t>
      </w:r>
    </w:p>
    <w:tbl>
      <w:tblPr>
        <w:tblW w:w="4930" w:type="pct"/>
        <w:tblCellMar>
          <w:left w:w="70" w:type="dxa"/>
          <w:right w:w="70" w:type="dxa"/>
        </w:tblCellMar>
        <w:tblLook w:val="0000" w:firstRow="0" w:lastRow="0" w:firstColumn="0" w:lastColumn="0" w:noHBand="0" w:noVBand="0"/>
      </w:tblPr>
      <w:tblGrid>
        <w:gridCol w:w="1446"/>
        <w:gridCol w:w="5307"/>
        <w:gridCol w:w="1443"/>
        <w:gridCol w:w="1439"/>
      </w:tblGrid>
      <w:tr w:rsidR="002D7717" w:rsidRPr="00564679" w:rsidTr="00DD1207">
        <w:trPr>
          <w:trHeight w:val="641"/>
        </w:trPr>
        <w:tc>
          <w:tcPr>
            <w:tcW w:w="750" w:type="pct"/>
            <w:tcBorders>
              <w:top w:val="single" w:sz="12" w:space="0" w:color="auto"/>
              <w:left w:val="nil"/>
              <w:bottom w:val="single" w:sz="8" w:space="0" w:color="auto"/>
              <w:right w:val="nil"/>
            </w:tcBorders>
            <w:shd w:val="clear" w:color="auto" w:fill="F2F2F2" w:themeFill="background1" w:themeFillShade="F2"/>
            <w:vAlign w:val="center"/>
          </w:tcPr>
          <w:p w:rsidR="002D7717" w:rsidRPr="002353A9" w:rsidRDefault="002D7717" w:rsidP="00DD1207">
            <w:pPr>
              <w:jc w:val="center"/>
              <w:rPr>
                <w:rFonts w:ascii="Arial" w:hAnsi="Arial" w:cs="Arial"/>
                <w:iCs/>
                <w:sz w:val="18"/>
                <w:szCs w:val="18"/>
              </w:rPr>
            </w:pPr>
            <w:r w:rsidRPr="002353A9">
              <w:rPr>
                <w:rFonts w:ascii="Arial" w:eastAsia="Times New Roman" w:hAnsi="Arial" w:cs="Arial"/>
                <w:b/>
                <w:bCs/>
                <w:sz w:val="18"/>
                <w:szCs w:val="18"/>
              </w:rPr>
              <w:t>31.12.201</w:t>
            </w:r>
            <w:r w:rsidR="00AC123D" w:rsidRPr="002353A9">
              <w:rPr>
                <w:rFonts w:ascii="Arial" w:eastAsia="Times New Roman" w:hAnsi="Arial" w:cs="Arial"/>
                <w:b/>
                <w:bCs/>
                <w:sz w:val="18"/>
                <w:szCs w:val="18"/>
              </w:rPr>
              <w:t>7</w:t>
            </w:r>
          </w:p>
        </w:tc>
        <w:tc>
          <w:tcPr>
            <w:tcW w:w="2754" w:type="pct"/>
            <w:tcBorders>
              <w:top w:val="single" w:sz="12" w:space="0" w:color="auto"/>
              <w:left w:val="nil"/>
              <w:bottom w:val="single" w:sz="8" w:space="0" w:color="auto"/>
              <w:right w:val="nil"/>
            </w:tcBorders>
            <w:shd w:val="clear" w:color="auto" w:fill="auto"/>
            <w:vAlign w:val="center"/>
          </w:tcPr>
          <w:p w:rsidR="002D7717" w:rsidRPr="002353A9" w:rsidRDefault="002D7717" w:rsidP="00DD1207">
            <w:pPr>
              <w:rPr>
                <w:rFonts w:ascii="Arial" w:hAnsi="Arial" w:cs="Arial"/>
                <w:iCs/>
                <w:sz w:val="18"/>
                <w:szCs w:val="18"/>
              </w:rPr>
            </w:pPr>
            <w:r w:rsidRPr="002353A9">
              <w:rPr>
                <w:rFonts w:ascii="Arial" w:hAnsi="Arial" w:cs="Arial"/>
                <w:iCs/>
                <w:sz w:val="18"/>
                <w:szCs w:val="18"/>
              </w:rPr>
              <w:t>(euro/milioni)</w:t>
            </w:r>
          </w:p>
        </w:tc>
        <w:tc>
          <w:tcPr>
            <w:tcW w:w="749" w:type="pct"/>
            <w:tcBorders>
              <w:top w:val="single" w:sz="12" w:space="0" w:color="auto"/>
              <w:left w:val="nil"/>
              <w:bottom w:val="single" w:sz="8" w:space="0" w:color="auto"/>
              <w:right w:val="single" w:sz="18" w:space="0" w:color="FFFFFF"/>
            </w:tcBorders>
            <w:shd w:val="clear" w:color="auto" w:fill="F2F2F2" w:themeFill="background1" w:themeFillShade="F2"/>
            <w:noWrap/>
            <w:vAlign w:val="center"/>
          </w:tcPr>
          <w:p w:rsidR="002D7717" w:rsidRPr="002353A9" w:rsidRDefault="002D7717" w:rsidP="00DD1207">
            <w:pPr>
              <w:jc w:val="center"/>
              <w:rPr>
                <w:rFonts w:ascii="Arial" w:eastAsia="Times New Roman" w:hAnsi="Arial" w:cs="Arial"/>
                <w:b/>
                <w:bCs/>
                <w:color w:val="00B0F0"/>
                <w:sz w:val="18"/>
                <w:szCs w:val="18"/>
              </w:rPr>
            </w:pPr>
            <w:r w:rsidRPr="002353A9">
              <w:rPr>
                <w:rFonts w:ascii="Arial" w:eastAsia="Times New Roman" w:hAnsi="Arial" w:cs="Arial"/>
                <w:b/>
                <w:bCs/>
                <w:color w:val="00B0F0"/>
                <w:sz w:val="18"/>
                <w:szCs w:val="18"/>
              </w:rPr>
              <w:t>30.06.201</w:t>
            </w:r>
            <w:r w:rsidR="00AC123D" w:rsidRPr="002353A9">
              <w:rPr>
                <w:rFonts w:ascii="Arial" w:eastAsia="Times New Roman" w:hAnsi="Arial" w:cs="Arial"/>
                <w:b/>
                <w:bCs/>
                <w:color w:val="00B0F0"/>
                <w:sz w:val="18"/>
                <w:szCs w:val="18"/>
              </w:rPr>
              <w:t>8</w:t>
            </w:r>
          </w:p>
        </w:tc>
        <w:tc>
          <w:tcPr>
            <w:tcW w:w="747" w:type="pct"/>
            <w:tcBorders>
              <w:top w:val="single" w:sz="12" w:space="0" w:color="auto"/>
              <w:left w:val="single" w:sz="18" w:space="0" w:color="FFFFFF"/>
              <w:bottom w:val="single" w:sz="8" w:space="0" w:color="auto"/>
              <w:right w:val="nil"/>
            </w:tcBorders>
            <w:shd w:val="clear" w:color="auto" w:fill="F2F2F2" w:themeFill="background1" w:themeFillShade="F2"/>
            <w:noWrap/>
            <w:vAlign w:val="center"/>
          </w:tcPr>
          <w:p w:rsidR="002D7717" w:rsidRPr="002353A9" w:rsidRDefault="002D7717" w:rsidP="00DD1207">
            <w:pPr>
              <w:jc w:val="center"/>
              <w:rPr>
                <w:rFonts w:ascii="Arial" w:eastAsia="Times New Roman" w:hAnsi="Arial" w:cs="Arial"/>
                <w:b/>
                <w:bCs/>
                <w:sz w:val="18"/>
                <w:szCs w:val="18"/>
              </w:rPr>
            </w:pPr>
            <w:r w:rsidRPr="002353A9">
              <w:rPr>
                <w:rFonts w:ascii="Arial" w:eastAsia="Times New Roman" w:hAnsi="Arial" w:cs="Arial"/>
                <w:b/>
                <w:bCs/>
                <w:sz w:val="18"/>
                <w:szCs w:val="18"/>
              </w:rPr>
              <w:t>30.06.201</w:t>
            </w:r>
            <w:r w:rsidR="00AC123D" w:rsidRPr="002353A9">
              <w:rPr>
                <w:rFonts w:ascii="Arial" w:eastAsia="Times New Roman" w:hAnsi="Arial" w:cs="Arial"/>
                <w:b/>
                <w:bCs/>
                <w:sz w:val="18"/>
                <w:szCs w:val="18"/>
              </w:rPr>
              <w:t>7</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943</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eastAsia="Times New Roman" w:hAnsi="Arial" w:cs="Arial"/>
                <w:sz w:val="18"/>
                <w:szCs w:val="18"/>
              </w:rPr>
            </w:pPr>
            <w:r w:rsidRPr="002353A9">
              <w:rPr>
                <w:rFonts w:ascii="Arial" w:eastAsia="Times New Roman" w:hAnsi="Arial" w:cs="Arial"/>
                <w:sz w:val="18"/>
                <w:szCs w:val="18"/>
              </w:rPr>
              <w:t xml:space="preserve">Ricavi e proventi </w:t>
            </w:r>
            <w:r w:rsidRPr="002353A9">
              <w:rPr>
                <w:rFonts w:ascii="Arial" w:eastAsia="Batang"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564</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448</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42</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eastAsia="Times New Roman" w:hAnsi="Arial" w:cs="Arial"/>
                <w:sz w:val="18"/>
                <w:szCs w:val="18"/>
              </w:rPr>
            </w:pPr>
            <w:r w:rsidRPr="002353A9">
              <w:rPr>
                <w:rFonts w:ascii="Arial" w:eastAsia="Times New Roman" w:hAnsi="Arial" w:cs="Arial"/>
                <w:sz w:val="18"/>
                <w:szCs w:val="18"/>
              </w:rPr>
              <w:t xml:space="preserve">EBITDA </w:t>
            </w:r>
            <w:r w:rsidRPr="002353A9">
              <w:rPr>
                <w:rFonts w:ascii="Arial" w:eastAsia="Batang"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7</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22</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i/>
                <w:sz w:val="18"/>
                <w:szCs w:val="18"/>
              </w:rPr>
            </w:pPr>
            <w:r w:rsidRPr="002353A9">
              <w:rPr>
                <w:rFonts w:ascii="Arial" w:hAnsi="Arial" w:cs="Arial"/>
                <w:i/>
                <w:sz w:val="18"/>
                <w:szCs w:val="18"/>
              </w:rPr>
              <w:t>4,4%</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i/>
                <w:sz w:val="18"/>
                <w:szCs w:val="18"/>
              </w:rPr>
            </w:pPr>
            <w:r w:rsidRPr="002353A9">
              <w:rPr>
                <w:rFonts w:ascii="Arial" w:eastAsia="Times New Roman" w:hAnsi="Arial" w:cs="Arial"/>
                <w:i/>
                <w:sz w:val="18"/>
                <w:szCs w:val="18"/>
              </w:rPr>
              <w:t xml:space="preserve">EBITDA </w:t>
            </w:r>
            <w:proofErr w:type="spellStart"/>
            <w:r w:rsidRPr="002353A9">
              <w:rPr>
                <w:rFonts w:ascii="Arial" w:eastAsia="Times New Roman" w:hAnsi="Arial" w:cs="Arial"/>
                <w:i/>
                <w:sz w:val="18"/>
                <w:szCs w:val="18"/>
              </w:rPr>
              <w:t>margin</w:t>
            </w:r>
            <w:proofErr w:type="spellEnd"/>
            <w:r w:rsidRPr="002353A9">
              <w:rPr>
                <w:rFonts w:ascii="Arial" w:eastAsia="Times New Roman" w:hAnsi="Arial" w:cs="Arial"/>
                <w:i/>
                <w:sz w:val="18"/>
                <w:szCs w:val="18"/>
              </w:rPr>
              <w:t xml:space="preserve"> </w:t>
            </w:r>
            <w:r w:rsidRPr="002353A9">
              <w:rPr>
                <w:rFonts w:ascii="Arial" w:hAnsi="Arial" w:cs="Arial"/>
                <w:iCs/>
                <w:sz w:val="18"/>
                <w:szCs w:val="18"/>
              </w:rPr>
              <w:t>(*) (**)</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i/>
                <w:color w:val="00B0F0"/>
                <w:sz w:val="18"/>
                <w:szCs w:val="18"/>
              </w:rPr>
            </w:pPr>
            <w:r w:rsidRPr="002353A9">
              <w:rPr>
                <w:rFonts w:ascii="Arial" w:hAnsi="Arial" w:cs="Arial"/>
                <w:i/>
                <w:color w:val="00B0F0"/>
                <w:sz w:val="18"/>
                <w:szCs w:val="18"/>
              </w:rPr>
              <w:t>1,2%</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i/>
                <w:iCs/>
                <w:sz w:val="18"/>
                <w:szCs w:val="18"/>
              </w:rPr>
            </w:pPr>
            <w:r w:rsidRPr="002353A9">
              <w:rPr>
                <w:rFonts w:ascii="Arial" w:hAnsi="Arial" w:cs="Arial"/>
                <w:i/>
                <w:sz w:val="18"/>
                <w:szCs w:val="18"/>
              </w:rPr>
              <w:t>4,8%</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888</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Ordini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1.106</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379</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2.646</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Portafoglio ordini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3.018</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2.478</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1.418</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Carico di lavoro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1.990</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1.403</w:t>
            </w:r>
          </w:p>
        </w:tc>
      </w:tr>
      <w:tr w:rsidR="00AC123D" w:rsidRPr="00564679" w:rsidTr="00DD1207">
        <w:trPr>
          <w:trHeight w:val="308"/>
        </w:trPr>
        <w:tc>
          <w:tcPr>
            <w:tcW w:w="750" w:type="pct"/>
            <w:tcBorders>
              <w:top w:val="nil"/>
              <w:left w:val="nil"/>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37</w:t>
            </w:r>
          </w:p>
        </w:tc>
        <w:tc>
          <w:tcPr>
            <w:tcW w:w="2754" w:type="pct"/>
            <w:tcBorders>
              <w:top w:val="nil"/>
              <w:left w:val="nil"/>
              <w:bottom w:val="single" w:sz="12"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Investimenti </w:t>
            </w:r>
          </w:p>
        </w:tc>
        <w:tc>
          <w:tcPr>
            <w:tcW w:w="749" w:type="pct"/>
            <w:tcBorders>
              <w:top w:val="nil"/>
              <w:left w:val="nil"/>
              <w:bottom w:val="single" w:sz="1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9</w:t>
            </w:r>
          </w:p>
        </w:tc>
        <w:tc>
          <w:tcPr>
            <w:tcW w:w="747" w:type="pct"/>
            <w:tcBorders>
              <w:top w:val="nil"/>
              <w:left w:val="single" w:sz="18" w:space="0" w:color="FFFFFF"/>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19</w:t>
            </w:r>
          </w:p>
        </w:tc>
      </w:tr>
      <w:tr w:rsidR="00AC123D" w:rsidRPr="00564679" w:rsidTr="00DD1207">
        <w:trPr>
          <w:trHeight w:val="324"/>
        </w:trPr>
        <w:tc>
          <w:tcPr>
            <w:tcW w:w="750" w:type="pct"/>
            <w:tcBorders>
              <w:top w:val="single" w:sz="12" w:space="0" w:color="auto"/>
              <w:left w:val="nil"/>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13</w:t>
            </w:r>
          </w:p>
        </w:tc>
        <w:tc>
          <w:tcPr>
            <w:tcW w:w="2754" w:type="pct"/>
            <w:tcBorders>
              <w:top w:val="single" w:sz="12" w:space="0" w:color="auto"/>
              <w:left w:val="nil"/>
              <w:bottom w:val="single" w:sz="12"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Navi consegnate </w:t>
            </w:r>
            <w:r w:rsidRPr="002353A9">
              <w:rPr>
                <w:rFonts w:ascii="Arial" w:hAnsi="Arial" w:cs="Arial"/>
                <w:iCs/>
                <w:sz w:val="18"/>
                <w:szCs w:val="18"/>
              </w:rPr>
              <w:t>(numero)</w:t>
            </w:r>
          </w:p>
        </w:tc>
        <w:tc>
          <w:tcPr>
            <w:tcW w:w="749" w:type="pct"/>
            <w:tcBorders>
              <w:top w:val="single" w:sz="12" w:space="0" w:color="auto"/>
              <w:left w:val="nil"/>
              <w:bottom w:val="single" w:sz="1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14</w:t>
            </w:r>
          </w:p>
        </w:tc>
        <w:tc>
          <w:tcPr>
            <w:tcW w:w="747" w:type="pct"/>
            <w:tcBorders>
              <w:top w:val="single" w:sz="12" w:space="0" w:color="auto"/>
              <w:left w:val="single" w:sz="18" w:space="0" w:color="FFFFFF"/>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3</w:t>
            </w:r>
          </w:p>
        </w:tc>
      </w:tr>
      <w:tr w:rsidR="002D7717" w:rsidRPr="00564679" w:rsidTr="00DD1207">
        <w:trPr>
          <w:trHeight w:val="324"/>
        </w:trPr>
        <w:tc>
          <w:tcPr>
            <w:tcW w:w="750" w:type="pct"/>
            <w:tcBorders>
              <w:top w:val="single" w:sz="12" w:space="0" w:color="auto"/>
              <w:left w:val="nil"/>
              <w:bottom w:val="single" w:sz="2" w:space="0" w:color="auto"/>
              <w:right w:val="nil"/>
            </w:tcBorders>
            <w:vAlign w:val="center"/>
          </w:tcPr>
          <w:p w:rsidR="002D7717" w:rsidRPr="00564679" w:rsidRDefault="002D7717" w:rsidP="00DD1207">
            <w:pPr>
              <w:jc w:val="right"/>
              <w:rPr>
                <w:rFonts w:ascii="Arial" w:hAnsi="Arial" w:cs="Arial"/>
                <w:iCs/>
                <w:sz w:val="16"/>
                <w:szCs w:val="16"/>
              </w:rPr>
            </w:pPr>
          </w:p>
        </w:tc>
        <w:tc>
          <w:tcPr>
            <w:tcW w:w="2754" w:type="pct"/>
            <w:tcBorders>
              <w:top w:val="single" w:sz="12" w:space="0" w:color="auto"/>
              <w:left w:val="nil"/>
              <w:bottom w:val="single" w:sz="2" w:space="0" w:color="auto"/>
              <w:right w:val="nil"/>
            </w:tcBorders>
            <w:shd w:val="clear" w:color="auto" w:fill="auto"/>
            <w:vAlign w:val="center"/>
          </w:tcPr>
          <w:p w:rsidR="002D7717" w:rsidRPr="00564679" w:rsidRDefault="002D7717" w:rsidP="00DD1207">
            <w:pPr>
              <w:rPr>
                <w:rFonts w:ascii="Arial" w:hAnsi="Arial" w:cs="Arial"/>
                <w:iCs/>
                <w:sz w:val="12"/>
                <w:szCs w:val="12"/>
              </w:rPr>
            </w:pPr>
            <w:r w:rsidRPr="00564679">
              <w:rPr>
                <w:rFonts w:ascii="Arial" w:hAnsi="Arial" w:cs="Arial"/>
                <w:iCs/>
                <w:sz w:val="12"/>
                <w:szCs w:val="12"/>
              </w:rPr>
              <w:t>(*) Al lordo delle elisioni tra i settori operativi</w:t>
            </w:r>
          </w:p>
          <w:p w:rsidR="002D7717" w:rsidRPr="00564679" w:rsidRDefault="002D7717" w:rsidP="00DD1207">
            <w:pPr>
              <w:rPr>
                <w:rFonts w:ascii="Arial" w:hAnsi="Arial" w:cs="Arial"/>
                <w:iCs/>
                <w:sz w:val="16"/>
                <w:szCs w:val="16"/>
              </w:rPr>
            </w:pPr>
            <w:r w:rsidRPr="00564679">
              <w:rPr>
                <w:rFonts w:ascii="Arial" w:hAnsi="Arial" w:cs="Arial"/>
                <w:iCs/>
                <w:sz w:val="12"/>
                <w:szCs w:val="12"/>
              </w:rPr>
              <w:t>(**) Rapporto tra EBITDA e Ricavi e proventi del settore</w:t>
            </w:r>
          </w:p>
        </w:tc>
        <w:tc>
          <w:tcPr>
            <w:tcW w:w="749" w:type="pct"/>
            <w:tcBorders>
              <w:top w:val="single" w:sz="12" w:space="0" w:color="auto"/>
              <w:left w:val="nil"/>
              <w:bottom w:val="single" w:sz="2" w:space="0" w:color="auto"/>
              <w:right w:val="nil"/>
            </w:tcBorders>
            <w:shd w:val="clear" w:color="auto" w:fill="auto"/>
            <w:vAlign w:val="center"/>
          </w:tcPr>
          <w:p w:rsidR="002D7717" w:rsidRPr="00564679" w:rsidRDefault="002D7717" w:rsidP="00DD1207">
            <w:pPr>
              <w:rPr>
                <w:rFonts w:ascii="Arial" w:hAnsi="Arial" w:cs="Arial"/>
                <w:sz w:val="16"/>
                <w:szCs w:val="16"/>
              </w:rPr>
            </w:pPr>
          </w:p>
        </w:tc>
        <w:tc>
          <w:tcPr>
            <w:tcW w:w="747" w:type="pct"/>
            <w:tcBorders>
              <w:top w:val="single" w:sz="12" w:space="0" w:color="auto"/>
              <w:left w:val="nil"/>
              <w:bottom w:val="single" w:sz="2" w:space="0" w:color="auto"/>
              <w:right w:val="nil"/>
            </w:tcBorders>
            <w:shd w:val="clear" w:color="auto" w:fill="auto"/>
            <w:vAlign w:val="center"/>
          </w:tcPr>
          <w:p w:rsidR="002D7717" w:rsidRPr="00564679" w:rsidRDefault="002D7717" w:rsidP="00DD1207">
            <w:pPr>
              <w:rPr>
                <w:rFonts w:ascii="Arial" w:hAnsi="Arial" w:cs="Arial"/>
                <w:sz w:val="16"/>
                <w:szCs w:val="16"/>
              </w:rPr>
            </w:pPr>
          </w:p>
        </w:tc>
      </w:tr>
    </w:tbl>
    <w:p w:rsidR="00564679" w:rsidRPr="00564679" w:rsidRDefault="00564679" w:rsidP="007A0216">
      <w:pPr>
        <w:keepNext/>
        <w:spacing w:before="240" w:after="60"/>
        <w:outlineLvl w:val="3"/>
        <w:rPr>
          <w:rFonts w:ascii="Arial" w:eastAsia="Times New Roman" w:hAnsi="Arial" w:cs="Arial"/>
          <w:b/>
          <w:bCs/>
          <w:sz w:val="20"/>
          <w:szCs w:val="20"/>
        </w:rPr>
      </w:pPr>
      <w:r w:rsidRPr="00564679">
        <w:rPr>
          <w:rFonts w:ascii="Arial" w:eastAsia="Times New Roman" w:hAnsi="Arial" w:cs="Arial"/>
          <w:b/>
          <w:bCs/>
          <w:sz w:val="20"/>
          <w:szCs w:val="20"/>
        </w:rPr>
        <w:t>Ricavi e proventi</w:t>
      </w:r>
    </w:p>
    <w:p w:rsidR="00663208" w:rsidRPr="00776B39" w:rsidRDefault="009F0EAF" w:rsidP="00677CBF">
      <w:pPr>
        <w:spacing w:before="120" w:after="120" w:line="320" w:lineRule="exact"/>
        <w:jc w:val="both"/>
        <w:rPr>
          <w:rFonts w:ascii="Arial" w:eastAsia="Times New Roman" w:hAnsi="Arial" w:cs="Arial"/>
          <w:sz w:val="20"/>
          <w:szCs w:val="20"/>
        </w:rPr>
      </w:pPr>
      <w:r w:rsidRPr="009F0EAF">
        <w:rPr>
          <w:rFonts w:ascii="Arial" w:eastAsia="Times New Roman" w:hAnsi="Arial" w:cs="Arial"/>
          <w:sz w:val="20"/>
          <w:szCs w:val="20"/>
        </w:rPr>
        <w:t xml:space="preserve">I ricavi del settore Offshore al 30 giugno 2018 ammontano a euro 564 milioni, con un incremento del 25,9% rispetto ai primi sei mesi del 2017 (euro 448 milioni) nonostante l’impatto negativo derivante dalla variazione del cambio </w:t>
      </w:r>
      <w:r w:rsidR="00214797">
        <w:rPr>
          <w:rFonts w:ascii="Arial" w:eastAsia="Times New Roman" w:hAnsi="Arial" w:cs="Arial"/>
          <w:sz w:val="20"/>
          <w:szCs w:val="20"/>
        </w:rPr>
        <w:t>Euro/</w:t>
      </w:r>
      <w:r w:rsidRPr="009F0EAF">
        <w:rPr>
          <w:rFonts w:ascii="Arial" w:eastAsia="Times New Roman" w:hAnsi="Arial" w:cs="Arial"/>
          <w:sz w:val="20"/>
          <w:szCs w:val="20"/>
        </w:rPr>
        <w:t>Corona Norvegese (euro 25 milioni)</w:t>
      </w:r>
      <w:r w:rsidR="00214797">
        <w:rPr>
          <w:rFonts w:ascii="Arial" w:eastAsia="Times New Roman" w:hAnsi="Arial" w:cs="Arial"/>
          <w:sz w:val="20"/>
          <w:szCs w:val="20"/>
        </w:rPr>
        <w:t xml:space="preserve"> </w:t>
      </w:r>
      <w:r w:rsidR="00343DA1">
        <w:rPr>
          <w:rFonts w:ascii="Arial" w:eastAsia="Times New Roman" w:hAnsi="Arial" w:cs="Arial"/>
          <w:sz w:val="20"/>
          <w:szCs w:val="20"/>
        </w:rPr>
        <w:t>dovuto alla</w:t>
      </w:r>
      <w:r w:rsidR="00214797">
        <w:rPr>
          <w:rFonts w:ascii="Arial" w:eastAsia="Times New Roman" w:hAnsi="Arial" w:cs="Arial"/>
          <w:sz w:val="20"/>
          <w:szCs w:val="20"/>
        </w:rPr>
        <w:t xml:space="preserve"> conversione del bilancio di </w:t>
      </w:r>
      <w:proofErr w:type="spellStart"/>
      <w:r w:rsidR="00214797">
        <w:rPr>
          <w:rFonts w:ascii="Arial" w:eastAsia="Times New Roman" w:hAnsi="Arial" w:cs="Arial"/>
          <w:sz w:val="20"/>
          <w:szCs w:val="20"/>
        </w:rPr>
        <w:t>Vard</w:t>
      </w:r>
      <w:proofErr w:type="spellEnd"/>
      <w:r w:rsidRPr="009F0EAF">
        <w:rPr>
          <w:rFonts w:ascii="Arial" w:eastAsia="Times New Roman" w:hAnsi="Arial" w:cs="Arial"/>
          <w:sz w:val="20"/>
          <w:szCs w:val="20"/>
        </w:rPr>
        <w:t>. Tale risultato è attribuibile, in particolare, alla prosecuzione della politica di diversificazione del business messa in atto da VARD che ha generato un incremento dei volumi di produzione in particolare nei siti rumeni del Gruppo</w:t>
      </w:r>
      <w:r w:rsidR="00C84588" w:rsidRPr="00C84588">
        <w:rPr>
          <w:rFonts w:ascii="Arial" w:eastAsia="Times New Roman" w:hAnsi="Arial" w:cs="Arial"/>
          <w:sz w:val="20"/>
          <w:szCs w:val="20"/>
        </w:rPr>
        <w:t>.</w:t>
      </w:r>
    </w:p>
    <w:p w:rsidR="00663208" w:rsidRDefault="00564679" w:rsidP="002C63A3">
      <w:pPr>
        <w:spacing w:before="120" w:after="120" w:line="320" w:lineRule="exact"/>
        <w:jc w:val="both"/>
        <w:rPr>
          <w:rFonts w:ascii="Arial" w:eastAsia="Times New Roman" w:hAnsi="Arial" w:cs="Arial"/>
          <w:sz w:val="20"/>
          <w:szCs w:val="20"/>
        </w:rPr>
      </w:pPr>
      <w:r w:rsidRPr="007A0216">
        <w:rPr>
          <w:rFonts w:ascii="Arial" w:eastAsia="Times New Roman" w:hAnsi="Arial" w:cs="Arial"/>
          <w:b/>
          <w:bCs/>
          <w:sz w:val="20"/>
          <w:szCs w:val="20"/>
        </w:rPr>
        <w:t>EBITDA</w:t>
      </w:r>
    </w:p>
    <w:p w:rsidR="00F16A4D" w:rsidRPr="00B72F72" w:rsidRDefault="001B322D" w:rsidP="002C63A3">
      <w:pPr>
        <w:spacing w:before="120" w:after="120" w:line="320" w:lineRule="exact"/>
        <w:jc w:val="both"/>
        <w:rPr>
          <w:rFonts w:ascii="Arial" w:eastAsia="Times New Roman" w:hAnsi="Arial" w:cs="Arial"/>
          <w:sz w:val="20"/>
          <w:szCs w:val="20"/>
        </w:rPr>
      </w:pPr>
      <w:r w:rsidRPr="001B322D">
        <w:rPr>
          <w:rFonts w:ascii="Arial" w:eastAsia="Times New Roman" w:hAnsi="Arial" w:cs="Arial"/>
          <w:sz w:val="20"/>
          <w:szCs w:val="20"/>
        </w:rPr>
        <w:t xml:space="preserve">L’EBITDA del settore al 30 giugno 2018, pari a euro 7 milioni (euro 22 milioni al 30 giugno 2017), con un EBITDA </w:t>
      </w:r>
      <w:proofErr w:type="spellStart"/>
      <w:r w:rsidRPr="00AE1906">
        <w:rPr>
          <w:rFonts w:ascii="Arial" w:eastAsia="Times New Roman" w:hAnsi="Arial" w:cs="Arial"/>
          <w:i/>
          <w:sz w:val="20"/>
          <w:szCs w:val="20"/>
        </w:rPr>
        <w:t>margin</w:t>
      </w:r>
      <w:proofErr w:type="spellEnd"/>
      <w:r w:rsidRPr="001B322D">
        <w:rPr>
          <w:rFonts w:ascii="Arial" w:eastAsia="Times New Roman" w:hAnsi="Arial" w:cs="Arial"/>
          <w:sz w:val="20"/>
          <w:szCs w:val="20"/>
        </w:rPr>
        <w:t xml:space="preserve"> dell’ 1,2% (4,8% al 30 giugno 2017), sconta, nel contesto di una graduale ripresa della crescita dei ricavi, una bassa marginalità delle produzioni Offshore ancora in portafoglio o consegnate nel periodo unita ad un ancora insufficiente livello di </w:t>
      </w:r>
      <w:r w:rsidR="002C25D3">
        <w:rPr>
          <w:rFonts w:ascii="Arial" w:eastAsia="Times New Roman" w:hAnsi="Arial" w:cs="Arial"/>
          <w:sz w:val="20"/>
          <w:szCs w:val="20"/>
        </w:rPr>
        <w:t>occupazione</w:t>
      </w:r>
      <w:r w:rsidRPr="001B322D">
        <w:rPr>
          <w:rFonts w:ascii="Arial" w:eastAsia="Times New Roman" w:hAnsi="Arial" w:cs="Arial"/>
          <w:sz w:val="20"/>
          <w:szCs w:val="20"/>
        </w:rPr>
        <w:t xml:space="preserve"> nei cantieri di VARD coinvolti nel processo di diversificazione attualmente in atto.</w:t>
      </w:r>
    </w:p>
    <w:p w:rsidR="00996B50" w:rsidRDefault="00996B50" w:rsidP="00AF157E">
      <w:pPr>
        <w:rPr>
          <w:rFonts w:ascii="Arial" w:eastAsia="Times New Roman" w:hAnsi="Arial" w:cs="Arial"/>
          <w:b/>
          <w:bCs/>
          <w:sz w:val="20"/>
          <w:szCs w:val="20"/>
        </w:rPr>
      </w:pPr>
    </w:p>
    <w:p w:rsidR="00564679" w:rsidRPr="00564679" w:rsidRDefault="00564679" w:rsidP="00AF157E">
      <w:pPr>
        <w:rPr>
          <w:rFonts w:ascii="Arial" w:eastAsia="Times New Roman" w:hAnsi="Arial" w:cs="Arial"/>
          <w:b/>
          <w:bCs/>
          <w:sz w:val="20"/>
          <w:szCs w:val="20"/>
        </w:rPr>
      </w:pPr>
      <w:r w:rsidRPr="00C15320">
        <w:rPr>
          <w:rFonts w:ascii="Arial" w:eastAsia="Times New Roman" w:hAnsi="Arial" w:cs="Arial"/>
          <w:b/>
          <w:bCs/>
          <w:sz w:val="20"/>
          <w:szCs w:val="20"/>
        </w:rPr>
        <w:t>Consegne</w:t>
      </w:r>
    </w:p>
    <w:p w:rsidR="00564679" w:rsidRPr="00564679" w:rsidRDefault="00564679" w:rsidP="007A0216">
      <w:pPr>
        <w:spacing w:before="120" w:after="120" w:line="320" w:lineRule="exact"/>
        <w:jc w:val="both"/>
        <w:rPr>
          <w:rFonts w:ascii="Arial" w:eastAsia="Times New Roman" w:hAnsi="Arial" w:cs="Arial"/>
          <w:sz w:val="20"/>
          <w:szCs w:val="20"/>
          <w:highlight w:val="yellow"/>
          <w:lang w:eastAsia="ar-SA"/>
        </w:rPr>
      </w:pPr>
      <w:r w:rsidRPr="00564679">
        <w:rPr>
          <w:rFonts w:ascii="Arial" w:eastAsia="Times New Roman" w:hAnsi="Arial" w:cs="Arial"/>
          <w:sz w:val="20"/>
          <w:szCs w:val="20"/>
          <w:lang w:eastAsia="ar-SA"/>
        </w:rPr>
        <w:t>Nel</w:t>
      </w:r>
      <w:r w:rsidR="00C70ED3">
        <w:rPr>
          <w:rFonts w:ascii="Arial" w:eastAsia="Times New Roman" w:hAnsi="Arial" w:cs="Arial"/>
          <w:sz w:val="20"/>
          <w:szCs w:val="20"/>
          <w:lang w:eastAsia="ar-SA"/>
        </w:rPr>
        <w:t xml:space="preserve">l’esercizio </w:t>
      </w:r>
      <w:r w:rsidRPr="00564679">
        <w:rPr>
          <w:rFonts w:ascii="Arial" w:eastAsia="Times New Roman" w:hAnsi="Arial" w:cs="Arial"/>
          <w:sz w:val="20"/>
          <w:szCs w:val="20"/>
          <w:lang w:eastAsia="ar-SA"/>
        </w:rPr>
        <w:t xml:space="preserve">sono state consegnate </w:t>
      </w:r>
      <w:r w:rsidR="009F0EAF">
        <w:rPr>
          <w:rFonts w:ascii="Arial" w:eastAsia="Times New Roman" w:hAnsi="Arial" w:cs="Arial"/>
          <w:sz w:val="20"/>
          <w:szCs w:val="20"/>
          <w:lang w:eastAsia="ar-SA"/>
        </w:rPr>
        <w:t>14</w:t>
      </w:r>
      <w:r w:rsidR="0090699C" w:rsidRPr="00776B39">
        <w:rPr>
          <w:sz w:val="20"/>
          <w:szCs w:val="20"/>
          <w:lang w:val="x-none" w:eastAsia="ar-SA"/>
        </w:rPr>
        <w:t xml:space="preserve"> </w:t>
      </w:r>
      <w:r w:rsidR="00F63DA7" w:rsidRPr="00564679">
        <w:rPr>
          <w:rFonts w:ascii="Arial" w:eastAsia="Times New Roman" w:hAnsi="Arial" w:cs="Arial"/>
          <w:sz w:val="20"/>
          <w:szCs w:val="20"/>
          <w:lang w:eastAsia="ar-SA"/>
        </w:rPr>
        <w:t xml:space="preserve"> </w:t>
      </w:r>
      <w:r w:rsidR="009F0EAF">
        <w:rPr>
          <w:rFonts w:ascii="Arial" w:eastAsia="Times New Roman" w:hAnsi="Arial" w:cs="Arial"/>
          <w:sz w:val="20"/>
          <w:szCs w:val="20"/>
          <w:lang w:eastAsia="ar-SA"/>
        </w:rPr>
        <w:t>unità</w:t>
      </w:r>
      <w:r w:rsidRPr="00564679">
        <w:rPr>
          <w:rFonts w:ascii="Arial" w:eastAsia="Times New Roman" w:hAnsi="Arial" w:cs="Arial"/>
          <w:sz w:val="20"/>
          <w:szCs w:val="20"/>
          <w:lang w:eastAsia="ar-SA"/>
        </w:rPr>
        <w:t xml:space="preserve">: </w:t>
      </w:r>
    </w:p>
    <w:p w:rsidR="00C84588" w:rsidRDefault="009F0EAF" w:rsidP="00792153">
      <w:pPr>
        <w:numPr>
          <w:ilvl w:val="0"/>
          <w:numId w:val="9"/>
        </w:numPr>
        <w:tabs>
          <w:tab w:val="clear" w:pos="1496"/>
          <w:tab w:val="num" w:pos="284"/>
        </w:tabs>
        <w:spacing w:after="40" w:line="360" w:lineRule="auto"/>
        <w:ind w:left="284" w:hanging="284"/>
        <w:jc w:val="both"/>
        <w:rPr>
          <w:rFonts w:ascii="Arial" w:hAnsi="Arial" w:cs="Arial"/>
          <w:sz w:val="20"/>
          <w:szCs w:val="20"/>
        </w:rPr>
      </w:pPr>
      <w:r w:rsidRPr="009F0EAF">
        <w:rPr>
          <w:rFonts w:ascii="Arial" w:hAnsi="Arial" w:cs="Arial"/>
          <w:sz w:val="20"/>
          <w:szCs w:val="20"/>
        </w:rPr>
        <w:t xml:space="preserve">una unità PSV (Platform Supply Vessel) consegnata presso il cantiere di </w:t>
      </w:r>
      <w:proofErr w:type="spellStart"/>
      <w:r w:rsidRPr="009F0EAF">
        <w:rPr>
          <w:rFonts w:ascii="Arial" w:hAnsi="Arial" w:cs="Arial"/>
          <w:sz w:val="20"/>
          <w:szCs w:val="20"/>
        </w:rPr>
        <w:t>Brevik</w:t>
      </w:r>
      <w:proofErr w:type="spellEnd"/>
      <w:r w:rsidRPr="009F0EAF">
        <w:rPr>
          <w:rFonts w:ascii="Arial" w:hAnsi="Arial" w:cs="Arial"/>
          <w:sz w:val="20"/>
          <w:szCs w:val="20"/>
        </w:rPr>
        <w:t xml:space="preserve"> (Norvegia) alla società armatrice Island Offshore </w:t>
      </w:r>
      <w:proofErr w:type="spellStart"/>
      <w:r w:rsidRPr="009F0EAF">
        <w:rPr>
          <w:rFonts w:ascii="Arial" w:hAnsi="Arial" w:cs="Arial"/>
          <w:sz w:val="20"/>
          <w:szCs w:val="20"/>
        </w:rPr>
        <w:t>Shipping</w:t>
      </w:r>
      <w:proofErr w:type="spellEnd"/>
      <w:r w:rsidRPr="009F0EAF">
        <w:rPr>
          <w:rFonts w:ascii="Arial" w:hAnsi="Arial" w:cs="Arial"/>
          <w:sz w:val="20"/>
          <w:szCs w:val="20"/>
        </w:rPr>
        <w:t xml:space="preserve"> AS</w:t>
      </w:r>
      <w:r>
        <w:rPr>
          <w:rFonts w:ascii="Arial" w:hAnsi="Arial" w:cs="Arial"/>
          <w:sz w:val="20"/>
          <w:szCs w:val="20"/>
        </w:rPr>
        <w:t>;</w:t>
      </w:r>
    </w:p>
    <w:p w:rsidR="009F0EAF" w:rsidRDefault="009F0EAF" w:rsidP="00792153">
      <w:pPr>
        <w:numPr>
          <w:ilvl w:val="0"/>
          <w:numId w:val="9"/>
        </w:numPr>
        <w:tabs>
          <w:tab w:val="clear" w:pos="1496"/>
          <w:tab w:val="num" w:pos="284"/>
        </w:tabs>
        <w:spacing w:after="40" w:line="360" w:lineRule="auto"/>
        <w:ind w:left="284" w:hanging="284"/>
        <w:jc w:val="both"/>
        <w:rPr>
          <w:rFonts w:ascii="Arial" w:hAnsi="Arial" w:cs="Arial"/>
          <w:sz w:val="20"/>
          <w:szCs w:val="20"/>
        </w:rPr>
      </w:pPr>
      <w:r w:rsidRPr="009F0EAF">
        <w:rPr>
          <w:rFonts w:ascii="Arial" w:hAnsi="Arial" w:cs="Arial"/>
          <w:sz w:val="20"/>
          <w:szCs w:val="20"/>
        </w:rPr>
        <w:t xml:space="preserve">una unità OSCV (Offshore </w:t>
      </w:r>
      <w:proofErr w:type="spellStart"/>
      <w:r w:rsidRPr="009F0EAF">
        <w:rPr>
          <w:rFonts w:ascii="Arial" w:hAnsi="Arial" w:cs="Arial"/>
          <w:sz w:val="20"/>
          <w:szCs w:val="20"/>
        </w:rPr>
        <w:t>Subsea</w:t>
      </w:r>
      <w:proofErr w:type="spellEnd"/>
      <w:r w:rsidRPr="009F0EAF">
        <w:rPr>
          <w:rFonts w:ascii="Arial" w:hAnsi="Arial" w:cs="Arial"/>
          <w:sz w:val="20"/>
          <w:szCs w:val="20"/>
        </w:rPr>
        <w:t xml:space="preserve"> Construction Vessel) consegnata presso il cantiere di </w:t>
      </w:r>
      <w:proofErr w:type="spellStart"/>
      <w:r w:rsidRPr="009F0EAF">
        <w:rPr>
          <w:rFonts w:ascii="Arial" w:hAnsi="Arial" w:cs="Arial"/>
          <w:sz w:val="20"/>
          <w:szCs w:val="20"/>
        </w:rPr>
        <w:t>Promar</w:t>
      </w:r>
      <w:proofErr w:type="spellEnd"/>
      <w:r w:rsidRPr="009F0EAF">
        <w:rPr>
          <w:rFonts w:ascii="Arial" w:hAnsi="Arial" w:cs="Arial"/>
          <w:sz w:val="20"/>
          <w:szCs w:val="20"/>
        </w:rPr>
        <w:t xml:space="preserve"> (Brasile) alla società armatrice </w:t>
      </w:r>
      <w:proofErr w:type="spellStart"/>
      <w:r w:rsidRPr="009F0EAF">
        <w:rPr>
          <w:rFonts w:ascii="Arial" w:hAnsi="Arial" w:cs="Arial"/>
          <w:sz w:val="20"/>
          <w:szCs w:val="20"/>
        </w:rPr>
        <w:t>Dofcon</w:t>
      </w:r>
      <w:proofErr w:type="spellEnd"/>
      <w:r w:rsidRPr="009F0EAF">
        <w:rPr>
          <w:rFonts w:ascii="Arial" w:hAnsi="Arial" w:cs="Arial"/>
          <w:sz w:val="20"/>
          <w:szCs w:val="20"/>
        </w:rPr>
        <w:t xml:space="preserve"> </w:t>
      </w:r>
      <w:proofErr w:type="spellStart"/>
      <w:r w:rsidRPr="009F0EAF">
        <w:rPr>
          <w:rFonts w:ascii="Arial" w:hAnsi="Arial" w:cs="Arial"/>
          <w:sz w:val="20"/>
          <w:szCs w:val="20"/>
        </w:rPr>
        <w:t>Navegação</w:t>
      </w:r>
      <w:proofErr w:type="spellEnd"/>
      <w:r w:rsidRPr="009F0EAF">
        <w:rPr>
          <w:rFonts w:ascii="Arial" w:hAnsi="Arial" w:cs="Arial"/>
          <w:sz w:val="20"/>
          <w:szCs w:val="20"/>
        </w:rPr>
        <w:t xml:space="preserve"> </w:t>
      </w:r>
      <w:proofErr w:type="spellStart"/>
      <w:r w:rsidRPr="009F0EAF">
        <w:rPr>
          <w:rFonts w:ascii="Arial" w:hAnsi="Arial" w:cs="Arial"/>
          <w:sz w:val="20"/>
          <w:szCs w:val="20"/>
        </w:rPr>
        <w:t>Ltda</w:t>
      </w:r>
      <w:proofErr w:type="spellEnd"/>
      <w:r>
        <w:rPr>
          <w:rFonts w:ascii="Arial" w:hAnsi="Arial" w:cs="Arial"/>
          <w:sz w:val="20"/>
          <w:szCs w:val="20"/>
        </w:rPr>
        <w:t>;</w:t>
      </w:r>
    </w:p>
    <w:p w:rsidR="009F0EAF" w:rsidRDefault="009F0EAF" w:rsidP="00792153">
      <w:pPr>
        <w:numPr>
          <w:ilvl w:val="0"/>
          <w:numId w:val="9"/>
        </w:numPr>
        <w:tabs>
          <w:tab w:val="clear" w:pos="1496"/>
          <w:tab w:val="num" w:pos="284"/>
        </w:tabs>
        <w:spacing w:after="40" w:line="360" w:lineRule="auto"/>
        <w:ind w:left="284" w:hanging="284"/>
        <w:jc w:val="both"/>
        <w:rPr>
          <w:rFonts w:ascii="Arial" w:hAnsi="Arial" w:cs="Arial"/>
          <w:sz w:val="20"/>
          <w:szCs w:val="20"/>
        </w:rPr>
      </w:pPr>
      <w:r w:rsidRPr="009F0EAF">
        <w:rPr>
          <w:rFonts w:ascii="Arial" w:hAnsi="Arial" w:cs="Arial"/>
          <w:sz w:val="20"/>
          <w:szCs w:val="20"/>
        </w:rPr>
        <w:t>dieci unità MCV (</w:t>
      </w:r>
      <w:proofErr w:type="spellStart"/>
      <w:r w:rsidRPr="009F0EAF">
        <w:rPr>
          <w:rFonts w:ascii="Arial" w:hAnsi="Arial" w:cs="Arial"/>
          <w:sz w:val="20"/>
          <w:szCs w:val="20"/>
        </w:rPr>
        <w:t>Module</w:t>
      </w:r>
      <w:proofErr w:type="spellEnd"/>
      <w:r w:rsidRPr="009F0EAF">
        <w:rPr>
          <w:rFonts w:ascii="Arial" w:hAnsi="Arial" w:cs="Arial"/>
          <w:sz w:val="20"/>
          <w:szCs w:val="20"/>
        </w:rPr>
        <w:t xml:space="preserve"> Carrier Vessel), delle quali una consegnata presso il cantiere di Braila (Romania) alla società armatrice NMSC </w:t>
      </w:r>
      <w:proofErr w:type="spellStart"/>
      <w:r w:rsidRPr="009F0EAF">
        <w:rPr>
          <w:rFonts w:ascii="Arial" w:hAnsi="Arial" w:cs="Arial"/>
          <w:sz w:val="20"/>
          <w:szCs w:val="20"/>
        </w:rPr>
        <w:t>Kazmortransflot</w:t>
      </w:r>
      <w:proofErr w:type="spellEnd"/>
      <w:r w:rsidRPr="009F0EAF">
        <w:rPr>
          <w:rFonts w:ascii="Arial" w:hAnsi="Arial" w:cs="Arial"/>
          <w:sz w:val="20"/>
          <w:szCs w:val="20"/>
        </w:rPr>
        <w:t xml:space="preserve"> LLP e nove consegnate presso il cantiere di Braila e </w:t>
      </w:r>
      <w:proofErr w:type="spellStart"/>
      <w:r w:rsidRPr="009F0EAF">
        <w:rPr>
          <w:rFonts w:ascii="Arial" w:hAnsi="Arial" w:cs="Arial"/>
          <w:sz w:val="20"/>
          <w:szCs w:val="20"/>
        </w:rPr>
        <w:t>Vung</w:t>
      </w:r>
      <w:proofErr w:type="spellEnd"/>
      <w:r w:rsidRPr="009F0EAF">
        <w:rPr>
          <w:rFonts w:ascii="Arial" w:hAnsi="Arial" w:cs="Arial"/>
          <w:sz w:val="20"/>
          <w:szCs w:val="20"/>
        </w:rPr>
        <w:t xml:space="preserve"> Tau (Vietnam) alla società armatrice </w:t>
      </w:r>
      <w:proofErr w:type="spellStart"/>
      <w:r w:rsidRPr="009F0EAF">
        <w:rPr>
          <w:rFonts w:ascii="Arial" w:hAnsi="Arial" w:cs="Arial"/>
          <w:sz w:val="20"/>
          <w:szCs w:val="20"/>
        </w:rPr>
        <w:t>Topaz</w:t>
      </w:r>
      <w:proofErr w:type="spellEnd"/>
      <w:r w:rsidRPr="009F0EAF">
        <w:rPr>
          <w:rFonts w:ascii="Arial" w:hAnsi="Arial" w:cs="Arial"/>
          <w:sz w:val="20"/>
          <w:szCs w:val="20"/>
        </w:rPr>
        <w:t xml:space="preserve"> Energy and Marine</w:t>
      </w:r>
      <w:r w:rsidR="00E1706C">
        <w:rPr>
          <w:rFonts w:ascii="Arial" w:hAnsi="Arial" w:cs="Arial"/>
          <w:sz w:val="20"/>
          <w:szCs w:val="20"/>
        </w:rPr>
        <w:t>;</w:t>
      </w:r>
    </w:p>
    <w:p w:rsidR="00E1706C" w:rsidRDefault="00E1706C" w:rsidP="00792153">
      <w:pPr>
        <w:numPr>
          <w:ilvl w:val="0"/>
          <w:numId w:val="9"/>
        </w:numPr>
        <w:tabs>
          <w:tab w:val="clear" w:pos="1496"/>
          <w:tab w:val="num" w:pos="284"/>
        </w:tabs>
        <w:spacing w:after="40" w:line="360" w:lineRule="auto"/>
        <w:ind w:left="284" w:hanging="284"/>
        <w:jc w:val="both"/>
        <w:rPr>
          <w:rFonts w:ascii="Arial" w:hAnsi="Arial" w:cs="Arial"/>
          <w:sz w:val="20"/>
          <w:szCs w:val="20"/>
        </w:rPr>
      </w:pPr>
      <w:r w:rsidRPr="00E1706C">
        <w:rPr>
          <w:rFonts w:ascii="Arial" w:hAnsi="Arial" w:cs="Arial"/>
          <w:sz w:val="20"/>
          <w:szCs w:val="20"/>
        </w:rPr>
        <w:lastRenderedPageBreak/>
        <w:t xml:space="preserve">una unità </w:t>
      </w:r>
      <w:proofErr w:type="spellStart"/>
      <w:r w:rsidRPr="00E1706C">
        <w:rPr>
          <w:rFonts w:ascii="Arial" w:hAnsi="Arial" w:cs="Arial"/>
          <w:sz w:val="20"/>
          <w:szCs w:val="20"/>
        </w:rPr>
        <w:t>Expedition</w:t>
      </w:r>
      <w:proofErr w:type="spellEnd"/>
      <w:r w:rsidRPr="00E1706C">
        <w:rPr>
          <w:rFonts w:ascii="Arial" w:hAnsi="Arial" w:cs="Arial"/>
          <w:sz w:val="20"/>
          <w:szCs w:val="20"/>
        </w:rPr>
        <w:t xml:space="preserve"> cruise consegnata presso il cantiere di </w:t>
      </w:r>
      <w:proofErr w:type="spellStart"/>
      <w:r w:rsidRPr="00E1706C">
        <w:rPr>
          <w:rFonts w:ascii="Arial" w:hAnsi="Arial" w:cs="Arial"/>
          <w:sz w:val="20"/>
          <w:szCs w:val="20"/>
        </w:rPr>
        <w:t>Søviknes</w:t>
      </w:r>
      <w:proofErr w:type="spellEnd"/>
      <w:r w:rsidRPr="00E1706C">
        <w:rPr>
          <w:rFonts w:ascii="Arial" w:hAnsi="Arial" w:cs="Arial"/>
          <w:sz w:val="20"/>
          <w:szCs w:val="20"/>
        </w:rPr>
        <w:t xml:space="preserve"> (Norvegia) alla società armatrice francese </w:t>
      </w:r>
      <w:proofErr w:type="spellStart"/>
      <w:r w:rsidRPr="00E1706C">
        <w:rPr>
          <w:rFonts w:ascii="Arial" w:hAnsi="Arial" w:cs="Arial"/>
          <w:sz w:val="20"/>
          <w:szCs w:val="20"/>
        </w:rPr>
        <w:t>Ponant</w:t>
      </w:r>
      <w:proofErr w:type="spellEnd"/>
      <w:r w:rsidR="005853CB">
        <w:rPr>
          <w:rFonts w:ascii="Arial" w:hAnsi="Arial" w:cs="Arial"/>
          <w:sz w:val="20"/>
          <w:szCs w:val="20"/>
        </w:rPr>
        <w:t>;</w:t>
      </w:r>
    </w:p>
    <w:p w:rsidR="005853CB" w:rsidRDefault="005853CB" w:rsidP="005853CB">
      <w:pPr>
        <w:numPr>
          <w:ilvl w:val="0"/>
          <w:numId w:val="9"/>
        </w:numPr>
        <w:tabs>
          <w:tab w:val="clear" w:pos="1496"/>
          <w:tab w:val="num" w:pos="284"/>
        </w:tabs>
        <w:spacing w:after="40" w:line="360" w:lineRule="auto"/>
        <w:ind w:left="284" w:hanging="284"/>
        <w:jc w:val="both"/>
        <w:rPr>
          <w:rFonts w:ascii="Arial" w:hAnsi="Arial" w:cs="Arial"/>
          <w:sz w:val="20"/>
          <w:szCs w:val="20"/>
        </w:rPr>
      </w:pPr>
      <w:r w:rsidRPr="00E1706C">
        <w:rPr>
          <w:rFonts w:ascii="Arial" w:hAnsi="Arial" w:cs="Arial"/>
          <w:sz w:val="20"/>
          <w:szCs w:val="20"/>
        </w:rPr>
        <w:t xml:space="preserve">una unità </w:t>
      </w:r>
      <w:proofErr w:type="spellStart"/>
      <w:r w:rsidRPr="00E1706C">
        <w:rPr>
          <w:rFonts w:ascii="Arial" w:hAnsi="Arial" w:cs="Arial"/>
          <w:sz w:val="20"/>
          <w:szCs w:val="20"/>
        </w:rPr>
        <w:t>Fishery</w:t>
      </w:r>
      <w:proofErr w:type="spellEnd"/>
      <w:r w:rsidRPr="00E1706C">
        <w:rPr>
          <w:rFonts w:ascii="Arial" w:hAnsi="Arial" w:cs="Arial"/>
          <w:sz w:val="20"/>
          <w:szCs w:val="20"/>
        </w:rPr>
        <w:t xml:space="preserve"> consegnata presso il cantiere di </w:t>
      </w:r>
      <w:proofErr w:type="spellStart"/>
      <w:r w:rsidRPr="00E1706C">
        <w:rPr>
          <w:rFonts w:ascii="Arial" w:hAnsi="Arial" w:cs="Arial"/>
          <w:sz w:val="20"/>
          <w:szCs w:val="20"/>
        </w:rPr>
        <w:t>Søviknes</w:t>
      </w:r>
      <w:proofErr w:type="spellEnd"/>
      <w:r w:rsidRPr="00E1706C">
        <w:rPr>
          <w:rFonts w:ascii="Arial" w:hAnsi="Arial" w:cs="Arial"/>
          <w:sz w:val="20"/>
          <w:szCs w:val="20"/>
        </w:rPr>
        <w:t xml:space="preserve"> (Norvegia) alla società armatrice </w:t>
      </w:r>
      <w:proofErr w:type="spellStart"/>
      <w:r w:rsidRPr="00E1706C">
        <w:rPr>
          <w:rFonts w:ascii="Arial" w:hAnsi="Arial" w:cs="Arial"/>
          <w:sz w:val="20"/>
          <w:szCs w:val="20"/>
        </w:rPr>
        <w:t>Nordland</w:t>
      </w:r>
      <w:proofErr w:type="spellEnd"/>
      <w:r w:rsidRPr="00E1706C">
        <w:rPr>
          <w:rFonts w:ascii="Arial" w:hAnsi="Arial" w:cs="Arial"/>
          <w:sz w:val="20"/>
          <w:szCs w:val="20"/>
        </w:rPr>
        <w:t xml:space="preserve"> </w:t>
      </w:r>
      <w:proofErr w:type="spellStart"/>
      <w:r w:rsidRPr="00E1706C">
        <w:rPr>
          <w:rFonts w:ascii="Arial" w:hAnsi="Arial" w:cs="Arial"/>
          <w:sz w:val="20"/>
          <w:szCs w:val="20"/>
        </w:rPr>
        <w:t>Havfiske</w:t>
      </w:r>
      <w:proofErr w:type="spellEnd"/>
      <w:r w:rsidRPr="00E1706C">
        <w:rPr>
          <w:rFonts w:ascii="Arial" w:hAnsi="Arial" w:cs="Arial"/>
          <w:sz w:val="20"/>
          <w:szCs w:val="20"/>
        </w:rPr>
        <w:t xml:space="preserve"> AS</w:t>
      </w:r>
      <w:r>
        <w:rPr>
          <w:rFonts w:ascii="Arial" w:hAnsi="Arial" w:cs="Arial"/>
          <w:sz w:val="20"/>
          <w:szCs w:val="20"/>
        </w:rPr>
        <w:t>.</w:t>
      </w:r>
    </w:p>
    <w:p w:rsidR="0047443C" w:rsidRDefault="0047443C" w:rsidP="00E1706C">
      <w:pPr>
        <w:rPr>
          <w:rFonts w:ascii="Arial" w:eastAsia="Arial Unicode MS" w:hAnsi="Arial" w:cs="Arial"/>
          <w:b/>
          <w:bCs/>
          <w:sz w:val="20"/>
          <w:szCs w:val="20"/>
        </w:rPr>
      </w:pPr>
    </w:p>
    <w:p w:rsidR="00564679" w:rsidRPr="00564679" w:rsidRDefault="00564679" w:rsidP="00E1706C">
      <w:pPr>
        <w:rPr>
          <w:rFonts w:ascii="Arial" w:eastAsia="Arial Unicode MS" w:hAnsi="Arial" w:cs="Arial"/>
          <w:b/>
          <w:bCs/>
          <w:sz w:val="20"/>
          <w:szCs w:val="20"/>
        </w:rPr>
      </w:pPr>
      <w:r w:rsidRPr="00564679">
        <w:rPr>
          <w:rFonts w:ascii="Arial" w:eastAsia="Arial Unicode MS" w:hAnsi="Arial" w:cs="Arial"/>
          <w:b/>
          <w:bCs/>
          <w:sz w:val="20"/>
          <w:szCs w:val="20"/>
        </w:rPr>
        <w:t>SISTEMI, COMPONENTI E SERVIZI</w:t>
      </w:r>
    </w:p>
    <w:tbl>
      <w:tblPr>
        <w:tblW w:w="4930" w:type="pct"/>
        <w:tblCellMar>
          <w:left w:w="70" w:type="dxa"/>
          <w:right w:w="70" w:type="dxa"/>
        </w:tblCellMar>
        <w:tblLook w:val="0000" w:firstRow="0" w:lastRow="0" w:firstColumn="0" w:lastColumn="0" w:noHBand="0" w:noVBand="0"/>
      </w:tblPr>
      <w:tblGrid>
        <w:gridCol w:w="1446"/>
        <w:gridCol w:w="5307"/>
        <w:gridCol w:w="1443"/>
        <w:gridCol w:w="1439"/>
      </w:tblGrid>
      <w:tr w:rsidR="002D7717" w:rsidRPr="00564679" w:rsidTr="00DD1207">
        <w:trPr>
          <w:trHeight w:val="641"/>
        </w:trPr>
        <w:tc>
          <w:tcPr>
            <w:tcW w:w="750" w:type="pct"/>
            <w:tcBorders>
              <w:top w:val="single" w:sz="12" w:space="0" w:color="auto"/>
              <w:left w:val="nil"/>
              <w:bottom w:val="single" w:sz="8" w:space="0" w:color="auto"/>
              <w:right w:val="nil"/>
            </w:tcBorders>
            <w:shd w:val="clear" w:color="auto" w:fill="F2F2F2" w:themeFill="background1" w:themeFillShade="F2"/>
            <w:vAlign w:val="center"/>
          </w:tcPr>
          <w:p w:rsidR="002D7717" w:rsidRPr="002353A9" w:rsidRDefault="002D7717" w:rsidP="00DD1207">
            <w:pPr>
              <w:jc w:val="center"/>
              <w:rPr>
                <w:rFonts w:ascii="Arial" w:hAnsi="Arial" w:cs="Arial"/>
                <w:iCs/>
                <w:sz w:val="18"/>
                <w:szCs w:val="18"/>
              </w:rPr>
            </w:pPr>
            <w:r w:rsidRPr="002353A9">
              <w:rPr>
                <w:rFonts w:ascii="Arial" w:eastAsia="Times New Roman" w:hAnsi="Arial" w:cs="Arial"/>
                <w:b/>
                <w:bCs/>
                <w:sz w:val="18"/>
                <w:szCs w:val="18"/>
              </w:rPr>
              <w:t>31.12.201</w:t>
            </w:r>
            <w:r w:rsidR="00AC123D" w:rsidRPr="002353A9">
              <w:rPr>
                <w:rFonts w:ascii="Arial" w:eastAsia="Times New Roman" w:hAnsi="Arial" w:cs="Arial"/>
                <w:b/>
                <w:bCs/>
                <w:sz w:val="18"/>
                <w:szCs w:val="18"/>
              </w:rPr>
              <w:t>7</w:t>
            </w:r>
          </w:p>
        </w:tc>
        <w:tc>
          <w:tcPr>
            <w:tcW w:w="2754" w:type="pct"/>
            <w:tcBorders>
              <w:top w:val="single" w:sz="12" w:space="0" w:color="auto"/>
              <w:left w:val="nil"/>
              <w:bottom w:val="single" w:sz="8" w:space="0" w:color="auto"/>
              <w:right w:val="nil"/>
            </w:tcBorders>
            <w:shd w:val="clear" w:color="auto" w:fill="auto"/>
            <w:vAlign w:val="center"/>
          </w:tcPr>
          <w:p w:rsidR="002D7717" w:rsidRPr="002353A9" w:rsidRDefault="002D7717" w:rsidP="00DD1207">
            <w:pPr>
              <w:rPr>
                <w:rFonts w:ascii="Arial" w:hAnsi="Arial" w:cs="Arial"/>
                <w:iCs/>
                <w:sz w:val="18"/>
                <w:szCs w:val="18"/>
              </w:rPr>
            </w:pPr>
            <w:r w:rsidRPr="002353A9">
              <w:rPr>
                <w:rFonts w:ascii="Arial" w:hAnsi="Arial" w:cs="Arial"/>
                <w:iCs/>
                <w:sz w:val="18"/>
                <w:szCs w:val="18"/>
              </w:rPr>
              <w:t>(euro/milioni)</w:t>
            </w:r>
          </w:p>
        </w:tc>
        <w:tc>
          <w:tcPr>
            <w:tcW w:w="749" w:type="pct"/>
            <w:tcBorders>
              <w:top w:val="single" w:sz="12" w:space="0" w:color="auto"/>
              <w:left w:val="nil"/>
              <w:bottom w:val="single" w:sz="8" w:space="0" w:color="auto"/>
              <w:right w:val="single" w:sz="18" w:space="0" w:color="FFFFFF"/>
            </w:tcBorders>
            <w:shd w:val="clear" w:color="auto" w:fill="F2F2F2" w:themeFill="background1" w:themeFillShade="F2"/>
            <w:noWrap/>
            <w:vAlign w:val="center"/>
          </w:tcPr>
          <w:p w:rsidR="002D7717" w:rsidRPr="002353A9" w:rsidRDefault="002D7717" w:rsidP="002D7717">
            <w:pPr>
              <w:jc w:val="center"/>
              <w:rPr>
                <w:rFonts w:ascii="Arial" w:eastAsia="Times New Roman" w:hAnsi="Arial" w:cs="Arial"/>
                <w:b/>
                <w:bCs/>
                <w:color w:val="00B0F0"/>
                <w:sz w:val="18"/>
                <w:szCs w:val="18"/>
              </w:rPr>
            </w:pPr>
            <w:r w:rsidRPr="002353A9">
              <w:rPr>
                <w:rFonts w:ascii="Arial" w:eastAsia="Times New Roman" w:hAnsi="Arial" w:cs="Arial"/>
                <w:b/>
                <w:bCs/>
                <w:color w:val="00B0F0"/>
                <w:sz w:val="18"/>
                <w:szCs w:val="18"/>
              </w:rPr>
              <w:t>30.06.201</w:t>
            </w:r>
            <w:r w:rsidR="00AC123D" w:rsidRPr="002353A9">
              <w:rPr>
                <w:rFonts w:ascii="Arial" w:eastAsia="Times New Roman" w:hAnsi="Arial" w:cs="Arial"/>
                <w:b/>
                <w:bCs/>
                <w:color w:val="00B0F0"/>
                <w:sz w:val="18"/>
                <w:szCs w:val="18"/>
              </w:rPr>
              <w:t>8</w:t>
            </w:r>
          </w:p>
        </w:tc>
        <w:tc>
          <w:tcPr>
            <w:tcW w:w="747" w:type="pct"/>
            <w:tcBorders>
              <w:top w:val="single" w:sz="12" w:space="0" w:color="auto"/>
              <w:left w:val="single" w:sz="18" w:space="0" w:color="FFFFFF"/>
              <w:bottom w:val="single" w:sz="8" w:space="0" w:color="auto"/>
              <w:right w:val="nil"/>
            </w:tcBorders>
            <w:shd w:val="clear" w:color="auto" w:fill="F2F2F2" w:themeFill="background1" w:themeFillShade="F2"/>
            <w:noWrap/>
            <w:vAlign w:val="center"/>
          </w:tcPr>
          <w:p w:rsidR="002D7717" w:rsidRPr="002353A9" w:rsidRDefault="002D7717" w:rsidP="00AC123D">
            <w:pPr>
              <w:jc w:val="center"/>
              <w:rPr>
                <w:rFonts w:ascii="Arial" w:eastAsia="Times New Roman" w:hAnsi="Arial" w:cs="Arial"/>
                <w:b/>
                <w:bCs/>
                <w:sz w:val="18"/>
                <w:szCs w:val="18"/>
              </w:rPr>
            </w:pPr>
            <w:r w:rsidRPr="002353A9">
              <w:rPr>
                <w:rFonts w:ascii="Arial" w:eastAsia="Times New Roman" w:hAnsi="Arial" w:cs="Arial"/>
                <w:b/>
                <w:bCs/>
                <w:sz w:val="18"/>
                <w:szCs w:val="18"/>
              </w:rPr>
              <w:t>30.06.201</w:t>
            </w:r>
            <w:r w:rsidR="00AC123D" w:rsidRPr="002353A9">
              <w:rPr>
                <w:rFonts w:ascii="Arial" w:eastAsia="Times New Roman" w:hAnsi="Arial" w:cs="Arial"/>
                <w:b/>
                <w:bCs/>
                <w:sz w:val="18"/>
                <w:szCs w:val="18"/>
              </w:rPr>
              <w:t>7</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558</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eastAsia="Times New Roman" w:hAnsi="Arial" w:cs="Arial"/>
                <w:sz w:val="18"/>
                <w:szCs w:val="18"/>
              </w:rPr>
            </w:pPr>
            <w:r w:rsidRPr="002353A9">
              <w:rPr>
                <w:rFonts w:ascii="Arial" w:eastAsia="Times New Roman" w:hAnsi="Arial" w:cs="Arial"/>
                <w:sz w:val="18"/>
                <w:szCs w:val="18"/>
              </w:rPr>
              <w:t xml:space="preserve">Ricavi e proventi </w:t>
            </w:r>
            <w:r w:rsidRPr="002353A9">
              <w:rPr>
                <w:rFonts w:ascii="Arial" w:eastAsia="Batang"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321</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227</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64</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eastAsia="Times New Roman" w:hAnsi="Arial" w:cs="Arial"/>
                <w:sz w:val="18"/>
                <w:szCs w:val="18"/>
              </w:rPr>
            </w:pPr>
            <w:r w:rsidRPr="002353A9">
              <w:rPr>
                <w:rFonts w:ascii="Arial" w:eastAsia="Times New Roman" w:hAnsi="Arial" w:cs="Arial"/>
                <w:sz w:val="18"/>
                <w:szCs w:val="18"/>
              </w:rPr>
              <w:t xml:space="preserve">EBITDA </w:t>
            </w:r>
            <w:r w:rsidRPr="002353A9">
              <w:rPr>
                <w:rFonts w:ascii="Arial" w:eastAsia="Batang"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34</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25</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i/>
                <w:sz w:val="18"/>
                <w:szCs w:val="18"/>
              </w:rPr>
            </w:pPr>
            <w:r w:rsidRPr="002353A9">
              <w:rPr>
                <w:rFonts w:ascii="Arial" w:hAnsi="Arial" w:cs="Arial"/>
                <w:i/>
                <w:sz w:val="18"/>
                <w:szCs w:val="18"/>
              </w:rPr>
              <w:t>11,5%</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i/>
                <w:sz w:val="18"/>
                <w:szCs w:val="18"/>
              </w:rPr>
            </w:pPr>
            <w:r w:rsidRPr="002353A9">
              <w:rPr>
                <w:rFonts w:ascii="Arial" w:eastAsia="Times New Roman" w:hAnsi="Arial" w:cs="Arial"/>
                <w:i/>
                <w:sz w:val="18"/>
                <w:szCs w:val="18"/>
              </w:rPr>
              <w:t xml:space="preserve">EBITDA </w:t>
            </w:r>
            <w:proofErr w:type="spellStart"/>
            <w:r w:rsidRPr="002353A9">
              <w:rPr>
                <w:rFonts w:ascii="Arial" w:eastAsia="Times New Roman" w:hAnsi="Arial" w:cs="Arial"/>
                <w:i/>
                <w:sz w:val="18"/>
                <w:szCs w:val="18"/>
              </w:rPr>
              <w:t>margin</w:t>
            </w:r>
            <w:proofErr w:type="spellEnd"/>
            <w:r w:rsidRPr="002353A9">
              <w:rPr>
                <w:rFonts w:ascii="Arial" w:eastAsia="Times New Roman" w:hAnsi="Arial" w:cs="Arial"/>
                <w:i/>
                <w:sz w:val="18"/>
                <w:szCs w:val="18"/>
              </w:rPr>
              <w:t xml:space="preserve"> </w:t>
            </w:r>
            <w:r w:rsidRPr="002353A9">
              <w:rPr>
                <w:rFonts w:ascii="Arial" w:hAnsi="Arial" w:cs="Arial"/>
                <w:iCs/>
                <w:sz w:val="18"/>
                <w:szCs w:val="18"/>
              </w:rPr>
              <w:t>(*) (**)</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i/>
                <w:color w:val="00B0F0"/>
                <w:sz w:val="18"/>
                <w:szCs w:val="18"/>
              </w:rPr>
            </w:pPr>
            <w:r w:rsidRPr="002353A9">
              <w:rPr>
                <w:rFonts w:ascii="Arial" w:hAnsi="Arial" w:cs="Arial"/>
                <w:i/>
                <w:color w:val="00B0F0"/>
                <w:sz w:val="18"/>
                <w:szCs w:val="18"/>
              </w:rPr>
              <w:t>10,7%</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i/>
                <w:iCs/>
                <w:sz w:val="18"/>
                <w:szCs w:val="18"/>
              </w:rPr>
            </w:pPr>
            <w:r w:rsidRPr="002353A9">
              <w:rPr>
                <w:rFonts w:ascii="Arial" w:hAnsi="Arial" w:cs="Arial"/>
                <w:i/>
                <w:sz w:val="18"/>
                <w:szCs w:val="18"/>
              </w:rPr>
              <w:t>11,1%</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573</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Ordini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376</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323</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1.973</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Portafoglio ordini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2.140</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1.987</w:t>
            </w:r>
          </w:p>
        </w:tc>
      </w:tr>
      <w:tr w:rsidR="00AC123D" w:rsidRPr="00564679" w:rsidTr="00DD1207">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1.186</w:t>
            </w:r>
          </w:p>
        </w:tc>
        <w:tc>
          <w:tcPr>
            <w:tcW w:w="2754" w:type="pct"/>
            <w:tcBorders>
              <w:top w:val="nil"/>
              <w:left w:val="nil"/>
              <w:bottom w:val="single" w:sz="4"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Carico di lavoro </w:t>
            </w:r>
            <w:r w:rsidRPr="002353A9">
              <w:rPr>
                <w:rFonts w:ascii="Arial" w:hAnsi="Arial" w:cs="Arial"/>
                <w:iCs/>
                <w:sz w:val="18"/>
                <w:szCs w:val="18"/>
              </w:rPr>
              <w:t>(*)</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AC123D" w:rsidRPr="002353A9" w:rsidRDefault="00335F65" w:rsidP="00F3129F">
            <w:pPr>
              <w:tabs>
                <w:tab w:val="left" w:pos="142"/>
              </w:tabs>
              <w:jc w:val="right"/>
              <w:rPr>
                <w:rFonts w:ascii="Arial" w:hAnsi="Arial" w:cs="Arial"/>
                <w:color w:val="00B0F0"/>
                <w:sz w:val="18"/>
                <w:szCs w:val="18"/>
              </w:rPr>
            </w:pPr>
            <w:r>
              <w:rPr>
                <w:rFonts w:ascii="Arial" w:hAnsi="Arial" w:cs="Arial"/>
                <w:color w:val="00B0F0"/>
                <w:sz w:val="18"/>
                <w:szCs w:val="18"/>
              </w:rPr>
              <w:t>1.289</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1.288</w:t>
            </w:r>
          </w:p>
        </w:tc>
      </w:tr>
      <w:tr w:rsidR="00AC123D" w:rsidRPr="00564679" w:rsidTr="00DD1207">
        <w:trPr>
          <w:trHeight w:val="308"/>
        </w:trPr>
        <w:tc>
          <w:tcPr>
            <w:tcW w:w="750" w:type="pct"/>
            <w:tcBorders>
              <w:top w:val="nil"/>
              <w:left w:val="nil"/>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9</w:t>
            </w:r>
          </w:p>
        </w:tc>
        <w:tc>
          <w:tcPr>
            <w:tcW w:w="2754" w:type="pct"/>
            <w:tcBorders>
              <w:top w:val="nil"/>
              <w:left w:val="nil"/>
              <w:bottom w:val="single" w:sz="12"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Investimenti </w:t>
            </w:r>
          </w:p>
        </w:tc>
        <w:tc>
          <w:tcPr>
            <w:tcW w:w="749" w:type="pct"/>
            <w:tcBorders>
              <w:top w:val="nil"/>
              <w:left w:val="nil"/>
              <w:bottom w:val="single" w:sz="1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4</w:t>
            </w:r>
          </w:p>
        </w:tc>
        <w:tc>
          <w:tcPr>
            <w:tcW w:w="747" w:type="pct"/>
            <w:tcBorders>
              <w:top w:val="nil"/>
              <w:left w:val="single" w:sz="18" w:space="0" w:color="FFFFFF"/>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3</w:t>
            </w:r>
          </w:p>
        </w:tc>
      </w:tr>
      <w:tr w:rsidR="00AC123D" w:rsidRPr="00564679" w:rsidTr="00DD1207">
        <w:trPr>
          <w:trHeight w:val="324"/>
        </w:trPr>
        <w:tc>
          <w:tcPr>
            <w:tcW w:w="750" w:type="pct"/>
            <w:tcBorders>
              <w:top w:val="single" w:sz="12" w:space="0" w:color="auto"/>
              <w:left w:val="nil"/>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31</w:t>
            </w:r>
          </w:p>
        </w:tc>
        <w:tc>
          <w:tcPr>
            <w:tcW w:w="2754" w:type="pct"/>
            <w:tcBorders>
              <w:top w:val="single" w:sz="12" w:space="0" w:color="auto"/>
              <w:left w:val="nil"/>
              <w:bottom w:val="single" w:sz="12" w:space="0" w:color="auto"/>
              <w:right w:val="nil"/>
            </w:tcBorders>
            <w:shd w:val="clear" w:color="auto" w:fill="auto"/>
            <w:vAlign w:val="center"/>
          </w:tcPr>
          <w:p w:rsidR="00AC123D" w:rsidRPr="002353A9" w:rsidRDefault="00AC123D" w:rsidP="00DD1207">
            <w:pPr>
              <w:rPr>
                <w:rFonts w:ascii="Arial" w:hAnsi="Arial" w:cs="Arial"/>
                <w:sz w:val="18"/>
                <w:szCs w:val="18"/>
              </w:rPr>
            </w:pPr>
            <w:r w:rsidRPr="002353A9">
              <w:rPr>
                <w:rFonts w:ascii="Arial" w:hAnsi="Arial" w:cs="Arial"/>
                <w:sz w:val="18"/>
                <w:szCs w:val="18"/>
              </w:rPr>
              <w:t xml:space="preserve">Motori prodotti in officina </w:t>
            </w:r>
            <w:r w:rsidRPr="002353A9">
              <w:rPr>
                <w:rFonts w:ascii="Arial" w:hAnsi="Arial" w:cs="Arial"/>
                <w:iCs/>
                <w:sz w:val="18"/>
                <w:szCs w:val="18"/>
              </w:rPr>
              <w:t xml:space="preserve">(numero) </w:t>
            </w:r>
          </w:p>
        </w:tc>
        <w:tc>
          <w:tcPr>
            <w:tcW w:w="749" w:type="pct"/>
            <w:tcBorders>
              <w:top w:val="single" w:sz="12" w:space="0" w:color="auto"/>
              <w:left w:val="nil"/>
              <w:bottom w:val="single" w:sz="12" w:space="0" w:color="auto"/>
              <w:right w:val="single" w:sz="18" w:space="0" w:color="FFFFFF"/>
            </w:tcBorders>
            <w:shd w:val="clear" w:color="auto" w:fill="F2F2F2" w:themeFill="background1" w:themeFillShade="F2"/>
            <w:vAlign w:val="center"/>
          </w:tcPr>
          <w:p w:rsidR="00AC123D" w:rsidRPr="002353A9" w:rsidRDefault="00AC123D"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8</w:t>
            </w:r>
          </w:p>
        </w:tc>
        <w:tc>
          <w:tcPr>
            <w:tcW w:w="747" w:type="pct"/>
            <w:tcBorders>
              <w:top w:val="single" w:sz="12" w:space="0" w:color="auto"/>
              <w:left w:val="single" w:sz="18" w:space="0" w:color="FFFFFF"/>
              <w:bottom w:val="single" w:sz="12" w:space="0" w:color="auto"/>
              <w:right w:val="nil"/>
            </w:tcBorders>
            <w:shd w:val="clear" w:color="auto" w:fill="F2F2F2" w:themeFill="background1" w:themeFillShade="F2"/>
            <w:vAlign w:val="center"/>
          </w:tcPr>
          <w:p w:rsidR="00AC123D" w:rsidRPr="002353A9" w:rsidRDefault="00AC123D" w:rsidP="00F3129F">
            <w:pPr>
              <w:jc w:val="right"/>
              <w:rPr>
                <w:rFonts w:ascii="Arial" w:hAnsi="Arial" w:cs="Arial"/>
                <w:sz w:val="18"/>
                <w:szCs w:val="18"/>
              </w:rPr>
            </w:pPr>
            <w:r w:rsidRPr="002353A9">
              <w:rPr>
                <w:rFonts w:ascii="Arial" w:hAnsi="Arial" w:cs="Arial"/>
                <w:sz w:val="18"/>
                <w:szCs w:val="18"/>
              </w:rPr>
              <w:t>13</w:t>
            </w:r>
          </w:p>
        </w:tc>
      </w:tr>
      <w:tr w:rsidR="002D7717" w:rsidRPr="00564679" w:rsidTr="00DD1207">
        <w:trPr>
          <w:trHeight w:val="324"/>
        </w:trPr>
        <w:tc>
          <w:tcPr>
            <w:tcW w:w="750" w:type="pct"/>
            <w:tcBorders>
              <w:top w:val="single" w:sz="12" w:space="0" w:color="auto"/>
              <w:left w:val="nil"/>
              <w:bottom w:val="single" w:sz="2" w:space="0" w:color="auto"/>
              <w:right w:val="nil"/>
            </w:tcBorders>
            <w:vAlign w:val="center"/>
          </w:tcPr>
          <w:p w:rsidR="002D7717" w:rsidRPr="00564679" w:rsidRDefault="002D7717" w:rsidP="00DD1207">
            <w:pPr>
              <w:jc w:val="right"/>
              <w:rPr>
                <w:rFonts w:ascii="Arial" w:hAnsi="Arial" w:cs="Arial"/>
                <w:sz w:val="16"/>
                <w:szCs w:val="16"/>
              </w:rPr>
            </w:pPr>
          </w:p>
        </w:tc>
        <w:tc>
          <w:tcPr>
            <w:tcW w:w="2754" w:type="pct"/>
            <w:tcBorders>
              <w:top w:val="single" w:sz="12" w:space="0" w:color="auto"/>
              <w:left w:val="nil"/>
              <w:bottom w:val="single" w:sz="2" w:space="0" w:color="auto"/>
              <w:right w:val="nil"/>
            </w:tcBorders>
            <w:shd w:val="clear" w:color="auto" w:fill="auto"/>
            <w:vAlign w:val="center"/>
          </w:tcPr>
          <w:p w:rsidR="002D7717" w:rsidRPr="00564679" w:rsidRDefault="002D7717" w:rsidP="00DD1207">
            <w:pPr>
              <w:rPr>
                <w:rFonts w:ascii="Arial" w:hAnsi="Arial" w:cs="Arial"/>
                <w:iCs/>
                <w:sz w:val="12"/>
                <w:szCs w:val="12"/>
              </w:rPr>
            </w:pPr>
            <w:r w:rsidRPr="00564679">
              <w:rPr>
                <w:rFonts w:ascii="Arial" w:hAnsi="Arial" w:cs="Arial"/>
                <w:iCs/>
                <w:sz w:val="12"/>
                <w:szCs w:val="12"/>
              </w:rPr>
              <w:t>(*) Al lordo delle elisioni tra i settori operativi</w:t>
            </w:r>
          </w:p>
          <w:p w:rsidR="002D7717" w:rsidRPr="00AC123D" w:rsidRDefault="002D7717" w:rsidP="002D7717">
            <w:pPr>
              <w:rPr>
                <w:rFonts w:ascii="Arial" w:hAnsi="Arial" w:cs="Arial"/>
                <w:iCs/>
                <w:sz w:val="12"/>
                <w:szCs w:val="12"/>
              </w:rPr>
            </w:pPr>
            <w:r w:rsidRPr="00564679">
              <w:rPr>
                <w:rFonts w:ascii="Arial" w:hAnsi="Arial" w:cs="Arial"/>
                <w:iCs/>
                <w:sz w:val="12"/>
                <w:szCs w:val="12"/>
              </w:rPr>
              <w:t>(**) Rapporto tra EBITDA e Ricavi e proventi del settore</w:t>
            </w:r>
          </w:p>
        </w:tc>
        <w:tc>
          <w:tcPr>
            <w:tcW w:w="749" w:type="pct"/>
            <w:tcBorders>
              <w:top w:val="single" w:sz="12" w:space="0" w:color="auto"/>
              <w:left w:val="nil"/>
              <w:bottom w:val="single" w:sz="2" w:space="0" w:color="auto"/>
              <w:right w:val="nil"/>
            </w:tcBorders>
            <w:shd w:val="clear" w:color="auto" w:fill="auto"/>
            <w:vAlign w:val="center"/>
          </w:tcPr>
          <w:p w:rsidR="002D7717" w:rsidRPr="00564679" w:rsidRDefault="002D7717" w:rsidP="00DD1207">
            <w:pPr>
              <w:rPr>
                <w:rFonts w:ascii="Arial" w:hAnsi="Arial" w:cs="Arial"/>
                <w:sz w:val="16"/>
                <w:szCs w:val="16"/>
              </w:rPr>
            </w:pPr>
          </w:p>
        </w:tc>
        <w:tc>
          <w:tcPr>
            <w:tcW w:w="747" w:type="pct"/>
            <w:tcBorders>
              <w:top w:val="single" w:sz="12" w:space="0" w:color="auto"/>
              <w:left w:val="nil"/>
              <w:bottom w:val="single" w:sz="2" w:space="0" w:color="auto"/>
              <w:right w:val="nil"/>
            </w:tcBorders>
            <w:shd w:val="clear" w:color="auto" w:fill="auto"/>
            <w:vAlign w:val="center"/>
          </w:tcPr>
          <w:p w:rsidR="002D7717" w:rsidRPr="00564679" w:rsidRDefault="002D7717" w:rsidP="00DD1207">
            <w:pPr>
              <w:rPr>
                <w:rFonts w:ascii="Arial" w:hAnsi="Arial" w:cs="Arial"/>
                <w:sz w:val="16"/>
                <w:szCs w:val="16"/>
              </w:rPr>
            </w:pPr>
          </w:p>
        </w:tc>
      </w:tr>
    </w:tbl>
    <w:p w:rsidR="00564679" w:rsidRPr="00564679" w:rsidRDefault="00564679" w:rsidP="00564679">
      <w:pPr>
        <w:keepNext/>
        <w:spacing w:before="240" w:after="60"/>
        <w:outlineLvl w:val="3"/>
        <w:rPr>
          <w:rFonts w:ascii="Arial" w:eastAsia="Times New Roman" w:hAnsi="Arial" w:cs="Arial"/>
          <w:b/>
          <w:bCs/>
          <w:sz w:val="20"/>
          <w:szCs w:val="20"/>
        </w:rPr>
      </w:pPr>
      <w:r w:rsidRPr="00564679">
        <w:rPr>
          <w:rFonts w:ascii="Arial" w:eastAsia="Times New Roman" w:hAnsi="Arial" w:cs="Arial"/>
          <w:b/>
          <w:bCs/>
          <w:sz w:val="20"/>
          <w:szCs w:val="20"/>
        </w:rPr>
        <w:t>Ricavi e proventi</w:t>
      </w:r>
    </w:p>
    <w:p w:rsidR="00677CBF" w:rsidRPr="00776B39" w:rsidRDefault="00E1706C" w:rsidP="00677CBF">
      <w:pPr>
        <w:keepNext/>
        <w:suppressAutoHyphens/>
        <w:spacing w:before="120" w:after="120" w:line="320" w:lineRule="exact"/>
        <w:jc w:val="both"/>
        <w:rPr>
          <w:rFonts w:ascii="Arial" w:hAnsi="Arial" w:cs="Arial"/>
          <w:sz w:val="20"/>
          <w:szCs w:val="20"/>
          <w:lang w:val="x-none" w:eastAsia="ar-SA"/>
        </w:rPr>
      </w:pPr>
      <w:r w:rsidRPr="00E1706C">
        <w:rPr>
          <w:rFonts w:ascii="Arial" w:hAnsi="Arial" w:cs="Arial"/>
          <w:sz w:val="20"/>
          <w:szCs w:val="20"/>
          <w:lang w:eastAsia="ar-SA"/>
        </w:rPr>
        <w:t>I ricavi del settore Sistemi, Componenti e Servizi, pari a euro 321 milioni (+41</w:t>
      </w:r>
      <w:r w:rsidR="00343DA1">
        <w:rPr>
          <w:rFonts w:ascii="Arial" w:hAnsi="Arial" w:cs="Arial"/>
          <w:sz w:val="20"/>
          <w:szCs w:val="20"/>
          <w:lang w:eastAsia="ar-SA"/>
        </w:rPr>
        <w:t>,4</w:t>
      </w:r>
      <w:r w:rsidRPr="00E1706C">
        <w:rPr>
          <w:rFonts w:ascii="Arial" w:hAnsi="Arial" w:cs="Arial"/>
          <w:sz w:val="20"/>
          <w:szCs w:val="20"/>
          <w:lang w:eastAsia="ar-SA"/>
        </w:rPr>
        <w:t xml:space="preserve">% rispetto al primo semestre 2017), confermano il trend di crescita iniziato nel primo semestre 2017, grazie allo sviluppo dell’importante carico di lavoro per i servizi resi nell’ambito delle commesse per la Marina Militare Italiana e per il Ministero della difesa del Qatar e all’ incremento dei volumi di cabine e aree </w:t>
      </w:r>
      <w:r w:rsidR="0027527E">
        <w:rPr>
          <w:rFonts w:ascii="Arial" w:hAnsi="Arial" w:cs="Arial"/>
          <w:sz w:val="20"/>
          <w:szCs w:val="20"/>
          <w:lang w:eastAsia="ar-SA"/>
        </w:rPr>
        <w:t xml:space="preserve">pubbliche </w:t>
      </w:r>
      <w:r w:rsidRPr="00E1706C">
        <w:rPr>
          <w:rFonts w:ascii="Arial" w:hAnsi="Arial" w:cs="Arial"/>
          <w:sz w:val="20"/>
          <w:szCs w:val="20"/>
          <w:lang w:eastAsia="ar-SA"/>
        </w:rPr>
        <w:t>a supporto del business delle navi da crociera</w:t>
      </w:r>
      <w:r w:rsidR="002F6787" w:rsidRPr="002F6787">
        <w:rPr>
          <w:rFonts w:ascii="Arial" w:hAnsi="Arial" w:cs="Arial"/>
          <w:sz w:val="20"/>
          <w:szCs w:val="20"/>
          <w:lang w:eastAsia="ar-SA"/>
        </w:rPr>
        <w:t>.</w:t>
      </w:r>
    </w:p>
    <w:p w:rsidR="00564679" w:rsidRPr="00564679" w:rsidRDefault="00564679" w:rsidP="00564679">
      <w:pPr>
        <w:keepNext/>
        <w:spacing w:before="240" w:after="60"/>
        <w:outlineLvl w:val="3"/>
        <w:rPr>
          <w:rFonts w:ascii="Arial" w:eastAsia="Times New Roman" w:hAnsi="Arial" w:cs="Arial"/>
          <w:b/>
          <w:bCs/>
          <w:sz w:val="20"/>
          <w:szCs w:val="20"/>
          <w:highlight w:val="yellow"/>
        </w:rPr>
      </w:pPr>
      <w:r w:rsidRPr="00564679">
        <w:rPr>
          <w:rFonts w:ascii="Arial" w:eastAsia="Times New Roman" w:hAnsi="Arial" w:cs="Arial"/>
          <w:b/>
          <w:bCs/>
          <w:sz w:val="20"/>
          <w:szCs w:val="20"/>
        </w:rPr>
        <w:t>EBITDA</w:t>
      </w:r>
    </w:p>
    <w:p w:rsidR="00677CBF" w:rsidRPr="00776B39" w:rsidRDefault="00E1706C" w:rsidP="00677CBF">
      <w:pPr>
        <w:spacing w:before="120" w:after="120" w:line="320" w:lineRule="exact"/>
        <w:jc w:val="both"/>
        <w:rPr>
          <w:rFonts w:ascii="Arial" w:eastAsia="Times New Roman" w:hAnsi="Arial" w:cs="Arial"/>
          <w:sz w:val="20"/>
          <w:szCs w:val="20"/>
          <w:highlight w:val="yellow"/>
          <w:lang w:eastAsia="ar-SA"/>
        </w:rPr>
      </w:pPr>
      <w:r w:rsidRPr="00E1706C">
        <w:rPr>
          <w:rFonts w:ascii="Arial" w:eastAsia="Times New Roman" w:hAnsi="Arial" w:cs="Arial"/>
          <w:sz w:val="20"/>
          <w:szCs w:val="20"/>
          <w:lang w:eastAsia="ar-SA"/>
        </w:rPr>
        <w:t xml:space="preserve">L’EBITDA del settore al 30 giugno 2018, pari a euro 34 milioni (euro 25 milioni al 30 giugno 2017) con un EBITDA </w:t>
      </w:r>
      <w:proofErr w:type="spellStart"/>
      <w:r w:rsidRPr="00E1706C">
        <w:rPr>
          <w:rFonts w:ascii="Arial" w:eastAsia="Times New Roman" w:hAnsi="Arial" w:cs="Arial"/>
          <w:i/>
          <w:sz w:val="20"/>
          <w:szCs w:val="20"/>
          <w:lang w:eastAsia="ar-SA"/>
        </w:rPr>
        <w:t>margin</w:t>
      </w:r>
      <w:proofErr w:type="spellEnd"/>
      <w:r w:rsidRPr="00E1706C">
        <w:rPr>
          <w:rFonts w:ascii="Arial" w:eastAsia="Times New Roman" w:hAnsi="Arial" w:cs="Arial"/>
          <w:sz w:val="20"/>
          <w:szCs w:val="20"/>
          <w:lang w:eastAsia="ar-SA"/>
        </w:rPr>
        <w:t xml:space="preserve"> che si attesta al 10,7% in decremento rispetto all’11,1% del primo semestre 2017, </w:t>
      </w:r>
      <w:r w:rsidR="00214797">
        <w:rPr>
          <w:rFonts w:ascii="Arial" w:eastAsia="Times New Roman" w:hAnsi="Arial" w:cs="Arial"/>
          <w:sz w:val="20"/>
          <w:szCs w:val="20"/>
          <w:lang w:eastAsia="ar-SA"/>
        </w:rPr>
        <w:t>riflette la maggiore incidenza dei volumi correlati al business delle navi da crociera</w:t>
      </w:r>
      <w:r w:rsidR="002F6787" w:rsidRPr="002F6787">
        <w:rPr>
          <w:rFonts w:ascii="Arial" w:eastAsia="Times New Roman" w:hAnsi="Arial" w:cs="Arial"/>
          <w:sz w:val="20"/>
          <w:szCs w:val="20"/>
          <w:lang w:eastAsia="ar-SA"/>
        </w:rPr>
        <w:t>.</w:t>
      </w:r>
    </w:p>
    <w:p w:rsidR="00335F65" w:rsidRDefault="00335F65" w:rsidP="00564679">
      <w:pPr>
        <w:keepNext/>
        <w:spacing w:before="240" w:after="120"/>
        <w:outlineLvl w:val="2"/>
        <w:rPr>
          <w:rFonts w:ascii="Arial" w:eastAsia="Arial Unicode MS" w:hAnsi="Arial" w:cs="Arial"/>
          <w:b/>
          <w:bCs/>
          <w:sz w:val="20"/>
          <w:szCs w:val="20"/>
        </w:rPr>
      </w:pPr>
      <w:bookmarkStart w:id="21" w:name="_Toc383592821"/>
      <w:bookmarkStart w:id="22" w:name="_Toc250984498"/>
      <w:bookmarkStart w:id="23" w:name="_Toc257729879"/>
      <w:bookmarkStart w:id="24" w:name="_Toc262137421"/>
      <w:bookmarkStart w:id="25" w:name="_Toc351554980"/>
    </w:p>
    <w:p w:rsidR="00652BA3" w:rsidRPr="00564679" w:rsidRDefault="00564679" w:rsidP="00564679">
      <w:pPr>
        <w:keepNext/>
        <w:spacing w:before="240" w:after="120"/>
        <w:outlineLvl w:val="2"/>
        <w:rPr>
          <w:rFonts w:ascii="Arial" w:eastAsia="Arial Unicode MS" w:hAnsi="Arial" w:cs="Arial"/>
          <w:b/>
          <w:bCs/>
          <w:sz w:val="20"/>
          <w:szCs w:val="20"/>
        </w:rPr>
      </w:pPr>
      <w:r w:rsidRPr="00564679">
        <w:rPr>
          <w:rFonts w:ascii="Arial" w:eastAsia="Arial Unicode MS" w:hAnsi="Arial" w:cs="Arial"/>
          <w:b/>
          <w:bCs/>
          <w:sz w:val="20"/>
          <w:szCs w:val="20"/>
        </w:rPr>
        <w:t>ALTRE ATTIVIT</w:t>
      </w:r>
      <w:bookmarkEnd w:id="21"/>
      <w:r w:rsidR="00652BA3" w:rsidRPr="00652BA3">
        <w:rPr>
          <w:rFonts w:ascii="Arial" w:eastAsia="Arial Unicode MS" w:hAnsi="Arial" w:cs="Arial"/>
          <w:b/>
          <w:bCs/>
          <w:sz w:val="20"/>
          <w:szCs w:val="20"/>
        </w:rPr>
        <w:t>À</w:t>
      </w:r>
    </w:p>
    <w:tbl>
      <w:tblPr>
        <w:tblW w:w="4930" w:type="pct"/>
        <w:tblCellMar>
          <w:left w:w="70" w:type="dxa"/>
          <w:right w:w="70" w:type="dxa"/>
        </w:tblCellMar>
        <w:tblLook w:val="0000" w:firstRow="0" w:lastRow="0" w:firstColumn="0" w:lastColumn="0" w:noHBand="0" w:noVBand="0"/>
      </w:tblPr>
      <w:tblGrid>
        <w:gridCol w:w="1446"/>
        <w:gridCol w:w="5307"/>
        <w:gridCol w:w="1443"/>
        <w:gridCol w:w="1439"/>
      </w:tblGrid>
      <w:tr w:rsidR="002D7717" w:rsidRPr="00564679" w:rsidTr="00DD1207">
        <w:trPr>
          <w:trHeight w:val="641"/>
        </w:trPr>
        <w:tc>
          <w:tcPr>
            <w:tcW w:w="750" w:type="pct"/>
            <w:tcBorders>
              <w:top w:val="single" w:sz="12" w:space="0" w:color="auto"/>
              <w:left w:val="nil"/>
              <w:bottom w:val="single" w:sz="8" w:space="0" w:color="auto"/>
              <w:right w:val="nil"/>
            </w:tcBorders>
            <w:shd w:val="clear" w:color="auto" w:fill="F2F2F2" w:themeFill="background1" w:themeFillShade="F2"/>
            <w:vAlign w:val="center"/>
          </w:tcPr>
          <w:p w:rsidR="002D7717" w:rsidRPr="002353A9" w:rsidRDefault="002D7717" w:rsidP="00DD1207">
            <w:pPr>
              <w:jc w:val="center"/>
              <w:rPr>
                <w:rFonts w:ascii="Arial" w:hAnsi="Arial" w:cs="Arial"/>
                <w:iCs/>
                <w:sz w:val="18"/>
                <w:szCs w:val="18"/>
              </w:rPr>
            </w:pPr>
            <w:r w:rsidRPr="002353A9">
              <w:rPr>
                <w:rFonts w:ascii="Arial" w:eastAsia="Times New Roman" w:hAnsi="Arial" w:cs="Arial"/>
                <w:b/>
                <w:bCs/>
                <w:sz w:val="18"/>
                <w:szCs w:val="18"/>
              </w:rPr>
              <w:t>31.12.201</w:t>
            </w:r>
            <w:r w:rsidR="00F3129F" w:rsidRPr="002353A9">
              <w:rPr>
                <w:rFonts w:ascii="Arial" w:eastAsia="Times New Roman" w:hAnsi="Arial" w:cs="Arial"/>
                <w:b/>
                <w:bCs/>
                <w:sz w:val="18"/>
                <w:szCs w:val="18"/>
              </w:rPr>
              <w:t>7</w:t>
            </w:r>
          </w:p>
        </w:tc>
        <w:tc>
          <w:tcPr>
            <w:tcW w:w="2754" w:type="pct"/>
            <w:tcBorders>
              <w:top w:val="single" w:sz="12" w:space="0" w:color="auto"/>
              <w:left w:val="nil"/>
              <w:bottom w:val="single" w:sz="8" w:space="0" w:color="auto"/>
              <w:right w:val="nil"/>
            </w:tcBorders>
            <w:shd w:val="clear" w:color="auto" w:fill="auto"/>
            <w:vAlign w:val="center"/>
          </w:tcPr>
          <w:p w:rsidR="002D7717" w:rsidRPr="002353A9" w:rsidRDefault="002D7717" w:rsidP="00DD1207">
            <w:pPr>
              <w:rPr>
                <w:rFonts w:ascii="Arial" w:hAnsi="Arial" w:cs="Arial"/>
                <w:iCs/>
                <w:sz w:val="18"/>
                <w:szCs w:val="18"/>
              </w:rPr>
            </w:pPr>
            <w:r w:rsidRPr="002353A9">
              <w:rPr>
                <w:rFonts w:ascii="Arial" w:hAnsi="Arial" w:cs="Arial"/>
                <w:iCs/>
                <w:sz w:val="18"/>
                <w:szCs w:val="18"/>
              </w:rPr>
              <w:t>(euro/milioni)</w:t>
            </w:r>
          </w:p>
        </w:tc>
        <w:tc>
          <w:tcPr>
            <w:tcW w:w="749" w:type="pct"/>
            <w:tcBorders>
              <w:top w:val="single" w:sz="12" w:space="0" w:color="auto"/>
              <w:left w:val="nil"/>
              <w:bottom w:val="single" w:sz="8" w:space="0" w:color="auto"/>
              <w:right w:val="single" w:sz="18" w:space="0" w:color="FFFFFF"/>
            </w:tcBorders>
            <w:shd w:val="clear" w:color="auto" w:fill="F2F2F2" w:themeFill="background1" w:themeFillShade="F2"/>
            <w:noWrap/>
            <w:vAlign w:val="center"/>
          </w:tcPr>
          <w:p w:rsidR="002D7717" w:rsidRPr="002353A9" w:rsidRDefault="002D7717" w:rsidP="00DD1207">
            <w:pPr>
              <w:jc w:val="center"/>
              <w:rPr>
                <w:rFonts w:ascii="Arial" w:eastAsia="Times New Roman" w:hAnsi="Arial" w:cs="Arial"/>
                <w:b/>
                <w:bCs/>
                <w:color w:val="00B0F0"/>
                <w:sz w:val="18"/>
                <w:szCs w:val="18"/>
              </w:rPr>
            </w:pPr>
            <w:r w:rsidRPr="002353A9">
              <w:rPr>
                <w:rFonts w:ascii="Arial" w:eastAsia="Times New Roman" w:hAnsi="Arial" w:cs="Arial"/>
                <w:b/>
                <w:bCs/>
                <w:color w:val="00B0F0"/>
                <w:sz w:val="18"/>
                <w:szCs w:val="18"/>
              </w:rPr>
              <w:t>30.06.201</w:t>
            </w:r>
            <w:r w:rsidR="00AC123D" w:rsidRPr="002353A9">
              <w:rPr>
                <w:rFonts w:ascii="Arial" w:eastAsia="Times New Roman" w:hAnsi="Arial" w:cs="Arial"/>
                <w:b/>
                <w:bCs/>
                <w:color w:val="00B0F0"/>
                <w:sz w:val="18"/>
                <w:szCs w:val="18"/>
              </w:rPr>
              <w:t>8</w:t>
            </w:r>
          </w:p>
        </w:tc>
        <w:tc>
          <w:tcPr>
            <w:tcW w:w="747" w:type="pct"/>
            <w:tcBorders>
              <w:top w:val="single" w:sz="12" w:space="0" w:color="auto"/>
              <w:left w:val="single" w:sz="18" w:space="0" w:color="FFFFFF"/>
              <w:bottom w:val="single" w:sz="8" w:space="0" w:color="auto"/>
              <w:right w:val="nil"/>
            </w:tcBorders>
            <w:shd w:val="clear" w:color="auto" w:fill="F2F2F2" w:themeFill="background1" w:themeFillShade="F2"/>
            <w:noWrap/>
            <w:vAlign w:val="center"/>
          </w:tcPr>
          <w:p w:rsidR="002D7717" w:rsidRPr="002353A9" w:rsidRDefault="002D7717" w:rsidP="00DD1207">
            <w:pPr>
              <w:jc w:val="center"/>
              <w:rPr>
                <w:rFonts w:ascii="Arial" w:eastAsia="Times New Roman" w:hAnsi="Arial" w:cs="Arial"/>
                <w:b/>
                <w:bCs/>
                <w:sz w:val="18"/>
                <w:szCs w:val="18"/>
              </w:rPr>
            </w:pPr>
            <w:r w:rsidRPr="002353A9">
              <w:rPr>
                <w:rFonts w:ascii="Arial" w:eastAsia="Times New Roman" w:hAnsi="Arial" w:cs="Arial"/>
                <w:b/>
                <w:bCs/>
                <w:sz w:val="18"/>
                <w:szCs w:val="18"/>
              </w:rPr>
              <w:t>30.06.201</w:t>
            </w:r>
            <w:r w:rsidR="00AC123D" w:rsidRPr="002353A9">
              <w:rPr>
                <w:rFonts w:ascii="Arial" w:eastAsia="Times New Roman" w:hAnsi="Arial" w:cs="Arial"/>
                <w:b/>
                <w:bCs/>
                <w:sz w:val="18"/>
                <w:szCs w:val="18"/>
              </w:rPr>
              <w:t>7</w:t>
            </w:r>
          </w:p>
        </w:tc>
      </w:tr>
      <w:tr w:rsidR="00F3129F" w:rsidRPr="00564679" w:rsidTr="00F3129F">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F3129F" w:rsidRPr="002353A9" w:rsidRDefault="00F3129F" w:rsidP="00F3129F">
            <w:pPr>
              <w:tabs>
                <w:tab w:val="left" w:pos="142"/>
              </w:tabs>
              <w:jc w:val="right"/>
              <w:rPr>
                <w:rFonts w:ascii="Arial" w:hAnsi="Arial" w:cs="Arial"/>
                <w:sz w:val="18"/>
                <w:szCs w:val="18"/>
              </w:rPr>
            </w:pPr>
            <w:r w:rsidRPr="002353A9">
              <w:rPr>
                <w:rFonts w:ascii="Arial" w:hAnsi="Arial" w:cs="Arial"/>
                <w:sz w:val="18"/>
                <w:szCs w:val="18"/>
              </w:rPr>
              <w:t>-</w:t>
            </w:r>
          </w:p>
        </w:tc>
        <w:tc>
          <w:tcPr>
            <w:tcW w:w="2754" w:type="pct"/>
            <w:tcBorders>
              <w:top w:val="nil"/>
              <w:left w:val="nil"/>
              <w:bottom w:val="single" w:sz="4" w:space="0" w:color="auto"/>
              <w:right w:val="nil"/>
            </w:tcBorders>
            <w:shd w:val="clear" w:color="auto" w:fill="auto"/>
            <w:vAlign w:val="center"/>
          </w:tcPr>
          <w:p w:rsidR="00F3129F" w:rsidRPr="002353A9" w:rsidRDefault="00F3129F" w:rsidP="00DD1207">
            <w:pPr>
              <w:rPr>
                <w:rFonts w:ascii="Arial" w:eastAsia="Times New Roman" w:hAnsi="Arial" w:cs="Arial"/>
                <w:sz w:val="18"/>
                <w:szCs w:val="18"/>
              </w:rPr>
            </w:pPr>
            <w:r w:rsidRPr="002353A9">
              <w:rPr>
                <w:rFonts w:ascii="Arial" w:eastAsia="Times New Roman" w:hAnsi="Arial" w:cs="Arial"/>
                <w:sz w:val="18"/>
                <w:szCs w:val="18"/>
              </w:rPr>
              <w:t xml:space="preserve">Ricavi e proventi </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F3129F" w:rsidRPr="002353A9" w:rsidRDefault="00F3129F"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F3129F" w:rsidRPr="002353A9" w:rsidRDefault="00F3129F" w:rsidP="00DD1207">
            <w:pPr>
              <w:jc w:val="right"/>
              <w:rPr>
                <w:rFonts w:ascii="Arial" w:hAnsi="Arial" w:cs="Arial"/>
                <w:sz w:val="18"/>
                <w:szCs w:val="18"/>
              </w:rPr>
            </w:pPr>
            <w:r w:rsidRPr="002353A9">
              <w:rPr>
                <w:rFonts w:ascii="Arial" w:hAnsi="Arial" w:cs="Arial"/>
                <w:sz w:val="18"/>
                <w:szCs w:val="18"/>
              </w:rPr>
              <w:t>-</w:t>
            </w:r>
          </w:p>
        </w:tc>
      </w:tr>
      <w:tr w:rsidR="00F3129F" w:rsidRPr="00564679" w:rsidTr="00F3129F">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F3129F" w:rsidRPr="002353A9" w:rsidRDefault="00F3129F" w:rsidP="00F3129F">
            <w:pPr>
              <w:tabs>
                <w:tab w:val="left" w:pos="142"/>
              </w:tabs>
              <w:jc w:val="right"/>
              <w:rPr>
                <w:rFonts w:ascii="Arial" w:hAnsi="Arial" w:cs="Arial"/>
                <w:sz w:val="18"/>
                <w:szCs w:val="18"/>
              </w:rPr>
            </w:pPr>
            <w:r w:rsidRPr="002353A9">
              <w:rPr>
                <w:rFonts w:ascii="Arial" w:hAnsi="Arial" w:cs="Arial"/>
                <w:sz w:val="18"/>
                <w:szCs w:val="18"/>
              </w:rPr>
              <w:t>(34)</w:t>
            </w:r>
          </w:p>
        </w:tc>
        <w:tc>
          <w:tcPr>
            <w:tcW w:w="2754" w:type="pct"/>
            <w:tcBorders>
              <w:top w:val="nil"/>
              <w:left w:val="nil"/>
              <w:bottom w:val="single" w:sz="4" w:space="0" w:color="auto"/>
              <w:right w:val="nil"/>
            </w:tcBorders>
            <w:shd w:val="clear" w:color="auto" w:fill="auto"/>
            <w:vAlign w:val="center"/>
          </w:tcPr>
          <w:p w:rsidR="00F3129F" w:rsidRPr="002353A9" w:rsidRDefault="00F3129F" w:rsidP="00DD1207">
            <w:pPr>
              <w:rPr>
                <w:rFonts w:ascii="Arial" w:eastAsia="Times New Roman" w:hAnsi="Arial" w:cs="Arial"/>
                <w:sz w:val="18"/>
                <w:szCs w:val="18"/>
              </w:rPr>
            </w:pPr>
            <w:r w:rsidRPr="002353A9">
              <w:rPr>
                <w:rFonts w:ascii="Arial" w:eastAsia="Times New Roman" w:hAnsi="Arial" w:cs="Arial"/>
                <w:sz w:val="18"/>
                <w:szCs w:val="18"/>
              </w:rPr>
              <w:t xml:space="preserve">EBITDA </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F3129F" w:rsidRPr="002353A9" w:rsidRDefault="00F3129F"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(18)</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F3129F" w:rsidRPr="002353A9" w:rsidRDefault="00F3129F" w:rsidP="00F3129F">
            <w:pPr>
              <w:jc w:val="right"/>
              <w:rPr>
                <w:rFonts w:ascii="Arial" w:hAnsi="Arial" w:cs="Arial"/>
                <w:sz w:val="18"/>
                <w:szCs w:val="18"/>
              </w:rPr>
            </w:pPr>
            <w:r w:rsidRPr="002353A9">
              <w:rPr>
                <w:rFonts w:ascii="Arial" w:hAnsi="Arial" w:cs="Arial"/>
                <w:sz w:val="18"/>
                <w:szCs w:val="18"/>
              </w:rPr>
              <w:t>(16)</w:t>
            </w:r>
          </w:p>
        </w:tc>
      </w:tr>
      <w:tr w:rsidR="00F3129F" w:rsidRPr="00564679" w:rsidTr="00F3129F">
        <w:trPr>
          <w:trHeight w:val="308"/>
        </w:trPr>
        <w:tc>
          <w:tcPr>
            <w:tcW w:w="750" w:type="pct"/>
            <w:tcBorders>
              <w:top w:val="nil"/>
              <w:left w:val="nil"/>
              <w:bottom w:val="single" w:sz="4" w:space="0" w:color="auto"/>
              <w:right w:val="nil"/>
            </w:tcBorders>
            <w:shd w:val="clear" w:color="auto" w:fill="F2F2F2" w:themeFill="background1" w:themeFillShade="F2"/>
            <w:vAlign w:val="center"/>
          </w:tcPr>
          <w:p w:rsidR="00F3129F" w:rsidRPr="002353A9" w:rsidRDefault="00F3129F" w:rsidP="00F3129F">
            <w:pPr>
              <w:tabs>
                <w:tab w:val="left" w:pos="142"/>
              </w:tabs>
              <w:jc w:val="right"/>
              <w:rPr>
                <w:rFonts w:ascii="Arial" w:hAnsi="Arial" w:cs="Arial"/>
                <w:sz w:val="18"/>
                <w:szCs w:val="18"/>
              </w:rPr>
            </w:pPr>
            <w:r w:rsidRPr="002353A9">
              <w:rPr>
                <w:rFonts w:ascii="Arial" w:hAnsi="Arial" w:cs="Arial"/>
                <w:sz w:val="18"/>
                <w:szCs w:val="18"/>
              </w:rPr>
              <w:t>n.a.</w:t>
            </w:r>
          </w:p>
        </w:tc>
        <w:tc>
          <w:tcPr>
            <w:tcW w:w="2754" w:type="pct"/>
            <w:tcBorders>
              <w:top w:val="nil"/>
              <w:left w:val="nil"/>
              <w:bottom w:val="single" w:sz="4" w:space="0" w:color="auto"/>
              <w:right w:val="nil"/>
            </w:tcBorders>
            <w:shd w:val="clear" w:color="auto" w:fill="auto"/>
            <w:vAlign w:val="center"/>
          </w:tcPr>
          <w:p w:rsidR="00F3129F" w:rsidRPr="002353A9" w:rsidRDefault="00F3129F" w:rsidP="00DD1207">
            <w:pPr>
              <w:rPr>
                <w:rFonts w:ascii="Arial" w:hAnsi="Arial" w:cs="Arial"/>
                <w:i/>
                <w:sz w:val="18"/>
                <w:szCs w:val="18"/>
              </w:rPr>
            </w:pPr>
            <w:r w:rsidRPr="002353A9">
              <w:rPr>
                <w:rFonts w:ascii="Arial" w:eastAsia="Times New Roman" w:hAnsi="Arial" w:cs="Arial"/>
                <w:i/>
                <w:sz w:val="18"/>
                <w:szCs w:val="18"/>
              </w:rPr>
              <w:t xml:space="preserve">EBITDA </w:t>
            </w:r>
            <w:proofErr w:type="spellStart"/>
            <w:r w:rsidRPr="002353A9">
              <w:rPr>
                <w:rFonts w:ascii="Arial" w:eastAsia="Times New Roman" w:hAnsi="Arial" w:cs="Arial"/>
                <w:i/>
                <w:sz w:val="18"/>
                <w:szCs w:val="18"/>
              </w:rPr>
              <w:t>margin</w:t>
            </w:r>
            <w:proofErr w:type="spellEnd"/>
            <w:r w:rsidRPr="002353A9">
              <w:rPr>
                <w:rFonts w:ascii="Arial" w:eastAsia="Times New Roman" w:hAnsi="Arial" w:cs="Arial"/>
                <w:i/>
                <w:sz w:val="18"/>
                <w:szCs w:val="18"/>
              </w:rPr>
              <w:t xml:space="preserve"> </w:t>
            </w:r>
          </w:p>
        </w:tc>
        <w:tc>
          <w:tcPr>
            <w:tcW w:w="749" w:type="pct"/>
            <w:tcBorders>
              <w:top w:val="nil"/>
              <w:left w:val="nil"/>
              <w:bottom w:val="single" w:sz="4" w:space="0" w:color="auto"/>
              <w:right w:val="single" w:sz="18" w:space="0" w:color="FFFFFF"/>
            </w:tcBorders>
            <w:shd w:val="clear" w:color="auto" w:fill="F2F2F2" w:themeFill="background1" w:themeFillShade="F2"/>
            <w:vAlign w:val="center"/>
          </w:tcPr>
          <w:p w:rsidR="00F3129F" w:rsidRPr="002353A9" w:rsidRDefault="00F3129F" w:rsidP="00F3129F">
            <w:pPr>
              <w:tabs>
                <w:tab w:val="left" w:pos="142"/>
              </w:tabs>
              <w:jc w:val="right"/>
              <w:rPr>
                <w:rFonts w:ascii="Arial" w:hAnsi="Arial" w:cs="Arial"/>
                <w:i/>
                <w:color w:val="00B0F0"/>
                <w:sz w:val="18"/>
                <w:szCs w:val="18"/>
              </w:rPr>
            </w:pPr>
            <w:r w:rsidRPr="002353A9">
              <w:rPr>
                <w:rFonts w:ascii="Arial" w:hAnsi="Arial" w:cs="Arial"/>
                <w:i/>
                <w:color w:val="00B0F0"/>
                <w:sz w:val="18"/>
                <w:szCs w:val="18"/>
              </w:rPr>
              <w:t>n.a.</w:t>
            </w:r>
          </w:p>
        </w:tc>
        <w:tc>
          <w:tcPr>
            <w:tcW w:w="747" w:type="pct"/>
            <w:tcBorders>
              <w:top w:val="nil"/>
              <w:left w:val="single" w:sz="18" w:space="0" w:color="FFFFFF"/>
              <w:bottom w:val="single" w:sz="4" w:space="0" w:color="auto"/>
              <w:right w:val="nil"/>
            </w:tcBorders>
            <w:shd w:val="clear" w:color="auto" w:fill="F2F2F2" w:themeFill="background1" w:themeFillShade="F2"/>
            <w:vAlign w:val="center"/>
          </w:tcPr>
          <w:p w:rsidR="00F3129F" w:rsidRPr="002353A9" w:rsidRDefault="00F3129F" w:rsidP="00F3129F">
            <w:pPr>
              <w:jc w:val="right"/>
              <w:rPr>
                <w:rFonts w:ascii="Arial" w:hAnsi="Arial" w:cs="Arial"/>
                <w:i/>
                <w:iCs/>
                <w:sz w:val="18"/>
                <w:szCs w:val="18"/>
              </w:rPr>
            </w:pPr>
            <w:r w:rsidRPr="002353A9">
              <w:rPr>
                <w:rFonts w:ascii="Arial" w:hAnsi="Arial" w:cs="Arial"/>
                <w:i/>
                <w:sz w:val="18"/>
                <w:szCs w:val="18"/>
              </w:rPr>
              <w:t>n.a.</w:t>
            </w:r>
          </w:p>
        </w:tc>
      </w:tr>
      <w:tr w:rsidR="00F3129F" w:rsidRPr="00564679" w:rsidTr="00F3129F">
        <w:trPr>
          <w:trHeight w:val="324"/>
        </w:trPr>
        <w:tc>
          <w:tcPr>
            <w:tcW w:w="750" w:type="pct"/>
            <w:tcBorders>
              <w:top w:val="single" w:sz="4" w:space="0" w:color="auto"/>
              <w:left w:val="nil"/>
              <w:bottom w:val="single" w:sz="12" w:space="0" w:color="auto"/>
              <w:right w:val="nil"/>
            </w:tcBorders>
            <w:shd w:val="clear" w:color="auto" w:fill="F2F2F2" w:themeFill="background1" w:themeFillShade="F2"/>
            <w:vAlign w:val="center"/>
          </w:tcPr>
          <w:p w:rsidR="00F3129F" w:rsidRPr="002353A9" w:rsidRDefault="00F3129F" w:rsidP="00F3129F">
            <w:pPr>
              <w:tabs>
                <w:tab w:val="left" w:pos="142"/>
              </w:tabs>
              <w:jc w:val="right"/>
              <w:rPr>
                <w:rFonts w:ascii="Arial" w:hAnsi="Arial" w:cs="Arial"/>
                <w:sz w:val="18"/>
                <w:szCs w:val="18"/>
              </w:rPr>
            </w:pPr>
            <w:r w:rsidRPr="002353A9">
              <w:rPr>
                <w:rFonts w:ascii="Arial" w:hAnsi="Arial" w:cs="Arial"/>
                <w:sz w:val="18"/>
                <w:szCs w:val="18"/>
              </w:rPr>
              <w:t>27</w:t>
            </w:r>
          </w:p>
        </w:tc>
        <w:tc>
          <w:tcPr>
            <w:tcW w:w="2754" w:type="pct"/>
            <w:tcBorders>
              <w:top w:val="single" w:sz="4" w:space="0" w:color="auto"/>
              <w:left w:val="nil"/>
              <w:bottom w:val="single" w:sz="12" w:space="0" w:color="auto"/>
              <w:right w:val="nil"/>
            </w:tcBorders>
            <w:shd w:val="clear" w:color="auto" w:fill="auto"/>
            <w:vAlign w:val="center"/>
          </w:tcPr>
          <w:p w:rsidR="00F3129F" w:rsidRPr="002353A9" w:rsidRDefault="00F3129F" w:rsidP="00DD1207">
            <w:pPr>
              <w:rPr>
                <w:rFonts w:ascii="Arial" w:hAnsi="Arial" w:cs="Arial"/>
                <w:sz w:val="18"/>
                <w:szCs w:val="18"/>
              </w:rPr>
            </w:pPr>
            <w:r w:rsidRPr="002353A9">
              <w:rPr>
                <w:rFonts w:ascii="Arial" w:hAnsi="Arial" w:cs="Arial"/>
                <w:sz w:val="18"/>
                <w:szCs w:val="18"/>
              </w:rPr>
              <w:t xml:space="preserve">Investimenti </w:t>
            </w:r>
          </w:p>
        </w:tc>
        <w:tc>
          <w:tcPr>
            <w:tcW w:w="749" w:type="pct"/>
            <w:tcBorders>
              <w:top w:val="single" w:sz="4" w:space="0" w:color="auto"/>
              <w:left w:val="nil"/>
              <w:bottom w:val="single" w:sz="12" w:space="0" w:color="auto"/>
              <w:right w:val="single" w:sz="18" w:space="0" w:color="FFFFFF"/>
            </w:tcBorders>
            <w:shd w:val="clear" w:color="auto" w:fill="F2F2F2" w:themeFill="background1" w:themeFillShade="F2"/>
            <w:vAlign w:val="center"/>
          </w:tcPr>
          <w:p w:rsidR="00F3129F" w:rsidRPr="002353A9" w:rsidRDefault="00F3129F" w:rsidP="00F3129F">
            <w:pPr>
              <w:tabs>
                <w:tab w:val="left" w:pos="142"/>
              </w:tabs>
              <w:jc w:val="right"/>
              <w:rPr>
                <w:rFonts w:ascii="Arial" w:hAnsi="Arial" w:cs="Arial"/>
                <w:color w:val="00B0F0"/>
                <w:sz w:val="18"/>
                <w:szCs w:val="18"/>
              </w:rPr>
            </w:pPr>
            <w:r w:rsidRPr="002353A9">
              <w:rPr>
                <w:rFonts w:ascii="Arial" w:hAnsi="Arial" w:cs="Arial"/>
                <w:color w:val="00B0F0"/>
                <w:sz w:val="18"/>
                <w:szCs w:val="18"/>
              </w:rPr>
              <w:t>4</w:t>
            </w:r>
          </w:p>
        </w:tc>
        <w:tc>
          <w:tcPr>
            <w:tcW w:w="747" w:type="pct"/>
            <w:tcBorders>
              <w:top w:val="single" w:sz="4" w:space="0" w:color="auto"/>
              <w:left w:val="single" w:sz="18" w:space="0" w:color="FFFFFF"/>
              <w:bottom w:val="single" w:sz="12" w:space="0" w:color="auto"/>
              <w:right w:val="nil"/>
            </w:tcBorders>
            <w:shd w:val="clear" w:color="auto" w:fill="F2F2F2" w:themeFill="background1" w:themeFillShade="F2"/>
            <w:vAlign w:val="center"/>
          </w:tcPr>
          <w:p w:rsidR="00F3129F" w:rsidRPr="002353A9" w:rsidRDefault="00F3129F" w:rsidP="00F3129F">
            <w:pPr>
              <w:jc w:val="right"/>
              <w:rPr>
                <w:rFonts w:ascii="Arial" w:hAnsi="Arial" w:cs="Arial"/>
                <w:sz w:val="18"/>
                <w:szCs w:val="18"/>
              </w:rPr>
            </w:pPr>
            <w:r w:rsidRPr="002353A9">
              <w:rPr>
                <w:rFonts w:ascii="Arial" w:hAnsi="Arial" w:cs="Arial"/>
                <w:sz w:val="18"/>
                <w:szCs w:val="18"/>
              </w:rPr>
              <w:t>12</w:t>
            </w:r>
          </w:p>
        </w:tc>
      </w:tr>
      <w:tr w:rsidR="002D7717" w:rsidRPr="00564679" w:rsidTr="00DD1207">
        <w:trPr>
          <w:trHeight w:val="213"/>
        </w:trPr>
        <w:tc>
          <w:tcPr>
            <w:tcW w:w="750" w:type="pct"/>
            <w:tcBorders>
              <w:top w:val="single" w:sz="12" w:space="0" w:color="auto"/>
              <w:left w:val="nil"/>
              <w:bottom w:val="single" w:sz="4" w:space="0" w:color="auto"/>
              <w:right w:val="nil"/>
            </w:tcBorders>
            <w:shd w:val="clear" w:color="auto" w:fill="auto"/>
            <w:vAlign w:val="center"/>
          </w:tcPr>
          <w:p w:rsidR="002D7717" w:rsidRPr="00564679" w:rsidRDefault="002D7717" w:rsidP="00DD1207">
            <w:pPr>
              <w:rPr>
                <w:rFonts w:ascii="Arial" w:eastAsia="Times New Roman" w:hAnsi="Arial" w:cs="Arial"/>
                <w:sz w:val="16"/>
                <w:szCs w:val="16"/>
              </w:rPr>
            </w:pPr>
          </w:p>
        </w:tc>
        <w:tc>
          <w:tcPr>
            <w:tcW w:w="2754" w:type="pct"/>
            <w:tcBorders>
              <w:top w:val="single" w:sz="12" w:space="0" w:color="auto"/>
              <w:left w:val="nil"/>
              <w:bottom w:val="single" w:sz="4" w:space="0" w:color="auto"/>
              <w:right w:val="nil"/>
            </w:tcBorders>
            <w:shd w:val="clear" w:color="auto" w:fill="auto"/>
            <w:vAlign w:val="center"/>
          </w:tcPr>
          <w:p w:rsidR="002D7717" w:rsidRPr="00564679" w:rsidRDefault="002D7717" w:rsidP="00DD1207">
            <w:pPr>
              <w:rPr>
                <w:rFonts w:ascii="Arial" w:hAnsi="Arial" w:cs="Arial"/>
                <w:iCs/>
                <w:sz w:val="16"/>
                <w:szCs w:val="16"/>
              </w:rPr>
            </w:pPr>
            <w:r w:rsidRPr="00564679">
              <w:rPr>
                <w:rFonts w:ascii="Arial" w:hAnsi="Arial" w:cs="Arial"/>
                <w:iCs/>
                <w:sz w:val="16"/>
                <w:szCs w:val="16"/>
              </w:rPr>
              <w:t>n.a. non applicabile</w:t>
            </w:r>
          </w:p>
        </w:tc>
        <w:tc>
          <w:tcPr>
            <w:tcW w:w="749" w:type="pct"/>
            <w:tcBorders>
              <w:top w:val="single" w:sz="12" w:space="0" w:color="auto"/>
              <w:left w:val="nil"/>
              <w:bottom w:val="single" w:sz="4" w:space="0" w:color="auto"/>
              <w:right w:val="single" w:sz="18" w:space="0" w:color="FFFFFF"/>
            </w:tcBorders>
            <w:shd w:val="clear" w:color="auto" w:fill="auto"/>
            <w:vAlign w:val="center"/>
          </w:tcPr>
          <w:p w:rsidR="002D7717" w:rsidRPr="00564679" w:rsidRDefault="002D7717" w:rsidP="00DD1207">
            <w:pPr>
              <w:rPr>
                <w:rFonts w:ascii="Arial" w:eastAsia="Times New Roman" w:hAnsi="Arial" w:cs="Arial"/>
                <w:sz w:val="16"/>
                <w:szCs w:val="16"/>
              </w:rPr>
            </w:pPr>
          </w:p>
        </w:tc>
        <w:tc>
          <w:tcPr>
            <w:tcW w:w="747" w:type="pct"/>
            <w:tcBorders>
              <w:top w:val="single" w:sz="12" w:space="0" w:color="auto"/>
              <w:left w:val="single" w:sz="18" w:space="0" w:color="FFFFFF"/>
              <w:bottom w:val="single" w:sz="4" w:space="0" w:color="auto"/>
              <w:right w:val="nil"/>
            </w:tcBorders>
            <w:shd w:val="clear" w:color="auto" w:fill="auto"/>
            <w:vAlign w:val="center"/>
          </w:tcPr>
          <w:p w:rsidR="002D7717" w:rsidRPr="00564679" w:rsidRDefault="002D7717" w:rsidP="00DD1207">
            <w:pPr>
              <w:rPr>
                <w:rFonts w:ascii="Arial" w:eastAsia="Times New Roman" w:hAnsi="Arial" w:cs="Arial"/>
                <w:sz w:val="16"/>
                <w:szCs w:val="16"/>
              </w:rPr>
            </w:pPr>
          </w:p>
        </w:tc>
      </w:tr>
    </w:tbl>
    <w:p w:rsidR="00564679" w:rsidRPr="00564679" w:rsidRDefault="00564679" w:rsidP="00D97921">
      <w:pPr>
        <w:spacing w:before="120" w:after="120" w:line="320" w:lineRule="exact"/>
        <w:jc w:val="both"/>
        <w:rPr>
          <w:rFonts w:ascii="Arial" w:eastAsia="Batang" w:hAnsi="Arial"/>
          <w:sz w:val="20"/>
          <w:szCs w:val="20"/>
          <w:lang w:val="x-none" w:eastAsia="ar-SA"/>
        </w:rPr>
      </w:pPr>
      <w:r w:rsidRPr="00564679">
        <w:rPr>
          <w:rFonts w:ascii="Arial" w:eastAsia="Batang" w:hAnsi="Arial" w:cs="Arial"/>
          <w:sz w:val="20"/>
          <w:szCs w:val="20"/>
          <w:lang w:val="x-none" w:eastAsia="ar-SA"/>
        </w:rPr>
        <w:t xml:space="preserve">Le Altre attività includono principalmente i costi di Corporate per le attività di indirizzo, controllo e coordinamento che non </w:t>
      </w:r>
      <w:r w:rsidRPr="00564679">
        <w:rPr>
          <w:rFonts w:ascii="Arial" w:eastAsia="Batang" w:hAnsi="Arial" w:cs="Arial"/>
          <w:sz w:val="20"/>
          <w:szCs w:val="20"/>
          <w:lang w:eastAsia="ar-SA"/>
        </w:rPr>
        <w:t>sono</w:t>
      </w:r>
      <w:r w:rsidRPr="00564679">
        <w:rPr>
          <w:rFonts w:ascii="Arial" w:eastAsia="Batang" w:hAnsi="Arial" w:cs="Arial"/>
          <w:sz w:val="20"/>
          <w:szCs w:val="20"/>
          <w:lang w:val="x-none" w:eastAsia="ar-SA"/>
        </w:rPr>
        <w:t xml:space="preserve"> allocati agli altri settori.</w:t>
      </w:r>
    </w:p>
    <w:p w:rsidR="003B3279" w:rsidRDefault="003B3279">
      <w:pPr>
        <w:rPr>
          <w:rFonts w:ascii="Arial" w:eastAsia="Arial Unicode MS" w:hAnsi="Arial" w:cs="Arial"/>
          <w:b/>
          <w:bCs/>
          <w:sz w:val="20"/>
          <w:szCs w:val="20"/>
          <w:u w:val="single"/>
          <w:lang w:val="x-none" w:eastAsia="ko-KR"/>
        </w:rPr>
      </w:pPr>
      <w:bookmarkStart w:id="26" w:name="_Toc250984530"/>
      <w:bookmarkStart w:id="27" w:name="_Toc257729918"/>
      <w:bookmarkStart w:id="28" w:name="_Toc262137460"/>
      <w:bookmarkStart w:id="29" w:name="_Toc273350077"/>
      <w:bookmarkStart w:id="30" w:name="_Toc303093922"/>
      <w:bookmarkStart w:id="31" w:name="_Toc329104185"/>
      <w:bookmarkStart w:id="32" w:name="_Toc434845488"/>
      <w:bookmarkEnd w:id="22"/>
      <w:bookmarkEnd w:id="23"/>
      <w:bookmarkEnd w:id="24"/>
      <w:bookmarkEnd w:id="25"/>
      <w:r>
        <w:rPr>
          <w:rFonts w:ascii="Arial" w:eastAsia="Arial Unicode MS" w:hAnsi="Arial" w:cs="Arial"/>
          <w:b/>
          <w:bCs/>
          <w:sz w:val="20"/>
          <w:szCs w:val="20"/>
          <w:u w:val="single"/>
          <w:lang w:val="x-none" w:eastAsia="ko-KR"/>
        </w:rPr>
        <w:br w:type="page"/>
      </w:r>
    </w:p>
    <w:p w:rsidR="00564679" w:rsidRPr="003B3279" w:rsidRDefault="00564679" w:rsidP="0078623A">
      <w:pPr>
        <w:keepNext/>
        <w:spacing w:before="240" w:after="240"/>
        <w:outlineLvl w:val="0"/>
        <w:rPr>
          <w:rFonts w:ascii="Arial" w:eastAsia="Calibri" w:hAnsi="Arial" w:cs="Arial"/>
          <w:b/>
          <w:bCs/>
          <w:kern w:val="32"/>
          <w:sz w:val="20"/>
          <w:u w:val="single"/>
        </w:rPr>
      </w:pPr>
      <w:r w:rsidRPr="003B3279">
        <w:rPr>
          <w:rFonts w:ascii="Arial" w:eastAsia="Calibri" w:hAnsi="Arial" w:cs="Arial"/>
          <w:b/>
          <w:bCs/>
          <w:kern w:val="32"/>
          <w:sz w:val="20"/>
          <w:u w:val="single"/>
        </w:rPr>
        <w:lastRenderedPageBreak/>
        <w:t>Altre informazioni</w:t>
      </w:r>
      <w:bookmarkStart w:id="33" w:name="_Toc250984531"/>
      <w:bookmarkStart w:id="34" w:name="_Toc257729919"/>
      <w:bookmarkStart w:id="35" w:name="_Toc262137461"/>
      <w:bookmarkStart w:id="36" w:name="_Toc303093923"/>
      <w:bookmarkEnd w:id="0"/>
      <w:bookmarkEnd w:id="1"/>
      <w:bookmarkEnd w:id="26"/>
      <w:bookmarkEnd w:id="27"/>
      <w:bookmarkEnd w:id="28"/>
      <w:bookmarkEnd w:id="29"/>
      <w:bookmarkEnd w:id="30"/>
      <w:bookmarkEnd w:id="31"/>
      <w:bookmarkEnd w:id="32"/>
    </w:p>
    <w:p w:rsidR="00564679" w:rsidRPr="003527F1" w:rsidRDefault="00564679" w:rsidP="00564679">
      <w:pPr>
        <w:keepNext/>
        <w:spacing w:before="240" w:after="60"/>
        <w:outlineLvl w:val="2"/>
        <w:rPr>
          <w:rFonts w:ascii="Arial" w:eastAsia="Arial Unicode MS" w:hAnsi="Arial" w:cs="Arial"/>
          <w:b/>
          <w:bCs/>
          <w:sz w:val="20"/>
          <w:szCs w:val="20"/>
          <w:lang w:eastAsia="ko-KR"/>
        </w:rPr>
      </w:pPr>
      <w:r w:rsidRPr="00AD78D9">
        <w:rPr>
          <w:rFonts w:ascii="Arial" w:eastAsia="Arial Unicode MS" w:hAnsi="Arial" w:cs="Arial"/>
          <w:b/>
          <w:bCs/>
          <w:sz w:val="20"/>
          <w:szCs w:val="20"/>
          <w:lang w:eastAsia="ko-KR"/>
        </w:rPr>
        <w:t>Altri eventi significativi del periodo</w:t>
      </w:r>
    </w:p>
    <w:p w:rsidR="00E1706C" w:rsidRPr="00E1706C" w:rsidRDefault="00E1706C" w:rsidP="00E1706C">
      <w:pPr>
        <w:spacing w:before="120" w:after="120" w:line="320" w:lineRule="exact"/>
        <w:jc w:val="both"/>
        <w:rPr>
          <w:rFonts w:ascii="Arial" w:hAnsi="Arial" w:cs="Arial"/>
          <w:color w:val="000000"/>
          <w:sz w:val="20"/>
          <w:lang w:eastAsia="en-US"/>
        </w:rPr>
      </w:pPr>
      <w:r w:rsidRPr="00E1706C">
        <w:rPr>
          <w:rFonts w:ascii="Arial" w:hAnsi="Arial" w:cs="Arial"/>
          <w:color w:val="000000"/>
          <w:sz w:val="20"/>
          <w:lang w:eastAsia="en-US"/>
        </w:rPr>
        <w:t>In data 17 gennaio 2018 Fincantieri ha firmato un protocollo di collaborazione con la Regione autonoma Friuli Venezia Giulia e le organizzazioni sindacali Cgil, Cisl e Uil volto a realizzare una serie di iniziative finalizzate a favorire i processi di collocazione lavorativa, stimolare l’occupazione locale, soprattutto quella giovanile, contribuendo così allo sviluppo socio-economico del territorio regionale.</w:t>
      </w:r>
    </w:p>
    <w:p w:rsidR="00E1706C" w:rsidRPr="00E1706C" w:rsidRDefault="00E1706C" w:rsidP="00E1706C">
      <w:pPr>
        <w:spacing w:before="120" w:after="120" w:line="320" w:lineRule="exact"/>
        <w:jc w:val="both"/>
        <w:rPr>
          <w:rFonts w:ascii="Arial" w:hAnsi="Arial" w:cs="Arial"/>
          <w:color w:val="000000"/>
          <w:sz w:val="20"/>
          <w:lang w:eastAsia="en-US"/>
        </w:rPr>
      </w:pPr>
      <w:r w:rsidRPr="00E1706C">
        <w:rPr>
          <w:rFonts w:ascii="Arial" w:hAnsi="Arial" w:cs="Arial"/>
          <w:color w:val="000000"/>
          <w:sz w:val="20"/>
          <w:lang w:eastAsia="en-US"/>
        </w:rPr>
        <w:t>In data 2 febbraio 2018 Fincantieri, tramite la propria controllata Fincantieri Europe S.p.A., ha sottoscritto con lo Stato francese, rappresentato dall'</w:t>
      </w:r>
      <w:proofErr w:type="spellStart"/>
      <w:r w:rsidRPr="00E1706C">
        <w:rPr>
          <w:rFonts w:ascii="Arial" w:hAnsi="Arial" w:cs="Arial"/>
          <w:color w:val="000000"/>
          <w:sz w:val="20"/>
          <w:lang w:eastAsia="en-US"/>
        </w:rPr>
        <w:t>Agence</w:t>
      </w:r>
      <w:proofErr w:type="spellEnd"/>
      <w:r w:rsidRPr="00E1706C">
        <w:rPr>
          <w:rFonts w:ascii="Arial" w:hAnsi="Arial" w:cs="Arial"/>
          <w:color w:val="000000"/>
          <w:sz w:val="20"/>
          <w:lang w:eastAsia="en-US"/>
        </w:rPr>
        <w:t xml:space="preserve"> </w:t>
      </w:r>
      <w:proofErr w:type="spellStart"/>
      <w:r w:rsidRPr="00E1706C">
        <w:rPr>
          <w:rFonts w:ascii="Arial" w:hAnsi="Arial" w:cs="Arial"/>
          <w:color w:val="000000"/>
          <w:sz w:val="20"/>
          <w:lang w:eastAsia="en-US"/>
        </w:rPr>
        <w:t>des</w:t>
      </w:r>
      <w:proofErr w:type="spellEnd"/>
      <w:r w:rsidRPr="00E1706C">
        <w:rPr>
          <w:rFonts w:ascii="Arial" w:hAnsi="Arial" w:cs="Arial"/>
          <w:color w:val="000000"/>
          <w:sz w:val="20"/>
          <w:lang w:eastAsia="en-US"/>
        </w:rPr>
        <w:t xml:space="preserve"> </w:t>
      </w:r>
      <w:proofErr w:type="spellStart"/>
      <w:r w:rsidRPr="00E1706C">
        <w:rPr>
          <w:rFonts w:ascii="Arial" w:hAnsi="Arial" w:cs="Arial"/>
          <w:color w:val="000000"/>
          <w:sz w:val="20"/>
          <w:lang w:eastAsia="en-US"/>
        </w:rPr>
        <w:t>Participations</w:t>
      </w:r>
      <w:proofErr w:type="spellEnd"/>
      <w:r w:rsidRPr="00E1706C">
        <w:rPr>
          <w:rFonts w:ascii="Arial" w:hAnsi="Arial" w:cs="Arial"/>
          <w:color w:val="000000"/>
          <w:sz w:val="20"/>
          <w:lang w:eastAsia="en-US"/>
        </w:rPr>
        <w:t xml:space="preserve"> de l'</w:t>
      </w:r>
      <w:proofErr w:type="spellStart"/>
      <w:r w:rsidRPr="00E1706C">
        <w:rPr>
          <w:rFonts w:ascii="Arial" w:hAnsi="Arial" w:cs="Arial"/>
          <w:color w:val="000000"/>
          <w:sz w:val="20"/>
          <w:lang w:eastAsia="en-US"/>
        </w:rPr>
        <w:t>Etat</w:t>
      </w:r>
      <w:proofErr w:type="spellEnd"/>
      <w:r w:rsidRPr="00E1706C">
        <w:rPr>
          <w:rFonts w:ascii="Arial" w:hAnsi="Arial" w:cs="Arial"/>
          <w:color w:val="000000"/>
          <w:sz w:val="20"/>
          <w:lang w:eastAsia="en-US"/>
        </w:rPr>
        <w:t xml:space="preserve"> (APE), l’accordo di compravendita per l’acquisizione del 50% del capitale di STX France. La firma avviene a valle della risoluzione del Share </w:t>
      </w:r>
      <w:proofErr w:type="spellStart"/>
      <w:r w:rsidRPr="00E1706C">
        <w:rPr>
          <w:rFonts w:ascii="Arial" w:hAnsi="Arial" w:cs="Arial"/>
          <w:color w:val="000000"/>
          <w:sz w:val="20"/>
          <w:lang w:eastAsia="en-US"/>
        </w:rPr>
        <w:t>Purchase</w:t>
      </w:r>
      <w:proofErr w:type="spellEnd"/>
      <w:r w:rsidRPr="00E1706C">
        <w:rPr>
          <w:rFonts w:ascii="Arial" w:hAnsi="Arial" w:cs="Arial"/>
          <w:color w:val="000000"/>
          <w:sz w:val="20"/>
          <w:lang w:eastAsia="en-US"/>
        </w:rPr>
        <w:t xml:space="preserve"> Agreement sottoscritto da Fincantieri e STX Europe AS il 19 maggio scorso, a seguito dell’esercizio del diritto di prelazione sul totale del capitale di STX France da parte dello Stato francese in data 28 luglio 2017, nonché della firma del Share </w:t>
      </w:r>
      <w:proofErr w:type="spellStart"/>
      <w:r w:rsidRPr="00E1706C">
        <w:rPr>
          <w:rFonts w:ascii="Arial" w:hAnsi="Arial" w:cs="Arial"/>
          <w:color w:val="000000"/>
          <w:sz w:val="20"/>
          <w:lang w:eastAsia="en-US"/>
        </w:rPr>
        <w:t>Purchase</w:t>
      </w:r>
      <w:proofErr w:type="spellEnd"/>
      <w:r w:rsidRPr="00E1706C">
        <w:rPr>
          <w:rFonts w:ascii="Arial" w:hAnsi="Arial" w:cs="Arial"/>
          <w:color w:val="000000"/>
          <w:sz w:val="20"/>
          <w:lang w:eastAsia="en-US"/>
        </w:rPr>
        <w:t xml:space="preserve"> Agreement tra lo Stato francese ed STX Europe. L’acquisizione da parte di Fincantieri sarà soggetta al </w:t>
      </w:r>
      <w:proofErr w:type="spellStart"/>
      <w:r w:rsidRPr="00E1706C">
        <w:rPr>
          <w:rFonts w:ascii="Arial" w:hAnsi="Arial" w:cs="Arial"/>
          <w:color w:val="000000"/>
          <w:sz w:val="20"/>
          <w:lang w:eastAsia="en-US"/>
        </w:rPr>
        <w:t>closing</w:t>
      </w:r>
      <w:proofErr w:type="spellEnd"/>
      <w:r w:rsidRPr="00E1706C">
        <w:rPr>
          <w:rFonts w:ascii="Arial" w:hAnsi="Arial" w:cs="Arial"/>
          <w:color w:val="000000"/>
          <w:sz w:val="20"/>
          <w:lang w:eastAsia="en-US"/>
        </w:rPr>
        <w:t xml:space="preserve"> della transazione tra lo Stato francese ed STX Europe, oltre alle consuete condizioni previste per questo tipo di operazioni. Per Fincantieri, l’accordo prevede un prezzo di acquisto per la quota oggetto dell’operazione di 59,7 milioni di euro, pagabili tramite risorse finanziarie disponibili. Al </w:t>
      </w:r>
      <w:proofErr w:type="spellStart"/>
      <w:r w:rsidRPr="00E1706C">
        <w:rPr>
          <w:rFonts w:ascii="Arial" w:hAnsi="Arial" w:cs="Arial"/>
          <w:color w:val="000000"/>
          <w:sz w:val="20"/>
          <w:lang w:eastAsia="en-US"/>
        </w:rPr>
        <w:t>closing</w:t>
      </w:r>
      <w:proofErr w:type="spellEnd"/>
      <w:r w:rsidRPr="00E1706C">
        <w:rPr>
          <w:rFonts w:ascii="Arial" w:hAnsi="Arial" w:cs="Arial"/>
          <w:color w:val="000000"/>
          <w:sz w:val="20"/>
          <w:lang w:eastAsia="en-US"/>
        </w:rPr>
        <w:t xml:space="preserve"> dell’operazione verranno altresì firmati i patti parasociali tra gli azionisti ed il contratto di prestito a Fincantieri dell’1% del capitale azionario di STX France.</w:t>
      </w:r>
    </w:p>
    <w:p w:rsidR="00E1706C" w:rsidRPr="00E1706C" w:rsidRDefault="00E1706C" w:rsidP="00E1706C">
      <w:pPr>
        <w:spacing w:before="120" w:after="120" w:line="320" w:lineRule="exact"/>
        <w:jc w:val="both"/>
        <w:rPr>
          <w:rFonts w:ascii="Arial" w:hAnsi="Arial" w:cs="Arial"/>
          <w:color w:val="000000"/>
          <w:sz w:val="20"/>
          <w:lang w:eastAsia="en-US"/>
        </w:rPr>
      </w:pPr>
      <w:r w:rsidRPr="00E1706C">
        <w:rPr>
          <w:rFonts w:ascii="Arial" w:hAnsi="Arial" w:cs="Arial"/>
          <w:color w:val="000000"/>
          <w:sz w:val="20"/>
          <w:lang w:eastAsia="en-US"/>
        </w:rPr>
        <w:t xml:space="preserve">In data 19 febbraio 2018 la US </w:t>
      </w:r>
      <w:proofErr w:type="spellStart"/>
      <w:r w:rsidRPr="00E1706C">
        <w:rPr>
          <w:rFonts w:ascii="Arial" w:hAnsi="Arial" w:cs="Arial"/>
          <w:color w:val="000000"/>
          <w:sz w:val="20"/>
          <w:lang w:eastAsia="en-US"/>
        </w:rPr>
        <w:t>Navy</w:t>
      </w:r>
      <w:proofErr w:type="spellEnd"/>
      <w:r w:rsidRPr="00E1706C">
        <w:rPr>
          <w:rFonts w:ascii="Arial" w:hAnsi="Arial" w:cs="Arial"/>
          <w:color w:val="000000"/>
          <w:sz w:val="20"/>
          <w:lang w:eastAsia="en-US"/>
        </w:rPr>
        <w:t xml:space="preserve"> ha assegnato alla controllata statunitense di Fincantieri, </w:t>
      </w:r>
      <w:proofErr w:type="spellStart"/>
      <w:r w:rsidRPr="00E1706C">
        <w:rPr>
          <w:rFonts w:ascii="Arial" w:hAnsi="Arial" w:cs="Arial"/>
          <w:color w:val="000000"/>
          <w:sz w:val="20"/>
          <w:lang w:eastAsia="en-US"/>
        </w:rPr>
        <w:t>Marinette</w:t>
      </w:r>
      <w:proofErr w:type="spellEnd"/>
      <w:r w:rsidRPr="00E1706C">
        <w:rPr>
          <w:rFonts w:ascii="Arial" w:hAnsi="Arial" w:cs="Arial"/>
          <w:color w:val="000000"/>
          <w:sz w:val="20"/>
          <w:lang w:eastAsia="en-US"/>
        </w:rPr>
        <w:t xml:space="preserve"> Marine, un contratto del valore di 15 milioni di dollari per sviluppare lo studio di una versione </w:t>
      </w:r>
      <w:proofErr w:type="spellStart"/>
      <w:r w:rsidRPr="00E1706C">
        <w:rPr>
          <w:rFonts w:ascii="Arial" w:hAnsi="Arial" w:cs="Arial"/>
          <w:color w:val="000000"/>
          <w:sz w:val="20"/>
          <w:lang w:eastAsia="en-US"/>
        </w:rPr>
        <w:t>customizzata</w:t>
      </w:r>
      <w:proofErr w:type="spellEnd"/>
      <w:r w:rsidRPr="00E1706C">
        <w:rPr>
          <w:rFonts w:ascii="Arial" w:hAnsi="Arial" w:cs="Arial"/>
          <w:color w:val="000000"/>
          <w:sz w:val="20"/>
          <w:lang w:eastAsia="en-US"/>
        </w:rPr>
        <w:t xml:space="preserve"> del suo progetto FREMM per le nuove fregate multiruolo di futura generazione del programma FFG(X).</w:t>
      </w:r>
    </w:p>
    <w:p w:rsidR="00E918A4" w:rsidRDefault="00E918A4" w:rsidP="00E1706C">
      <w:pPr>
        <w:spacing w:before="120" w:after="120" w:line="320" w:lineRule="exact"/>
        <w:jc w:val="both"/>
        <w:rPr>
          <w:rFonts w:ascii="Arial" w:hAnsi="Arial" w:cs="Arial"/>
          <w:color w:val="000000"/>
          <w:sz w:val="20"/>
          <w:lang w:eastAsia="en-US"/>
        </w:rPr>
      </w:pPr>
      <w:r>
        <w:rPr>
          <w:rFonts w:ascii="Arial" w:hAnsi="Arial" w:cs="Arial"/>
          <w:color w:val="000000"/>
          <w:sz w:val="20"/>
          <w:lang w:eastAsia="en-US"/>
        </w:rPr>
        <w:t xml:space="preserve">In data 28 febbraio </w:t>
      </w:r>
      <w:r w:rsidRPr="00E918A4">
        <w:rPr>
          <w:rFonts w:ascii="Arial" w:hAnsi="Arial" w:cs="Arial"/>
          <w:color w:val="000000"/>
          <w:sz w:val="20"/>
          <w:lang w:eastAsia="en-US"/>
        </w:rPr>
        <w:t>Fincantieri ha firmato un protocollo di collaborazione con la Regione Liguria e le organizzazioni sindacali Cgil, Cisl e Uil volto a realizzare una serie di iniziative finalizzate a favorire i processi di collocazione lavorativa, stimolare l’occupazione locale, soprattutto quella giovanile, contribuendo così allo sviluppo socio-economico del territorio regionale.</w:t>
      </w:r>
    </w:p>
    <w:p w:rsidR="006A750C" w:rsidRDefault="00E1706C" w:rsidP="00E1706C">
      <w:pPr>
        <w:spacing w:before="120" w:after="120" w:line="320" w:lineRule="exact"/>
        <w:jc w:val="both"/>
        <w:rPr>
          <w:rFonts w:cs="Arial"/>
        </w:rPr>
      </w:pPr>
      <w:r w:rsidRPr="00E1706C">
        <w:rPr>
          <w:rFonts w:ascii="Arial" w:hAnsi="Arial" w:cs="Arial"/>
          <w:color w:val="000000"/>
          <w:sz w:val="20"/>
          <w:lang w:eastAsia="en-US"/>
        </w:rPr>
        <w:t>In data 22 maggio 2018 la Regione Campania e Fincantieri hanno firmato un protocollo di collaborazione per l’avvio di un percorso di intervento finalizzato alla realizzazione delle condizioni di mantenimento dei livelli occupazionali e di incremento del carico di lavoro dello stabilimento di Castellammare di Stabia, nonché allo sviluppo economico, produttivo, sociale ed occupazionale dell’area, in condizioni di sostenibilità ambientale</w:t>
      </w:r>
      <w:r w:rsidR="00A36FF1" w:rsidRPr="003B3279">
        <w:rPr>
          <w:rFonts w:ascii="Arial" w:hAnsi="Arial" w:cs="Arial"/>
          <w:i/>
          <w:color w:val="000000"/>
          <w:sz w:val="20"/>
        </w:rPr>
        <w:t>.</w:t>
      </w:r>
    </w:p>
    <w:p w:rsidR="00833D76" w:rsidRDefault="00833D76" w:rsidP="00564679">
      <w:pPr>
        <w:keepNext/>
        <w:spacing w:before="240" w:after="60"/>
        <w:outlineLvl w:val="2"/>
        <w:rPr>
          <w:rFonts w:ascii="Arial" w:eastAsia="Arial Unicode MS" w:hAnsi="Arial" w:cs="Arial"/>
          <w:b/>
          <w:bCs/>
          <w:sz w:val="20"/>
          <w:szCs w:val="20"/>
          <w:lang w:eastAsia="ko-KR"/>
        </w:rPr>
      </w:pPr>
    </w:p>
    <w:p w:rsidR="00564679" w:rsidRPr="0077365D" w:rsidRDefault="00564679" w:rsidP="00564679">
      <w:pPr>
        <w:keepNext/>
        <w:spacing w:before="240" w:after="60"/>
        <w:outlineLvl w:val="2"/>
        <w:rPr>
          <w:rFonts w:ascii="Arial" w:eastAsia="Arial Unicode MS" w:hAnsi="Arial" w:cs="Arial"/>
          <w:b/>
          <w:bCs/>
          <w:sz w:val="20"/>
          <w:szCs w:val="20"/>
          <w:lang w:eastAsia="ko-KR"/>
        </w:rPr>
      </w:pPr>
      <w:r w:rsidRPr="00AD78D9">
        <w:rPr>
          <w:rFonts w:ascii="Arial" w:eastAsia="Arial Unicode MS" w:hAnsi="Arial" w:cs="Arial"/>
          <w:b/>
          <w:bCs/>
          <w:sz w:val="20"/>
          <w:szCs w:val="20"/>
          <w:lang w:eastAsia="ko-KR"/>
        </w:rPr>
        <w:t xml:space="preserve">Principali eventi successivi </w:t>
      </w:r>
      <w:bookmarkEnd w:id="33"/>
      <w:bookmarkEnd w:id="34"/>
      <w:bookmarkEnd w:id="35"/>
      <w:r w:rsidRPr="00AD78D9">
        <w:rPr>
          <w:rFonts w:ascii="Arial" w:eastAsia="Arial Unicode MS" w:hAnsi="Arial" w:cs="Arial"/>
          <w:b/>
          <w:bCs/>
          <w:sz w:val="20"/>
          <w:szCs w:val="20"/>
          <w:lang w:eastAsia="ko-KR"/>
        </w:rPr>
        <w:t xml:space="preserve">al </w:t>
      </w:r>
      <w:r w:rsidR="00A36FF1" w:rsidRPr="00AD78D9">
        <w:rPr>
          <w:rFonts w:ascii="Arial" w:eastAsia="Arial Unicode MS" w:hAnsi="Arial" w:cs="Arial"/>
          <w:b/>
          <w:bCs/>
          <w:sz w:val="20"/>
          <w:szCs w:val="20"/>
          <w:lang w:eastAsia="ko-KR"/>
        </w:rPr>
        <w:t>30 g</w:t>
      </w:r>
      <w:r w:rsidR="00E1706C" w:rsidRPr="00AD78D9">
        <w:rPr>
          <w:rFonts w:ascii="Arial" w:eastAsia="Arial Unicode MS" w:hAnsi="Arial" w:cs="Arial"/>
          <w:b/>
          <w:bCs/>
          <w:sz w:val="20"/>
          <w:szCs w:val="20"/>
          <w:lang w:eastAsia="ko-KR"/>
        </w:rPr>
        <w:t>iugno 2018</w:t>
      </w:r>
    </w:p>
    <w:p w:rsidR="00E1706C" w:rsidRPr="00E1706C" w:rsidRDefault="00E1706C" w:rsidP="00E1706C">
      <w:pPr>
        <w:spacing w:before="120" w:line="320" w:lineRule="exact"/>
        <w:jc w:val="both"/>
        <w:rPr>
          <w:rFonts w:ascii="Arial" w:hAnsi="Arial" w:cs="Arial"/>
          <w:color w:val="000000"/>
          <w:sz w:val="20"/>
          <w:szCs w:val="20"/>
        </w:rPr>
      </w:pPr>
      <w:r w:rsidRPr="00E1706C">
        <w:rPr>
          <w:rFonts w:ascii="Arial" w:hAnsi="Arial" w:cs="Arial"/>
          <w:color w:val="000000"/>
          <w:sz w:val="20"/>
          <w:szCs w:val="20"/>
        </w:rPr>
        <w:t xml:space="preserve">In data 3 luglio 2018 la controllata VARD ha acquisito un nuovo ordine per la realizzazione di un’unità </w:t>
      </w:r>
      <w:proofErr w:type="spellStart"/>
      <w:r w:rsidRPr="00E1706C">
        <w:rPr>
          <w:rFonts w:ascii="Arial" w:hAnsi="Arial" w:cs="Arial"/>
          <w:color w:val="000000"/>
          <w:sz w:val="20"/>
          <w:szCs w:val="20"/>
        </w:rPr>
        <w:t>Expedition</w:t>
      </w:r>
      <w:proofErr w:type="spellEnd"/>
      <w:r w:rsidRPr="00E1706C">
        <w:rPr>
          <w:rFonts w:ascii="Arial" w:hAnsi="Arial" w:cs="Arial"/>
          <w:color w:val="000000"/>
          <w:sz w:val="20"/>
          <w:szCs w:val="20"/>
        </w:rPr>
        <w:t xml:space="preserve"> </w:t>
      </w:r>
      <w:proofErr w:type="spellStart"/>
      <w:r w:rsidRPr="00E1706C">
        <w:rPr>
          <w:rFonts w:ascii="Arial" w:hAnsi="Arial" w:cs="Arial"/>
          <w:color w:val="000000"/>
          <w:sz w:val="20"/>
          <w:szCs w:val="20"/>
        </w:rPr>
        <w:t>cruises</w:t>
      </w:r>
      <w:proofErr w:type="spellEnd"/>
      <w:r w:rsidRPr="00E1706C">
        <w:rPr>
          <w:rFonts w:ascii="Arial" w:hAnsi="Arial" w:cs="Arial"/>
          <w:color w:val="000000"/>
          <w:sz w:val="20"/>
          <w:szCs w:val="20"/>
        </w:rPr>
        <w:t xml:space="preserve"> (parte della serie di 2 navi precedentemente commissionate) per l’armatore </w:t>
      </w:r>
      <w:proofErr w:type="spellStart"/>
      <w:r w:rsidRPr="00E1706C">
        <w:rPr>
          <w:rFonts w:ascii="Arial" w:hAnsi="Arial" w:cs="Arial"/>
          <w:color w:val="000000"/>
          <w:sz w:val="20"/>
          <w:szCs w:val="20"/>
        </w:rPr>
        <w:t>Hapag</w:t>
      </w:r>
      <w:proofErr w:type="spellEnd"/>
      <w:r w:rsidRPr="00E1706C">
        <w:rPr>
          <w:rFonts w:ascii="Arial" w:hAnsi="Arial" w:cs="Arial"/>
          <w:color w:val="000000"/>
          <w:sz w:val="20"/>
          <w:szCs w:val="20"/>
        </w:rPr>
        <w:t xml:space="preserve">-Lloyd </w:t>
      </w:r>
      <w:proofErr w:type="spellStart"/>
      <w:r w:rsidRPr="00E1706C">
        <w:rPr>
          <w:rFonts w:ascii="Arial" w:hAnsi="Arial" w:cs="Arial"/>
          <w:color w:val="000000"/>
          <w:sz w:val="20"/>
          <w:szCs w:val="20"/>
        </w:rPr>
        <w:t>Cruises</w:t>
      </w:r>
      <w:proofErr w:type="spellEnd"/>
      <w:r w:rsidRPr="00E1706C">
        <w:rPr>
          <w:rFonts w:ascii="Arial" w:hAnsi="Arial" w:cs="Arial"/>
          <w:color w:val="000000"/>
          <w:sz w:val="20"/>
          <w:szCs w:val="20"/>
        </w:rPr>
        <w:t>.</w:t>
      </w:r>
    </w:p>
    <w:p w:rsidR="00E1706C" w:rsidRPr="00E1706C" w:rsidRDefault="00E1706C" w:rsidP="00E1706C">
      <w:pPr>
        <w:spacing w:before="120" w:line="320" w:lineRule="exact"/>
        <w:jc w:val="both"/>
        <w:rPr>
          <w:rFonts w:ascii="Arial" w:hAnsi="Arial" w:cs="Arial"/>
          <w:color w:val="000000"/>
          <w:sz w:val="20"/>
          <w:szCs w:val="20"/>
        </w:rPr>
      </w:pPr>
      <w:r w:rsidRPr="00E1706C">
        <w:rPr>
          <w:rFonts w:ascii="Arial" w:hAnsi="Arial" w:cs="Arial"/>
          <w:color w:val="000000"/>
          <w:sz w:val="20"/>
          <w:szCs w:val="20"/>
        </w:rPr>
        <w:t xml:space="preserve">In data 12 luglio 2018 </w:t>
      </w:r>
      <w:proofErr w:type="spellStart"/>
      <w:r w:rsidRPr="00E1706C">
        <w:rPr>
          <w:rFonts w:ascii="Arial" w:hAnsi="Arial" w:cs="Arial"/>
          <w:color w:val="000000"/>
          <w:sz w:val="20"/>
          <w:szCs w:val="20"/>
        </w:rPr>
        <w:t>Norwegian</w:t>
      </w:r>
      <w:proofErr w:type="spellEnd"/>
      <w:r w:rsidRPr="00E1706C">
        <w:rPr>
          <w:rFonts w:ascii="Arial" w:hAnsi="Arial" w:cs="Arial"/>
          <w:color w:val="000000"/>
          <w:sz w:val="20"/>
          <w:szCs w:val="20"/>
        </w:rPr>
        <w:t xml:space="preserve"> Cruise Line </w:t>
      </w:r>
      <w:proofErr w:type="spellStart"/>
      <w:r w:rsidRPr="00E1706C">
        <w:rPr>
          <w:rFonts w:ascii="Arial" w:hAnsi="Arial" w:cs="Arial"/>
          <w:color w:val="000000"/>
          <w:sz w:val="20"/>
          <w:szCs w:val="20"/>
        </w:rPr>
        <w:t>Holdings</w:t>
      </w:r>
      <w:proofErr w:type="spellEnd"/>
      <w:r w:rsidRPr="00E1706C">
        <w:rPr>
          <w:rFonts w:ascii="Arial" w:hAnsi="Arial" w:cs="Arial"/>
          <w:color w:val="000000"/>
          <w:sz w:val="20"/>
          <w:szCs w:val="20"/>
        </w:rPr>
        <w:t xml:space="preserve"> Ltd. ha confermato a Fincantieri </w:t>
      </w:r>
      <w:r w:rsidR="00343DA1">
        <w:rPr>
          <w:rFonts w:ascii="Arial" w:hAnsi="Arial" w:cs="Arial"/>
          <w:color w:val="000000"/>
          <w:sz w:val="20"/>
          <w:szCs w:val="20"/>
        </w:rPr>
        <w:t xml:space="preserve">l’opzione </w:t>
      </w:r>
      <w:r w:rsidRPr="00E1706C">
        <w:rPr>
          <w:rFonts w:ascii="Arial" w:hAnsi="Arial" w:cs="Arial"/>
          <w:color w:val="000000"/>
          <w:sz w:val="20"/>
          <w:szCs w:val="20"/>
        </w:rPr>
        <w:t xml:space="preserve"> per la costruzione della quinta e sesta unità della serie “Leonardo”, classe di navi da crociera di nuova concezione destinate al brand </w:t>
      </w:r>
      <w:proofErr w:type="spellStart"/>
      <w:r w:rsidRPr="00E1706C">
        <w:rPr>
          <w:rFonts w:ascii="Arial" w:hAnsi="Arial" w:cs="Arial"/>
          <w:color w:val="000000"/>
          <w:sz w:val="20"/>
          <w:szCs w:val="20"/>
        </w:rPr>
        <w:t>Norwegian</w:t>
      </w:r>
      <w:proofErr w:type="spellEnd"/>
      <w:r w:rsidRPr="00E1706C">
        <w:rPr>
          <w:rFonts w:ascii="Arial" w:hAnsi="Arial" w:cs="Arial"/>
          <w:color w:val="000000"/>
          <w:sz w:val="20"/>
          <w:szCs w:val="20"/>
        </w:rPr>
        <w:t xml:space="preserve"> Cruise Line (NCL), che saranno consegnate nel 2026 e nel 2027. L’opzione era contenuta nell’accordo del febbraio 2017 per la costruzione delle prime 4 unità.</w:t>
      </w:r>
    </w:p>
    <w:p w:rsidR="00214797" w:rsidRDefault="00E1706C" w:rsidP="00E80D57">
      <w:pPr>
        <w:spacing w:before="120" w:line="320" w:lineRule="exact"/>
        <w:jc w:val="both"/>
        <w:rPr>
          <w:rFonts w:ascii="Arial" w:hAnsi="Arial" w:cs="Arial"/>
          <w:color w:val="000000"/>
          <w:sz w:val="20"/>
          <w:szCs w:val="20"/>
        </w:rPr>
      </w:pPr>
      <w:r w:rsidRPr="00E1706C">
        <w:rPr>
          <w:rFonts w:ascii="Arial" w:hAnsi="Arial" w:cs="Arial"/>
          <w:color w:val="000000"/>
          <w:sz w:val="20"/>
          <w:szCs w:val="20"/>
        </w:rPr>
        <w:lastRenderedPageBreak/>
        <w:t xml:space="preserve">In data 13 luglio 2018 Fincantieri ha ricevuto da TUI </w:t>
      </w:r>
      <w:proofErr w:type="spellStart"/>
      <w:r w:rsidRPr="00E1706C">
        <w:rPr>
          <w:rFonts w:ascii="Arial" w:hAnsi="Arial" w:cs="Arial"/>
          <w:color w:val="000000"/>
          <w:sz w:val="20"/>
          <w:szCs w:val="20"/>
        </w:rPr>
        <w:t>Cruises</w:t>
      </w:r>
      <w:proofErr w:type="spellEnd"/>
      <w:r w:rsidRPr="00E1706C">
        <w:rPr>
          <w:rFonts w:ascii="Arial" w:hAnsi="Arial" w:cs="Arial"/>
          <w:color w:val="000000"/>
          <w:sz w:val="20"/>
          <w:szCs w:val="20"/>
        </w:rPr>
        <w:t xml:space="preserve">, joint venture tra i gruppi TUI AG e </w:t>
      </w:r>
      <w:proofErr w:type="spellStart"/>
      <w:r w:rsidRPr="00E1706C">
        <w:rPr>
          <w:rFonts w:ascii="Arial" w:hAnsi="Arial" w:cs="Arial"/>
          <w:color w:val="000000"/>
          <w:sz w:val="20"/>
          <w:szCs w:val="20"/>
        </w:rPr>
        <w:t>Royal</w:t>
      </w:r>
      <w:proofErr w:type="spellEnd"/>
      <w:r w:rsidRPr="00E1706C">
        <w:rPr>
          <w:rFonts w:ascii="Arial" w:hAnsi="Arial" w:cs="Arial"/>
          <w:color w:val="000000"/>
          <w:sz w:val="20"/>
          <w:szCs w:val="20"/>
        </w:rPr>
        <w:t xml:space="preserve"> Caribbean </w:t>
      </w:r>
      <w:proofErr w:type="spellStart"/>
      <w:r w:rsidRPr="00E1706C">
        <w:rPr>
          <w:rFonts w:ascii="Arial" w:hAnsi="Arial" w:cs="Arial"/>
          <w:color w:val="000000"/>
          <w:sz w:val="20"/>
          <w:szCs w:val="20"/>
        </w:rPr>
        <w:t>Cruises</w:t>
      </w:r>
      <w:proofErr w:type="spellEnd"/>
      <w:r w:rsidRPr="00E1706C">
        <w:rPr>
          <w:rFonts w:ascii="Arial" w:hAnsi="Arial" w:cs="Arial"/>
          <w:color w:val="000000"/>
          <w:sz w:val="20"/>
          <w:szCs w:val="20"/>
        </w:rPr>
        <w:t>, un ordine per la realizzazione di 2 navi da crociera di nuova concezione a propulsione a gas (Liquid Natural Gas - LNG). Le navi saranno costruite a Monfalcone e consegnate nel 2024 e 2026</w:t>
      </w:r>
      <w:r w:rsidR="00475909" w:rsidRPr="006062F9">
        <w:rPr>
          <w:rFonts w:ascii="Arial" w:hAnsi="Arial" w:cs="Arial"/>
          <w:color w:val="000000"/>
          <w:sz w:val="20"/>
          <w:szCs w:val="20"/>
        </w:rPr>
        <w:t>.</w:t>
      </w:r>
    </w:p>
    <w:p w:rsidR="00E80D57" w:rsidRPr="00E80D57" w:rsidRDefault="00824CD0" w:rsidP="00474FB9">
      <w:pPr>
        <w:autoSpaceDE w:val="0"/>
        <w:autoSpaceDN w:val="0"/>
        <w:adjustRightInd w:val="0"/>
        <w:spacing w:before="120" w:line="320" w:lineRule="exact"/>
        <w:jc w:val="both"/>
        <w:rPr>
          <w:rFonts w:ascii="Arial" w:hAnsi="Arial" w:cs="Arial"/>
          <w:color w:val="000000"/>
          <w:sz w:val="20"/>
          <w:szCs w:val="20"/>
        </w:rPr>
      </w:pPr>
      <w:r w:rsidRPr="00824CD0">
        <w:rPr>
          <w:rFonts w:ascii="Arial" w:hAnsi="Arial" w:cs="Arial"/>
          <w:color w:val="000000"/>
          <w:sz w:val="20"/>
          <w:szCs w:val="20"/>
        </w:rPr>
        <w:t xml:space="preserve">In data 20 luglio 2018 il Governo degli Stati Uniti ha assegnato al consorzio guidato da Lockheed Martin, del quale fa parte la controllata di Fincantieri, </w:t>
      </w:r>
      <w:proofErr w:type="spellStart"/>
      <w:r w:rsidRPr="00824CD0">
        <w:rPr>
          <w:rFonts w:ascii="Arial" w:hAnsi="Arial" w:cs="Arial"/>
          <w:color w:val="000000"/>
          <w:sz w:val="20"/>
          <w:szCs w:val="20"/>
        </w:rPr>
        <w:t>Marinette</w:t>
      </w:r>
      <w:proofErr w:type="spellEnd"/>
      <w:r w:rsidRPr="00824CD0">
        <w:rPr>
          <w:rFonts w:ascii="Arial" w:hAnsi="Arial" w:cs="Arial"/>
          <w:color w:val="000000"/>
          <w:sz w:val="20"/>
          <w:szCs w:val="20"/>
        </w:rPr>
        <w:t xml:space="preserve"> Marine Corporation, un ordine con lo strumento della “</w:t>
      </w:r>
      <w:proofErr w:type="spellStart"/>
      <w:r w:rsidRPr="00824CD0">
        <w:rPr>
          <w:rFonts w:ascii="Arial" w:hAnsi="Arial" w:cs="Arial"/>
          <w:color w:val="000000"/>
          <w:sz w:val="20"/>
          <w:szCs w:val="20"/>
        </w:rPr>
        <w:t>Undefinitized</w:t>
      </w:r>
      <w:proofErr w:type="spellEnd"/>
      <w:r w:rsidRPr="00824CD0">
        <w:rPr>
          <w:rFonts w:ascii="Arial" w:hAnsi="Arial" w:cs="Arial"/>
          <w:color w:val="000000"/>
          <w:sz w:val="20"/>
          <w:szCs w:val="20"/>
        </w:rPr>
        <w:t xml:space="preserve"> </w:t>
      </w:r>
      <w:proofErr w:type="spellStart"/>
      <w:r w:rsidRPr="00824CD0">
        <w:rPr>
          <w:rFonts w:ascii="Arial" w:hAnsi="Arial" w:cs="Arial"/>
          <w:color w:val="000000"/>
          <w:sz w:val="20"/>
          <w:szCs w:val="20"/>
        </w:rPr>
        <w:t>Contract</w:t>
      </w:r>
      <w:proofErr w:type="spellEnd"/>
      <w:r w:rsidRPr="00824CD0">
        <w:rPr>
          <w:rFonts w:ascii="Arial" w:hAnsi="Arial" w:cs="Arial"/>
          <w:color w:val="000000"/>
          <w:sz w:val="20"/>
          <w:szCs w:val="20"/>
        </w:rPr>
        <w:t xml:space="preserve"> Action” come anticipo sul contratto di </w:t>
      </w:r>
      <w:proofErr w:type="spellStart"/>
      <w:r w:rsidRPr="00824CD0">
        <w:rPr>
          <w:rFonts w:ascii="Arial" w:hAnsi="Arial" w:cs="Arial"/>
          <w:color w:val="000000"/>
          <w:sz w:val="20"/>
          <w:szCs w:val="20"/>
        </w:rPr>
        <w:t>Foreign</w:t>
      </w:r>
      <w:proofErr w:type="spellEnd"/>
      <w:r w:rsidRPr="00824CD0">
        <w:rPr>
          <w:rFonts w:ascii="Arial" w:hAnsi="Arial" w:cs="Arial"/>
          <w:color w:val="000000"/>
          <w:sz w:val="20"/>
          <w:szCs w:val="20"/>
        </w:rPr>
        <w:t xml:space="preserve"> </w:t>
      </w:r>
      <w:proofErr w:type="spellStart"/>
      <w:r w:rsidRPr="00824CD0">
        <w:rPr>
          <w:rFonts w:ascii="Arial" w:hAnsi="Arial" w:cs="Arial"/>
          <w:color w:val="000000"/>
          <w:sz w:val="20"/>
          <w:szCs w:val="20"/>
        </w:rPr>
        <w:t>Military</w:t>
      </w:r>
      <w:proofErr w:type="spellEnd"/>
      <w:r w:rsidRPr="00824CD0">
        <w:rPr>
          <w:rFonts w:ascii="Arial" w:hAnsi="Arial" w:cs="Arial"/>
          <w:color w:val="000000"/>
          <w:sz w:val="20"/>
          <w:szCs w:val="20"/>
        </w:rPr>
        <w:t xml:space="preserve"> Sales per la costruzione di quattro unità Multi-</w:t>
      </w:r>
      <w:proofErr w:type="spellStart"/>
      <w:r w:rsidRPr="00824CD0">
        <w:rPr>
          <w:rFonts w:ascii="Arial" w:hAnsi="Arial" w:cs="Arial"/>
          <w:color w:val="000000"/>
          <w:sz w:val="20"/>
          <w:szCs w:val="20"/>
        </w:rPr>
        <w:t>Mission</w:t>
      </w:r>
      <w:proofErr w:type="spellEnd"/>
      <w:r w:rsidRPr="00824CD0">
        <w:rPr>
          <w:rFonts w:ascii="Arial" w:hAnsi="Arial" w:cs="Arial"/>
          <w:color w:val="000000"/>
          <w:sz w:val="20"/>
          <w:szCs w:val="20"/>
        </w:rPr>
        <w:t xml:space="preserve"> </w:t>
      </w:r>
      <w:proofErr w:type="spellStart"/>
      <w:r w:rsidRPr="00824CD0">
        <w:rPr>
          <w:rFonts w:ascii="Arial" w:hAnsi="Arial" w:cs="Arial"/>
          <w:color w:val="000000"/>
          <w:sz w:val="20"/>
          <w:szCs w:val="20"/>
        </w:rPr>
        <w:t>Surface</w:t>
      </w:r>
      <w:proofErr w:type="spellEnd"/>
      <w:r w:rsidRPr="00824CD0">
        <w:rPr>
          <w:rFonts w:ascii="Arial" w:hAnsi="Arial" w:cs="Arial"/>
          <w:color w:val="000000"/>
          <w:sz w:val="20"/>
          <w:szCs w:val="20"/>
        </w:rPr>
        <w:t xml:space="preserve"> </w:t>
      </w:r>
      <w:proofErr w:type="spellStart"/>
      <w:r w:rsidRPr="00824CD0">
        <w:rPr>
          <w:rFonts w:ascii="Arial" w:hAnsi="Arial" w:cs="Arial"/>
          <w:color w:val="000000"/>
          <w:sz w:val="20"/>
          <w:szCs w:val="20"/>
        </w:rPr>
        <w:t>Combatants</w:t>
      </w:r>
      <w:proofErr w:type="spellEnd"/>
      <w:r w:rsidRPr="00824CD0">
        <w:rPr>
          <w:rFonts w:ascii="Arial" w:hAnsi="Arial" w:cs="Arial"/>
          <w:color w:val="000000"/>
          <w:sz w:val="20"/>
          <w:szCs w:val="20"/>
        </w:rPr>
        <w:t xml:space="preserve"> (MMSC) destinate all’Arabia Saudita. </w:t>
      </w:r>
      <w:r w:rsidR="00E80D57" w:rsidRPr="00474FB9">
        <w:rPr>
          <w:rFonts w:ascii="Arial" w:hAnsi="Arial" w:cs="Arial"/>
          <w:color w:val="000000"/>
          <w:sz w:val="20"/>
          <w:szCs w:val="20"/>
        </w:rPr>
        <w:t xml:space="preserve">Le navi, che verranno costruite nello stabilimento di </w:t>
      </w:r>
      <w:proofErr w:type="spellStart"/>
      <w:r w:rsidR="00E80D57" w:rsidRPr="00474FB9">
        <w:rPr>
          <w:rFonts w:ascii="Arial" w:hAnsi="Arial" w:cs="Arial"/>
          <w:color w:val="000000"/>
          <w:sz w:val="20"/>
          <w:szCs w:val="20"/>
        </w:rPr>
        <w:t>Marinette</w:t>
      </w:r>
      <w:proofErr w:type="spellEnd"/>
      <w:r w:rsidR="00E80D57" w:rsidRPr="00474FB9">
        <w:rPr>
          <w:rFonts w:ascii="Arial" w:hAnsi="Arial" w:cs="Arial"/>
          <w:color w:val="000000"/>
          <w:sz w:val="20"/>
          <w:szCs w:val="20"/>
        </w:rPr>
        <w:t xml:space="preserve"> (Wisconsin), si distingueranno per essere altamente manovrabili, caratterizzate dalla flessibilità derivata dal mono-scafo delle </w:t>
      </w:r>
      <w:proofErr w:type="spellStart"/>
      <w:r w:rsidR="00E80D57" w:rsidRPr="00474FB9">
        <w:rPr>
          <w:rFonts w:ascii="Arial" w:hAnsi="Arial" w:cs="Arial"/>
          <w:color w:val="000000"/>
          <w:sz w:val="20"/>
          <w:szCs w:val="20"/>
        </w:rPr>
        <w:t>Littoral</w:t>
      </w:r>
      <w:proofErr w:type="spellEnd"/>
      <w:r w:rsidR="00E80D57" w:rsidRPr="00474FB9">
        <w:rPr>
          <w:rFonts w:ascii="Arial" w:hAnsi="Arial" w:cs="Arial"/>
          <w:color w:val="000000"/>
          <w:sz w:val="20"/>
          <w:szCs w:val="20"/>
        </w:rPr>
        <w:t xml:space="preserve"> Combat </w:t>
      </w:r>
      <w:proofErr w:type="spellStart"/>
      <w:r w:rsidR="00E80D57" w:rsidRPr="00474FB9">
        <w:rPr>
          <w:rFonts w:ascii="Arial" w:hAnsi="Arial" w:cs="Arial"/>
          <w:color w:val="000000"/>
          <w:sz w:val="20"/>
          <w:szCs w:val="20"/>
        </w:rPr>
        <w:t>Ship</w:t>
      </w:r>
      <w:proofErr w:type="spellEnd"/>
      <w:r w:rsidR="00E80D57" w:rsidRPr="00474FB9">
        <w:rPr>
          <w:rFonts w:ascii="Arial" w:hAnsi="Arial" w:cs="Arial"/>
          <w:color w:val="000000"/>
          <w:sz w:val="20"/>
          <w:szCs w:val="20"/>
        </w:rPr>
        <w:t xml:space="preserve">, classe </w:t>
      </w:r>
      <w:proofErr w:type="spellStart"/>
      <w:r w:rsidR="00E80D57" w:rsidRPr="00474FB9">
        <w:rPr>
          <w:rFonts w:ascii="Arial" w:hAnsi="Arial" w:cs="Arial"/>
          <w:color w:val="000000"/>
          <w:sz w:val="20"/>
          <w:szCs w:val="20"/>
        </w:rPr>
        <w:t>Freedom</w:t>
      </w:r>
      <w:proofErr w:type="spellEnd"/>
      <w:r w:rsidR="00E80D57" w:rsidRPr="00474FB9">
        <w:rPr>
          <w:rFonts w:ascii="Arial" w:hAnsi="Arial" w:cs="Arial"/>
          <w:color w:val="000000"/>
          <w:sz w:val="20"/>
          <w:szCs w:val="20"/>
        </w:rPr>
        <w:t xml:space="preserve">, realizzate dallo stesso consorzio per la US </w:t>
      </w:r>
      <w:proofErr w:type="spellStart"/>
      <w:r w:rsidR="00E80D57" w:rsidRPr="00474FB9">
        <w:rPr>
          <w:rFonts w:ascii="Arial" w:hAnsi="Arial" w:cs="Arial"/>
          <w:color w:val="000000"/>
          <w:sz w:val="20"/>
          <w:szCs w:val="20"/>
        </w:rPr>
        <w:t>Navy</w:t>
      </w:r>
      <w:proofErr w:type="spellEnd"/>
      <w:r w:rsidR="00E80D57" w:rsidRPr="00474FB9">
        <w:rPr>
          <w:rFonts w:ascii="Arial" w:hAnsi="Arial" w:cs="Arial"/>
          <w:color w:val="000000"/>
          <w:sz w:val="20"/>
          <w:szCs w:val="20"/>
        </w:rPr>
        <w:t>, con un’autonomia incrementata a 5.000 miglia nautiche e una velocità superiore a 30 nodi, rendendola capace di operazioni di pattugliamento sia costiero che in mare aperto.</w:t>
      </w:r>
    </w:p>
    <w:p w:rsidR="00824CD0" w:rsidRPr="00524D8F" w:rsidRDefault="00824CD0" w:rsidP="00824CD0">
      <w:pPr>
        <w:spacing w:before="120" w:line="320" w:lineRule="exact"/>
        <w:jc w:val="both"/>
        <w:rPr>
          <w:rFonts w:ascii="Arial" w:hAnsi="Arial" w:cs="Arial"/>
          <w:color w:val="000000"/>
          <w:sz w:val="20"/>
          <w:szCs w:val="20"/>
        </w:rPr>
      </w:pPr>
      <w:r w:rsidRPr="00824CD0">
        <w:rPr>
          <w:rFonts w:ascii="Arial" w:hAnsi="Arial" w:cs="Arial"/>
          <w:color w:val="000000"/>
          <w:sz w:val="20"/>
          <w:szCs w:val="20"/>
        </w:rPr>
        <w:t xml:space="preserve">In data 23 luglio 2018 Fincantieri ha firmato con </w:t>
      </w:r>
      <w:proofErr w:type="spellStart"/>
      <w:r w:rsidRPr="00824CD0">
        <w:rPr>
          <w:rFonts w:ascii="Arial" w:hAnsi="Arial" w:cs="Arial"/>
          <w:color w:val="000000"/>
          <w:sz w:val="20"/>
          <w:szCs w:val="20"/>
        </w:rPr>
        <w:t>Princess</w:t>
      </w:r>
      <w:proofErr w:type="spellEnd"/>
      <w:r w:rsidRPr="00824CD0">
        <w:rPr>
          <w:rFonts w:ascii="Arial" w:hAnsi="Arial" w:cs="Arial"/>
          <w:color w:val="000000"/>
          <w:sz w:val="20"/>
          <w:szCs w:val="20"/>
        </w:rPr>
        <w:t xml:space="preserve"> </w:t>
      </w:r>
      <w:proofErr w:type="spellStart"/>
      <w:r w:rsidRPr="00824CD0">
        <w:rPr>
          <w:rFonts w:ascii="Arial" w:hAnsi="Arial" w:cs="Arial"/>
          <w:color w:val="000000"/>
          <w:sz w:val="20"/>
          <w:szCs w:val="20"/>
        </w:rPr>
        <w:t>Cruises</w:t>
      </w:r>
      <w:proofErr w:type="spellEnd"/>
      <w:r w:rsidRPr="00824CD0">
        <w:rPr>
          <w:rFonts w:ascii="Arial" w:hAnsi="Arial" w:cs="Arial"/>
          <w:color w:val="000000"/>
          <w:sz w:val="20"/>
          <w:szCs w:val="20"/>
        </w:rPr>
        <w:t xml:space="preserve">, brand di Carnival Corporation &amp; </w:t>
      </w:r>
      <w:proofErr w:type="spellStart"/>
      <w:r w:rsidRPr="00824CD0">
        <w:rPr>
          <w:rFonts w:ascii="Arial" w:hAnsi="Arial" w:cs="Arial"/>
          <w:color w:val="000000"/>
          <w:sz w:val="20"/>
          <w:szCs w:val="20"/>
        </w:rPr>
        <w:t>plc</w:t>
      </w:r>
      <w:proofErr w:type="spellEnd"/>
      <w:r w:rsidRPr="00824CD0">
        <w:rPr>
          <w:rFonts w:ascii="Arial" w:hAnsi="Arial" w:cs="Arial"/>
          <w:color w:val="000000"/>
          <w:sz w:val="20"/>
          <w:szCs w:val="20"/>
        </w:rPr>
        <w:t>, un Memorandum of Agreement per la costruzione di 2 navi da crociera, le prime della flotta ad essere alimentate primariamente a gas naturale liquefatto (LNG). Le navi</w:t>
      </w:r>
      <w:r>
        <w:rPr>
          <w:rFonts w:ascii="Arial" w:hAnsi="Arial" w:cs="Arial"/>
          <w:color w:val="000000"/>
          <w:sz w:val="20"/>
          <w:szCs w:val="20"/>
        </w:rPr>
        <w:t>,</w:t>
      </w:r>
      <w:r w:rsidRPr="00824CD0">
        <w:rPr>
          <w:rFonts w:ascii="Arial" w:hAnsi="Arial" w:cs="Arial"/>
          <w:color w:val="000000"/>
          <w:sz w:val="20"/>
          <w:szCs w:val="20"/>
        </w:rPr>
        <w:t xml:space="preserve"> che avranno ciascuna 175.000 tonnellate </w:t>
      </w:r>
      <w:r w:rsidRPr="00524D8F">
        <w:rPr>
          <w:rFonts w:ascii="Arial" w:hAnsi="Arial" w:cs="Arial"/>
          <w:color w:val="000000"/>
          <w:sz w:val="20"/>
          <w:szCs w:val="20"/>
        </w:rPr>
        <w:t>di stazza lorda, saranno le più grandi finora realizzate in Italia.</w:t>
      </w:r>
    </w:p>
    <w:p w:rsidR="001B322D" w:rsidRDefault="00214797" w:rsidP="00E1706C">
      <w:pPr>
        <w:spacing w:before="120" w:line="320" w:lineRule="exact"/>
        <w:jc w:val="both"/>
        <w:rPr>
          <w:rFonts w:ascii="Arial" w:hAnsi="Arial" w:cs="Arial"/>
          <w:color w:val="000000"/>
          <w:sz w:val="20"/>
          <w:szCs w:val="20"/>
        </w:rPr>
      </w:pPr>
      <w:r w:rsidRPr="00474FB9">
        <w:rPr>
          <w:rFonts w:ascii="Arial" w:hAnsi="Arial" w:cs="Arial"/>
          <w:color w:val="000000"/>
          <w:sz w:val="20"/>
          <w:szCs w:val="20"/>
        </w:rPr>
        <w:t xml:space="preserve">In data 24 luglio 2018 l’assemblea di </w:t>
      </w:r>
      <w:proofErr w:type="spellStart"/>
      <w:r w:rsidRPr="00474FB9">
        <w:rPr>
          <w:rFonts w:ascii="Arial" w:hAnsi="Arial" w:cs="Arial"/>
          <w:color w:val="000000"/>
          <w:sz w:val="20"/>
          <w:szCs w:val="20"/>
        </w:rPr>
        <w:t>Vard</w:t>
      </w:r>
      <w:proofErr w:type="spellEnd"/>
      <w:r w:rsidRPr="00474FB9">
        <w:rPr>
          <w:rFonts w:ascii="Arial" w:hAnsi="Arial" w:cs="Arial"/>
          <w:color w:val="000000"/>
          <w:sz w:val="20"/>
          <w:szCs w:val="20"/>
        </w:rPr>
        <w:t xml:space="preserve"> ha approvato il </w:t>
      </w:r>
      <w:proofErr w:type="spellStart"/>
      <w:r w:rsidRPr="00474FB9">
        <w:rPr>
          <w:rFonts w:ascii="Arial" w:hAnsi="Arial" w:cs="Arial"/>
          <w:color w:val="000000"/>
          <w:sz w:val="20"/>
          <w:szCs w:val="20"/>
        </w:rPr>
        <w:t>delisting</w:t>
      </w:r>
      <w:proofErr w:type="spellEnd"/>
      <w:r w:rsidRPr="00474FB9">
        <w:rPr>
          <w:rFonts w:ascii="Arial" w:hAnsi="Arial" w:cs="Arial"/>
          <w:color w:val="000000"/>
          <w:sz w:val="20"/>
          <w:szCs w:val="20"/>
        </w:rPr>
        <w:t xml:space="preserve"> della società dalla Borsa di Singapore</w:t>
      </w:r>
      <w:r w:rsidR="003637AF">
        <w:rPr>
          <w:rFonts w:ascii="Arial" w:hAnsi="Arial" w:cs="Arial"/>
          <w:color w:val="000000"/>
          <w:sz w:val="20"/>
          <w:szCs w:val="20"/>
        </w:rPr>
        <w:t>.</w:t>
      </w:r>
    </w:p>
    <w:p w:rsidR="001B322D" w:rsidRDefault="001B322D" w:rsidP="00E1706C">
      <w:pPr>
        <w:spacing w:before="120" w:line="320" w:lineRule="exact"/>
        <w:jc w:val="both"/>
        <w:rPr>
          <w:rFonts w:ascii="Arial" w:hAnsi="Arial" w:cs="Arial"/>
          <w:color w:val="000000"/>
          <w:sz w:val="20"/>
          <w:szCs w:val="20"/>
        </w:rPr>
      </w:pPr>
    </w:p>
    <w:p w:rsidR="00A63349" w:rsidRDefault="00A63349" w:rsidP="00E1706C">
      <w:pPr>
        <w:spacing w:before="120" w:line="320" w:lineRule="exact"/>
        <w:jc w:val="both"/>
        <w:rPr>
          <w:rFonts w:ascii="Arial" w:eastAsia="Calibri" w:hAnsi="Arial" w:cs="Arial"/>
          <w:sz w:val="18"/>
          <w:szCs w:val="20"/>
        </w:rPr>
      </w:pPr>
      <w:r>
        <w:rPr>
          <w:rFonts w:ascii="Arial" w:eastAsia="Calibri" w:hAnsi="Arial" w:cs="Arial"/>
          <w:sz w:val="18"/>
          <w:szCs w:val="20"/>
        </w:rPr>
        <w:br w:type="page"/>
      </w:r>
      <w:bookmarkStart w:id="37" w:name="_GoBack"/>
      <w:bookmarkEnd w:id="37"/>
    </w:p>
    <w:p w:rsidR="00FA6275" w:rsidRPr="00B76835" w:rsidRDefault="00FA6275" w:rsidP="0029091F">
      <w:pPr>
        <w:spacing w:before="240" w:after="120"/>
        <w:jc w:val="center"/>
        <w:rPr>
          <w:rFonts w:ascii="Arial" w:eastAsia="Calibri" w:hAnsi="Arial" w:cs="Arial"/>
          <w:sz w:val="18"/>
          <w:szCs w:val="20"/>
        </w:rPr>
      </w:pPr>
      <w:r w:rsidRPr="00B76835">
        <w:rPr>
          <w:rFonts w:ascii="Arial" w:eastAsia="Calibri" w:hAnsi="Arial" w:cs="Arial"/>
          <w:sz w:val="18"/>
          <w:szCs w:val="20"/>
        </w:rPr>
        <w:lastRenderedPageBreak/>
        <w:t>*   *   *</w:t>
      </w:r>
    </w:p>
    <w:p w:rsidR="00564679" w:rsidRPr="00564679" w:rsidRDefault="00564679" w:rsidP="006A2F32">
      <w:pPr>
        <w:spacing w:before="120" w:after="120" w:line="320" w:lineRule="exact"/>
        <w:jc w:val="both"/>
        <w:rPr>
          <w:rFonts w:ascii="Arial" w:eastAsia="Calibri" w:hAnsi="Arial" w:cs="Arial"/>
          <w:sz w:val="18"/>
          <w:szCs w:val="20"/>
        </w:rPr>
      </w:pPr>
      <w:r w:rsidRPr="00564679">
        <w:rPr>
          <w:rFonts w:ascii="Arial" w:hAnsi="Arial" w:cs="Arial"/>
          <w:i/>
          <w:sz w:val="18"/>
          <w:szCs w:val="20"/>
        </w:rPr>
        <w:t xml:space="preserve">Il dirigente preposto alla redazione dei documenti contabili e societari </w:t>
      </w:r>
      <w:r w:rsidR="00E1706C">
        <w:rPr>
          <w:rFonts w:ascii="Arial" w:hAnsi="Arial" w:cs="Arial"/>
          <w:i/>
          <w:sz w:val="18"/>
          <w:szCs w:val="20"/>
        </w:rPr>
        <w:t xml:space="preserve">Felice </w:t>
      </w:r>
      <w:proofErr w:type="spellStart"/>
      <w:r w:rsidR="00E1706C">
        <w:rPr>
          <w:rFonts w:ascii="Arial" w:hAnsi="Arial" w:cs="Arial"/>
          <w:i/>
          <w:sz w:val="18"/>
          <w:szCs w:val="20"/>
        </w:rPr>
        <w:t>Bonavolontà</w:t>
      </w:r>
      <w:proofErr w:type="spellEnd"/>
      <w:r w:rsidRPr="00564679">
        <w:rPr>
          <w:rFonts w:ascii="Arial" w:hAnsi="Arial" w:cs="Arial"/>
          <w:i/>
          <w:sz w:val="18"/>
          <w:szCs w:val="20"/>
        </w:rPr>
        <w:t xml:space="preserve"> dichiara ai sensi del comma 2 dell’articolo 154 bis del decreto legislativo 24 febbraio 1998, n. 58 che l’informativa contenuta nel presente comunicato corrisponde alle risultanze documentali, ai libri e alle scritture contabili.</w:t>
      </w:r>
      <w:r w:rsidRPr="00564679">
        <w:rPr>
          <w:rFonts w:ascii="Arial" w:eastAsia="Calibri" w:hAnsi="Arial" w:cs="Arial"/>
          <w:sz w:val="18"/>
          <w:szCs w:val="20"/>
        </w:rPr>
        <w:t xml:space="preserve"> </w:t>
      </w:r>
    </w:p>
    <w:p w:rsidR="00564679" w:rsidRPr="00564679" w:rsidRDefault="00564679" w:rsidP="0082428E">
      <w:pPr>
        <w:spacing w:before="240" w:after="120"/>
        <w:jc w:val="center"/>
        <w:rPr>
          <w:rFonts w:ascii="Arial" w:eastAsia="Calibri" w:hAnsi="Arial" w:cs="Arial"/>
          <w:sz w:val="18"/>
          <w:szCs w:val="20"/>
        </w:rPr>
      </w:pPr>
      <w:r w:rsidRPr="00564679">
        <w:rPr>
          <w:rFonts w:ascii="Arial" w:eastAsia="Calibri" w:hAnsi="Arial" w:cs="Arial"/>
          <w:sz w:val="18"/>
          <w:szCs w:val="20"/>
        </w:rPr>
        <w:t>*   *   *</w:t>
      </w:r>
    </w:p>
    <w:p w:rsidR="00564679" w:rsidRPr="00564679" w:rsidRDefault="00564679" w:rsidP="00564679">
      <w:pPr>
        <w:spacing w:before="120" w:after="120" w:line="360" w:lineRule="auto"/>
        <w:jc w:val="both"/>
        <w:rPr>
          <w:rFonts w:ascii="Arial" w:hAnsi="Arial" w:cs="Arial"/>
          <w:i/>
          <w:sz w:val="18"/>
          <w:szCs w:val="18"/>
        </w:rPr>
      </w:pPr>
      <w:r w:rsidRPr="00564679">
        <w:rPr>
          <w:rFonts w:ascii="Arial" w:hAnsi="Arial" w:cs="Arial"/>
          <w:i/>
          <w:sz w:val="18"/>
          <w:szCs w:val="18"/>
        </w:rPr>
        <w:t>Il presente comunicato stampa è a disposizione del pubblico presso la sede sociale, nonché sul sito internet della Società (</w:t>
      </w:r>
      <w:hyperlink r:id="rId9" w:history="1">
        <w:r w:rsidRPr="00564679">
          <w:rPr>
            <w:rFonts w:ascii="Arial" w:hAnsi="Arial" w:cs="Arial"/>
            <w:i/>
            <w:color w:val="0000FF"/>
            <w:sz w:val="18"/>
            <w:szCs w:val="18"/>
            <w:u w:val="single"/>
          </w:rPr>
          <w:t>www.fincantieri.com</w:t>
        </w:r>
      </w:hyperlink>
      <w:r w:rsidRPr="00564679">
        <w:rPr>
          <w:rFonts w:ascii="Arial" w:hAnsi="Arial" w:cs="Arial"/>
          <w:i/>
          <w:sz w:val="18"/>
          <w:szCs w:val="18"/>
        </w:rPr>
        <w:t xml:space="preserve">) nella sezione “Investor Relations - Bilanci e Relazioni” e sul meccanismo di stoccaggio </w:t>
      </w:r>
      <w:r w:rsidR="009862CC" w:rsidRPr="009862CC">
        <w:rPr>
          <w:rFonts w:ascii="Arial" w:hAnsi="Arial" w:cs="Arial"/>
          <w:i/>
          <w:sz w:val="18"/>
          <w:szCs w:val="18"/>
        </w:rPr>
        <w:t xml:space="preserve">centralizzato denominato </w:t>
      </w:r>
      <w:proofErr w:type="spellStart"/>
      <w:r w:rsidR="009862CC" w:rsidRPr="009862CC">
        <w:rPr>
          <w:rFonts w:ascii="Arial" w:hAnsi="Arial" w:cs="Arial"/>
          <w:i/>
          <w:sz w:val="18"/>
          <w:szCs w:val="18"/>
        </w:rPr>
        <w:t>eMarket</w:t>
      </w:r>
      <w:proofErr w:type="spellEnd"/>
      <w:r w:rsidR="009862CC" w:rsidRPr="009862CC">
        <w:rPr>
          <w:rFonts w:ascii="Arial" w:hAnsi="Arial" w:cs="Arial"/>
          <w:i/>
          <w:sz w:val="18"/>
          <w:szCs w:val="18"/>
        </w:rPr>
        <w:t xml:space="preserve"> STORAGE accessibile</w:t>
      </w:r>
      <w:r w:rsidR="009862CC">
        <w:rPr>
          <w:rFonts w:ascii="Arial" w:hAnsi="Arial" w:cs="Arial"/>
          <w:i/>
          <w:sz w:val="18"/>
          <w:szCs w:val="18"/>
        </w:rPr>
        <w:t xml:space="preserve"> dal sito </w:t>
      </w:r>
      <w:hyperlink r:id="rId10" w:history="1">
        <w:r w:rsidR="009862CC" w:rsidRPr="00026680">
          <w:rPr>
            <w:rStyle w:val="Collegamentoipertestuale"/>
            <w:rFonts w:ascii="Arial" w:hAnsi="Arial" w:cs="Arial"/>
            <w:i/>
            <w:sz w:val="18"/>
            <w:szCs w:val="18"/>
          </w:rPr>
          <w:t>www.emarketstorage.com</w:t>
        </w:r>
      </w:hyperlink>
      <w:r w:rsidR="009862CC">
        <w:rPr>
          <w:rFonts w:ascii="Arial" w:hAnsi="Arial" w:cs="Arial"/>
          <w:i/>
          <w:sz w:val="18"/>
          <w:szCs w:val="18"/>
        </w:rPr>
        <w:t>.</w:t>
      </w:r>
    </w:p>
    <w:p w:rsidR="00564679" w:rsidRPr="00564679" w:rsidRDefault="00564679" w:rsidP="0082428E">
      <w:pPr>
        <w:spacing w:before="240" w:after="120"/>
        <w:jc w:val="center"/>
        <w:rPr>
          <w:rFonts w:ascii="Arial" w:eastAsia="Calibri" w:hAnsi="Arial" w:cs="Arial"/>
          <w:sz w:val="18"/>
          <w:szCs w:val="20"/>
        </w:rPr>
      </w:pPr>
      <w:r w:rsidRPr="00564679">
        <w:rPr>
          <w:rFonts w:ascii="Arial" w:eastAsia="Calibri" w:hAnsi="Arial" w:cs="Arial"/>
          <w:sz w:val="18"/>
          <w:szCs w:val="20"/>
        </w:rPr>
        <w:t>*   *   *</w:t>
      </w:r>
    </w:p>
    <w:p w:rsidR="00564679" w:rsidRPr="00776B39" w:rsidRDefault="00564679" w:rsidP="00564679">
      <w:pPr>
        <w:spacing w:before="120" w:line="360" w:lineRule="auto"/>
        <w:jc w:val="both"/>
        <w:rPr>
          <w:rFonts w:ascii="Arial" w:hAnsi="Arial" w:cs="Arial"/>
          <w:i/>
          <w:sz w:val="18"/>
          <w:szCs w:val="20"/>
        </w:rPr>
      </w:pPr>
      <w:r w:rsidRPr="00776B39">
        <w:rPr>
          <w:rFonts w:ascii="Arial" w:hAnsi="Arial" w:cs="Arial"/>
          <w:i/>
          <w:sz w:val="18"/>
          <w:szCs w:val="20"/>
        </w:rPr>
        <w:t>DISCLAIMER</w:t>
      </w:r>
    </w:p>
    <w:p w:rsidR="00564679" w:rsidRPr="00564679" w:rsidRDefault="00564679" w:rsidP="00564679">
      <w:pPr>
        <w:spacing w:line="360" w:lineRule="auto"/>
        <w:jc w:val="both"/>
        <w:rPr>
          <w:rFonts w:ascii="Arial" w:hAnsi="Arial" w:cs="Arial"/>
          <w:i/>
          <w:sz w:val="18"/>
          <w:szCs w:val="20"/>
        </w:rPr>
      </w:pPr>
      <w:r w:rsidRPr="00776B39">
        <w:rPr>
          <w:rFonts w:ascii="Arial" w:hAnsi="Arial" w:cs="Arial"/>
          <w:i/>
          <w:sz w:val="18"/>
          <w:szCs w:val="20"/>
        </w:rPr>
        <w:t>I dati e le informazioni previsionali devono ritenersi “</w:t>
      </w:r>
      <w:proofErr w:type="spellStart"/>
      <w:r w:rsidRPr="00776B39">
        <w:rPr>
          <w:rFonts w:ascii="Arial" w:hAnsi="Arial" w:cs="Arial"/>
          <w:i/>
          <w:sz w:val="18"/>
          <w:szCs w:val="20"/>
        </w:rPr>
        <w:t>forward-looking</w:t>
      </w:r>
      <w:proofErr w:type="spellEnd"/>
      <w:r w:rsidRPr="00776B39">
        <w:rPr>
          <w:rFonts w:ascii="Arial" w:hAnsi="Arial" w:cs="Arial"/>
          <w:i/>
          <w:sz w:val="18"/>
          <w:szCs w:val="20"/>
        </w:rPr>
        <w:t xml:space="preserve"> </w:t>
      </w:r>
      <w:proofErr w:type="spellStart"/>
      <w:r w:rsidRPr="00776B39">
        <w:rPr>
          <w:rFonts w:ascii="Arial" w:hAnsi="Arial" w:cs="Arial"/>
          <w:i/>
          <w:sz w:val="18"/>
          <w:szCs w:val="20"/>
        </w:rPr>
        <w:t>statements</w:t>
      </w:r>
      <w:proofErr w:type="spellEnd"/>
      <w:r w:rsidRPr="00776B39">
        <w:rPr>
          <w:rFonts w:ascii="Arial" w:hAnsi="Arial" w:cs="Arial"/>
          <w:i/>
          <w:sz w:val="18"/>
          <w:szCs w:val="20"/>
        </w:rPr>
        <w:t xml:space="preserve">” e pertanto, non basandosi su meri fatti storici, hanno per loro </w:t>
      </w:r>
      <w:r w:rsidRPr="00776B39">
        <w:rPr>
          <w:rFonts w:ascii="Arial" w:hAnsi="Arial" w:cs="Arial"/>
          <w:i/>
          <w:sz w:val="18"/>
          <w:szCs w:val="18"/>
        </w:rPr>
        <w:t xml:space="preserve">natura una componente di rischiosità e di incertezza, poiché dipendono anche dal verificarsi di eventi e sviluppi futuri al di fuori del controllo della Società, i dati consuntivi possono pertanto variare in misura sostanziale rispetto alle previsioni. I dati e le informazioni previsionali si riferiscono alle informazioni reperibili alla data della loro diffusione; al riguardo FINCANTIERI S.p.A. </w:t>
      </w:r>
      <w:r w:rsidRPr="00776B39">
        <w:rPr>
          <w:rFonts w:ascii="Arial" w:hAnsi="Arial" w:cs="Arial"/>
          <w:i/>
          <w:iCs/>
          <w:sz w:val="18"/>
          <w:szCs w:val="18"/>
        </w:rPr>
        <w:t>si riserva di comunicare eventuali variazioni delle informazioni e dati previsionali nei termini e con le modalità previsti dalla normativa vigente</w:t>
      </w:r>
      <w:r w:rsidRPr="00776B39">
        <w:rPr>
          <w:rFonts w:ascii="Arial" w:hAnsi="Arial" w:cs="Arial"/>
          <w:i/>
          <w:sz w:val="18"/>
          <w:szCs w:val="18"/>
        </w:rPr>
        <w:t>.</w:t>
      </w:r>
    </w:p>
    <w:p w:rsidR="00564679" w:rsidRPr="00564679" w:rsidRDefault="00564679" w:rsidP="0082428E">
      <w:pPr>
        <w:spacing w:before="240" w:after="120"/>
        <w:jc w:val="center"/>
        <w:rPr>
          <w:rFonts w:ascii="Arial" w:eastAsia="Calibri" w:hAnsi="Arial" w:cs="Arial"/>
          <w:sz w:val="18"/>
          <w:szCs w:val="20"/>
        </w:rPr>
      </w:pPr>
      <w:r w:rsidRPr="00564679">
        <w:rPr>
          <w:rFonts w:ascii="Arial" w:eastAsia="Calibri" w:hAnsi="Arial" w:cs="Arial"/>
          <w:sz w:val="18"/>
          <w:szCs w:val="20"/>
        </w:rPr>
        <w:t>*   *   *</w:t>
      </w:r>
    </w:p>
    <w:p w:rsidR="00564679" w:rsidRPr="00564679" w:rsidRDefault="00564679" w:rsidP="00564679">
      <w:pPr>
        <w:autoSpaceDE w:val="0"/>
        <w:autoSpaceDN w:val="0"/>
        <w:adjustRightInd w:val="0"/>
        <w:spacing w:line="360" w:lineRule="auto"/>
        <w:rPr>
          <w:rFonts w:ascii="Arial" w:hAnsi="Arial" w:cs="Arial"/>
          <w:i/>
          <w:sz w:val="18"/>
          <w:szCs w:val="20"/>
        </w:rPr>
      </w:pPr>
      <w:r w:rsidRPr="00564679">
        <w:rPr>
          <w:rFonts w:ascii="Arial" w:hAnsi="Arial" w:cs="Arial"/>
          <w:i/>
          <w:sz w:val="18"/>
          <w:szCs w:val="20"/>
        </w:rPr>
        <w:t>I risultati de</w:t>
      </w:r>
      <w:r w:rsidR="00004277">
        <w:rPr>
          <w:rFonts w:ascii="Arial" w:hAnsi="Arial" w:cs="Arial"/>
          <w:i/>
          <w:sz w:val="18"/>
          <w:szCs w:val="20"/>
        </w:rPr>
        <w:t xml:space="preserve">l </w:t>
      </w:r>
      <w:r w:rsidR="002D7717" w:rsidRPr="00792153">
        <w:rPr>
          <w:rFonts w:ascii="Arial" w:hAnsi="Arial" w:cs="Arial"/>
          <w:i/>
          <w:sz w:val="18"/>
          <w:szCs w:val="20"/>
        </w:rPr>
        <w:t>primo semestre 201</w:t>
      </w:r>
      <w:r w:rsidR="00E1706C">
        <w:rPr>
          <w:rFonts w:ascii="Arial" w:hAnsi="Arial" w:cs="Arial"/>
          <w:i/>
          <w:sz w:val="18"/>
          <w:szCs w:val="20"/>
        </w:rPr>
        <w:t>8</w:t>
      </w:r>
      <w:r w:rsidR="00004277" w:rsidRPr="0077365D">
        <w:rPr>
          <w:rFonts w:ascii="Arial" w:hAnsi="Arial" w:cs="Arial"/>
          <w:i/>
          <w:sz w:val="18"/>
          <w:szCs w:val="20"/>
        </w:rPr>
        <w:t xml:space="preserve"> </w:t>
      </w:r>
      <w:r w:rsidRPr="0077365D">
        <w:rPr>
          <w:rFonts w:ascii="Arial" w:hAnsi="Arial" w:cs="Arial"/>
          <w:i/>
          <w:sz w:val="18"/>
          <w:szCs w:val="20"/>
        </w:rPr>
        <w:t xml:space="preserve">verranno illustrati alla comunità finanziaria durante una conference call che si svolgerà </w:t>
      </w:r>
      <w:r w:rsidR="00E1706C">
        <w:rPr>
          <w:rFonts w:ascii="Arial" w:hAnsi="Arial" w:cs="Arial"/>
          <w:i/>
          <w:sz w:val="18"/>
          <w:szCs w:val="20"/>
        </w:rPr>
        <w:t>vener</w:t>
      </w:r>
      <w:r w:rsidR="00A36FF1" w:rsidRPr="0077365D">
        <w:rPr>
          <w:rFonts w:ascii="Arial" w:hAnsi="Arial" w:cs="Arial"/>
          <w:i/>
          <w:sz w:val="18"/>
          <w:szCs w:val="20"/>
        </w:rPr>
        <w:t>dì 2</w:t>
      </w:r>
      <w:r w:rsidR="00E1706C">
        <w:rPr>
          <w:rFonts w:ascii="Arial" w:hAnsi="Arial" w:cs="Arial"/>
          <w:i/>
          <w:sz w:val="18"/>
          <w:szCs w:val="20"/>
        </w:rPr>
        <w:t>7</w:t>
      </w:r>
      <w:r w:rsidR="00A36FF1" w:rsidRPr="0077365D">
        <w:rPr>
          <w:rFonts w:ascii="Arial" w:hAnsi="Arial" w:cs="Arial"/>
          <w:i/>
          <w:sz w:val="18"/>
          <w:szCs w:val="20"/>
        </w:rPr>
        <w:t xml:space="preserve"> </w:t>
      </w:r>
      <w:r w:rsidR="00E1706C">
        <w:rPr>
          <w:rFonts w:ascii="Arial" w:hAnsi="Arial" w:cs="Arial"/>
          <w:i/>
          <w:sz w:val="18"/>
          <w:szCs w:val="20"/>
        </w:rPr>
        <w:t>luglio 2018</w:t>
      </w:r>
      <w:r w:rsidRPr="003B3279">
        <w:rPr>
          <w:rFonts w:ascii="Arial" w:hAnsi="Arial" w:cs="Arial"/>
          <w:i/>
          <w:sz w:val="18"/>
          <w:szCs w:val="20"/>
        </w:rPr>
        <w:t>, alle ore 9:00</w:t>
      </w:r>
      <w:r w:rsidRPr="006007A8">
        <w:rPr>
          <w:rFonts w:ascii="Arial" w:hAnsi="Arial" w:cs="Arial"/>
          <w:i/>
          <w:sz w:val="18"/>
          <w:szCs w:val="20"/>
        </w:rPr>
        <w:t xml:space="preserve"> CE</w:t>
      </w:r>
      <w:r w:rsidR="002D7717">
        <w:rPr>
          <w:rFonts w:ascii="Arial" w:hAnsi="Arial" w:cs="Arial"/>
          <w:i/>
          <w:sz w:val="18"/>
          <w:szCs w:val="20"/>
        </w:rPr>
        <w:t>S</w:t>
      </w:r>
      <w:r w:rsidRPr="006007A8">
        <w:rPr>
          <w:rFonts w:ascii="Arial" w:hAnsi="Arial" w:cs="Arial"/>
          <w:i/>
          <w:sz w:val="18"/>
          <w:szCs w:val="20"/>
        </w:rPr>
        <w:t>T.</w:t>
      </w:r>
    </w:p>
    <w:p w:rsidR="00564679" w:rsidRPr="004A6049" w:rsidRDefault="00564679" w:rsidP="00564679">
      <w:pPr>
        <w:autoSpaceDE w:val="0"/>
        <w:autoSpaceDN w:val="0"/>
        <w:adjustRightInd w:val="0"/>
        <w:spacing w:line="360" w:lineRule="auto"/>
        <w:rPr>
          <w:rFonts w:ascii="Arial" w:hAnsi="Arial" w:cs="Arial"/>
          <w:sz w:val="18"/>
          <w:szCs w:val="20"/>
        </w:rPr>
      </w:pPr>
      <w:r w:rsidRPr="004A6049">
        <w:rPr>
          <w:rFonts w:ascii="Arial" w:hAnsi="Arial" w:cs="Arial"/>
          <w:i/>
          <w:sz w:val="18"/>
          <w:szCs w:val="20"/>
        </w:rPr>
        <w:t>Per partecipare alla conferenza occorrerà collegarsi ai seguenti numeri telefonici:</w:t>
      </w:r>
    </w:p>
    <w:p w:rsidR="00564679" w:rsidRPr="004A6049" w:rsidRDefault="00564679" w:rsidP="00564679">
      <w:pPr>
        <w:autoSpaceDE w:val="0"/>
        <w:autoSpaceDN w:val="0"/>
        <w:adjustRightInd w:val="0"/>
        <w:spacing w:line="360" w:lineRule="auto"/>
        <w:rPr>
          <w:rFonts w:ascii="Arial" w:hAnsi="Arial" w:cs="Arial"/>
          <w:i/>
          <w:sz w:val="18"/>
          <w:szCs w:val="20"/>
        </w:rPr>
      </w:pPr>
      <w:r w:rsidRPr="004A6049">
        <w:rPr>
          <w:rFonts w:ascii="Arial" w:hAnsi="Arial" w:cs="Arial"/>
          <w:i/>
          <w:sz w:val="18"/>
          <w:szCs w:val="20"/>
        </w:rPr>
        <w:t xml:space="preserve">Italia +39 028020911 </w:t>
      </w:r>
    </w:p>
    <w:p w:rsidR="00564679" w:rsidRPr="004A6049" w:rsidRDefault="00564679" w:rsidP="00564679">
      <w:pPr>
        <w:autoSpaceDE w:val="0"/>
        <w:autoSpaceDN w:val="0"/>
        <w:adjustRightInd w:val="0"/>
        <w:spacing w:line="360" w:lineRule="auto"/>
        <w:rPr>
          <w:rFonts w:ascii="Arial" w:hAnsi="Arial" w:cs="Arial"/>
          <w:i/>
          <w:sz w:val="18"/>
          <w:szCs w:val="20"/>
        </w:rPr>
      </w:pPr>
      <w:r w:rsidRPr="004A6049">
        <w:rPr>
          <w:rFonts w:ascii="Arial" w:hAnsi="Arial" w:cs="Arial"/>
          <w:i/>
          <w:sz w:val="18"/>
          <w:szCs w:val="20"/>
        </w:rPr>
        <w:t>Regno Unito +44 1212818004</w:t>
      </w:r>
    </w:p>
    <w:p w:rsidR="00564679" w:rsidRPr="004A6049" w:rsidRDefault="00564679" w:rsidP="00564679">
      <w:pPr>
        <w:autoSpaceDE w:val="0"/>
        <w:autoSpaceDN w:val="0"/>
        <w:adjustRightInd w:val="0"/>
        <w:spacing w:line="360" w:lineRule="auto"/>
        <w:rPr>
          <w:rFonts w:ascii="Arial" w:hAnsi="Arial" w:cs="Arial"/>
          <w:i/>
          <w:sz w:val="18"/>
          <w:szCs w:val="20"/>
        </w:rPr>
      </w:pPr>
      <w:r w:rsidRPr="004A6049">
        <w:rPr>
          <w:rFonts w:ascii="Arial" w:hAnsi="Arial" w:cs="Arial"/>
          <w:i/>
          <w:sz w:val="18"/>
          <w:szCs w:val="20"/>
        </w:rPr>
        <w:t>Stati Uniti +1 7187058796</w:t>
      </w:r>
    </w:p>
    <w:p w:rsidR="00564679" w:rsidRPr="00564679" w:rsidRDefault="00564679" w:rsidP="00564679">
      <w:pPr>
        <w:autoSpaceDE w:val="0"/>
        <w:autoSpaceDN w:val="0"/>
        <w:adjustRightInd w:val="0"/>
        <w:spacing w:line="360" w:lineRule="auto"/>
        <w:rPr>
          <w:rFonts w:ascii="Arial" w:hAnsi="Arial" w:cs="Arial"/>
          <w:i/>
          <w:sz w:val="18"/>
          <w:szCs w:val="20"/>
        </w:rPr>
      </w:pPr>
      <w:r w:rsidRPr="004A6049">
        <w:rPr>
          <w:rFonts w:ascii="Arial" w:hAnsi="Arial" w:cs="Arial"/>
          <w:i/>
          <w:sz w:val="18"/>
          <w:szCs w:val="20"/>
        </w:rPr>
        <w:t>Hong Kong +852 58080984 poi digitare *0</w:t>
      </w:r>
    </w:p>
    <w:p w:rsidR="00564679" w:rsidRDefault="00564679" w:rsidP="0029091F">
      <w:pPr>
        <w:autoSpaceDE w:val="0"/>
        <w:autoSpaceDN w:val="0"/>
        <w:adjustRightInd w:val="0"/>
        <w:spacing w:after="120" w:line="360" w:lineRule="auto"/>
        <w:rPr>
          <w:rFonts w:ascii="Arial" w:hAnsi="Arial" w:cs="Arial"/>
          <w:i/>
          <w:sz w:val="18"/>
          <w:szCs w:val="20"/>
        </w:rPr>
      </w:pPr>
      <w:r w:rsidRPr="00564679">
        <w:rPr>
          <w:rFonts w:ascii="Arial" w:hAnsi="Arial" w:cs="Arial"/>
          <w:i/>
          <w:sz w:val="18"/>
          <w:szCs w:val="20"/>
        </w:rPr>
        <w:t xml:space="preserve">Le Slide di presentazione saranno rese disponibili alla pagina web </w:t>
      </w:r>
      <w:hyperlink r:id="rId11" w:history="1">
        <w:r w:rsidRPr="00564679">
          <w:rPr>
            <w:rFonts w:ascii="Arial" w:hAnsi="Arial" w:cs="Arial"/>
            <w:i/>
            <w:color w:val="0000FF"/>
            <w:sz w:val="18"/>
            <w:szCs w:val="20"/>
            <w:u w:val="single"/>
          </w:rPr>
          <w:t>www.fincantieri.com</w:t>
        </w:r>
      </w:hyperlink>
      <w:r w:rsidRPr="00564679">
        <w:rPr>
          <w:rFonts w:ascii="Arial" w:hAnsi="Arial" w:cs="Arial"/>
          <w:i/>
          <w:sz w:val="18"/>
          <w:szCs w:val="20"/>
        </w:rPr>
        <w:t xml:space="preserve"> sezione Investor Relations 10 minuti prima dell’inizio della conferenza.</w:t>
      </w:r>
      <w:r w:rsidRPr="00564679" w:rsidDel="006060F5">
        <w:rPr>
          <w:rFonts w:ascii="Arial" w:hAnsi="Arial" w:cs="Arial"/>
          <w:i/>
          <w:sz w:val="18"/>
          <w:szCs w:val="20"/>
        </w:rPr>
        <w:t xml:space="preserve"> </w:t>
      </w:r>
    </w:p>
    <w:p w:rsidR="00DF5E0B" w:rsidRPr="00564679" w:rsidRDefault="00DF5E0B" w:rsidP="006A2F32">
      <w:pPr>
        <w:spacing w:before="120" w:after="120"/>
        <w:jc w:val="center"/>
        <w:rPr>
          <w:rFonts w:ascii="Arial" w:eastAsia="Calibri" w:hAnsi="Arial" w:cs="Arial"/>
          <w:sz w:val="18"/>
          <w:szCs w:val="20"/>
        </w:rPr>
      </w:pPr>
      <w:r w:rsidRPr="00564679">
        <w:rPr>
          <w:rFonts w:ascii="Arial" w:eastAsia="Calibri" w:hAnsi="Arial" w:cs="Arial"/>
          <w:sz w:val="18"/>
          <w:szCs w:val="20"/>
        </w:rPr>
        <w:t>*   *   *</w:t>
      </w:r>
    </w:p>
    <w:p w:rsidR="00B2333E" w:rsidRDefault="00B2333E" w:rsidP="006A2F32">
      <w:pPr>
        <w:spacing w:line="276" w:lineRule="auto"/>
        <w:jc w:val="both"/>
        <w:rPr>
          <w:rFonts w:ascii="Arial" w:eastAsia="Calibri" w:hAnsi="Arial" w:cs="Arial"/>
          <w:i/>
          <w:sz w:val="18"/>
          <w:szCs w:val="18"/>
        </w:rPr>
      </w:pPr>
      <w:r w:rsidRPr="00836451">
        <w:rPr>
          <w:rFonts w:ascii="Arial" w:eastAsia="Calibri" w:hAnsi="Arial" w:cs="Arial"/>
          <w:i/>
          <w:sz w:val="18"/>
          <w:szCs w:val="18"/>
        </w:rPr>
        <w:t>In allegato: Prospetti contabili, non oggett</w:t>
      </w:r>
      <w:r>
        <w:rPr>
          <w:rFonts w:ascii="Arial" w:eastAsia="Calibri" w:hAnsi="Arial" w:cs="Arial"/>
          <w:i/>
          <w:sz w:val="18"/>
          <w:szCs w:val="18"/>
        </w:rPr>
        <w:t>o</w:t>
      </w:r>
      <w:r w:rsidRPr="00836451">
        <w:rPr>
          <w:rFonts w:ascii="Arial" w:eastAsia="Calibri" w:hAnsi="Arial" w:cs="Arial"/>
          <w:i/>
          <w:sz w:val="18"/>
          <w:szCs w:val="18"/>
        </w:rPr>
        <w:t xml:space="preserve"> </w:t>
      </w:r>
      <w:r>
        <w:rPr>
          <w:rFonts w:ascii="Arial" w:eastAsia="Calibri" w:hAnsi="Arial" w:cs="Arial"/>
          <w:i/>
          <w:sz w:val="18"/>
          <w:szCs w:val="18"/>
        </w:rPr>
        <w:t xml:space="preserve">di revisione </w:t>
      </w:r>
      <w:r w:rsidRPr="00836451">
        <w:rPr>
          <w:rFonts w:ascii="Arial" w:eastAsia="Calibri" w:hAnsi="Arial" w:cs="Arial"/>
          <w:i/>
          <w:sz w:val="18"/>
          <w:szCs w:val="18"/>
        </w:rPr>
        <w:t xml:space="preserve">da parte della società incaricata della revisione </w:t>
      </w:r>
      <w:r>
        <w:rPr>
          <w:rFonts w:ascii="Arial" w:eastAsia="Calibri" w:hAnsi="Arial" w:cs="Arial"/>
          <w:i/>
          <w:sz w:val="18"/>
          <w:szCs w:val="18"/>
        </w:rPr>
        <w:t xml:space="preserve">legale </w:t>
      </w:r>
      <w:r w:rsidRPr="00836451">
        <w:rPr>
          <w:rFonts w:ascii="Arial" w:eastAsia="Calibri" w:hAnsi="Arial" w:cs="Arial"/>
          <w:i/>
          <w:sz w:val="18"/>
          <w:szCs w:val="18"/>
        </w:rPr>
        <w:t>contabile del Gruppo.</w:t>
      </w:r>
    </w:p>
    <w:p w:rsidR="005F516A" w:rsidRPr="00564679" w:rsidRDefault="005F516A" w:rsidP="006A2F32">
      <w:pPr>
        <w:spacing w:before="120" w:after="120"/>
        <w:jc w:val="center"/>
        <w:rPr>
          <w:rFonts w:ascii="Arial" w:eastAsia="Calibri" w:hAnsi="Arial" w:cs="Arial"/>
          <w:sz w:val="18"/>
          <w:szCs w:val="20"/>
        </w:rPr>
      </w:pPr>
      <w:r w:rsidRPr="00564679">
        <w:rPr>
          <w:rFonts w:ascii="Arial" w:eastAsia="Calibri" w:hAnsi="Arial" w:cs="Arial"/>
          <w:sz w:val="18"/>
          <w:szCs w:val="20"/>
        </w:rPr>
        <w:t>*   *   *</w:t>
      </w:r>
    </w:p>
    <w:p w:rsidR="008D2445" w:rsidRPr="00FE6814" w:rsidRDefault="008D2445" w:rsidP="00FE6814">
      <w:pPr>
        <w:autoSpaceDE w:val="0"/>
        <w:autoSpaceDN w:val="0"/>
        <w:spacing w:line="360" w:lineRule="auto"/>
        <w:jc w:val="both"/>
        <w:rPr>
          <w:rFonts w:ascii="Arial" w:hAnsi="Arial" w:cs="Arial"/>
          <w:i/>
          <w:sz w:val="18"/>
          <w:szCs w:val="18"/>
        </w:rPr>
      </w:pPr>
      <w:r w:rsidRPr="00FE6814">
        <w:rPr>
          <w:rFonts w:ascii="Arial" w:hAnsi="Arial" w:cs="Arial"/>
          <w:b/>
          <w:i/>
          <w:sz w:val="18"/>
          <w:szCs w:val="18"/>
        </w:rPr>
        <w:t>Fincantieri</w:t>
      </w:r>
      <w:r w:rsidRPr="00FE6814">
        <w:rPr>
          <w:rFonts w:ascii="Arial" w:hAnsi="Arial" w:cs="Arial"/>
          <w:i/>
          <w:sz w:val="18"/>
          <w:szCs w:val="18"/>
        </w:rPr>
        <w:t xml:space="preserve"> è uno dei più importanti complessi cantieristici al mondo e il primo per diversificazione e innovazione. È leader nella progettazione e costruzione di navi da crociera e operatore di riferimento in tutti i settori della navalmeccanica ad alta tecnologia, dalle navi militari all’offshore, dalle navi speciali e traghetti a elevata complessità ai mega-yacht, nonché nelle riparazioni e trasformazioni navali, produzione di sistemi e componenti meccanici ed elettrici e nell’offerta di servizi post vendita.</w:t>
      </w:r>
      <w:r w:rsidR="0046287A">
        <w:rPr>
          <w:rFonts w:ascii="Arial" w:hAnsi="Arial" w:cs="Arial"/>
          <w:i/>
          <w:sz w:val="18"/>
          <w:szCs w:val="18"/>
        </w:rPr>
        <w:t xml:space="preserve"> </w:t>
      </w:r>
      <w:r w:rsidRPr="00FE6814">
        <w:rPr>
          <w:rFonts w:ascii="Arial" w:hAnsi="Arial" w:cs="Arial"/>
          <w:i/>
          <w:sz w:val="18"/>
          <w:szCs w:val="18"/>
        </w:rPr>
        <w:t>Con oltre 230 anni di storia e più di 7.000 navi costruite, Fincantieri ha sempre mantenuto in Italia il suo centro direzionale, nonché tutte le competenze ingegneristiche e produttive che caratterizzano il proprio know-how distintivo.</w:t>
      </w:r>
    </w:p>
    <w:p w:rsidR="008D2445" w:rsidRPr="00FE6814" w:rsidRDefault="008D2445" w:rsidP="00FE6814">
      <w:pPr>
        <w:autoSpaceDE w:val="0"/>
        <w:autoSpaceDN w:val="0"/>
        <w:spacing w:line="360" w:lineRule="auto"/>
        <w:jc w:val="both"/>
        <w:rPr>
          <w:rFonts w:ascii="Arial" w:hAnsi="Arial" w:cs="Arial"/>
          <w:i/>
          <w:sz w:val="18"/>
          <w:szCs w:val="18"/>
        </w:rPr>
      </w:pPr>
    </w:p>
    <w:p w:rsidR="008D2445" w:rsidRPr="00FE6814" w:rsidRDefault="00955610" w:rsidP="00FE6814">
      <w:pPr>
        <w:autoSpaceDE w:val="0"/>
        <w:autoSpaceDN w:val="0"/>
        <w:spacing w:line="360" w:lineRule="auto"/>
        <w:jc w:val="both"/>
        <w:rPr>
          <w:rFonts w:ascii="Arial" w:hAnsi="Arial" w:cs="Arial"/>
          <w:i/>
          <w:sz w:val="18"/>
          <w:szCs w:val="18"/>
        </w:rPr>
      </w:pPr>
      <w:r>
        <w:rPr>
          <w:rFonts w:ascii="Arial" w:hAnsi="Arial" w:cs="Arial"/>
          <w:i/>
          <w:sz w:val="18"/>
          <w:szCs w:val="18"/>
        </w:rPr>
        <w:t>Con oltre 8.4</w:t>
      </w:r>
      <w:r w:rsidR="008D2445" w:rsidRPr="00FE6814">
        <w:rPr>
          <w:rFonts w:ascii="Arial" w:hAnsi="Arial" w:cs="Arial"/>
          <w:i/>
          <w:sz w:val="18"/>
          <w:szCs w:val="18"/>
        </w:rPr>
        <w:t>00 dipendenti e un indotto che impiega quasi 50.000 addetti, Fincantieri ha saputo valorizzare una capacità produttiva frazionata su più cantieri facendone un punto di forza, riuscendo ad acquisire il più ampio portafoglio di clienti e di prodotti nel settore delle crociere. Per far fronte alla concorrenza e affermarsi a livello globale, ha ampliato il suo</w:t>
      </w:r>
    </w:p>
    <w:p w:rsidR="008D2445" w:rsidRPr="00FE6814" w:rsidRDefault="008D2445" w:rsidP="00FE6814">
      <w:pPr>
        <w:autoSpaceDE w:val="0"/>
        <w:autoSpaceDN w:val="0"/>
        <w:spacing w:line="360" w:lineRule="auto"/>
        <w:jc w:val="both"/>
        <w:rPr>
          <w:rFonts w:ascii="Arial" w:hAnsi="Arial" w:cs="Arial"/>
          <w:i/>
          <w:sz w:val="18"/>
          <w:szCs w:val="18"/>
        </w:rPr>
      </w:pPr>
      <w:r w:rsidRPr="00FE6814">
        <w:rPr>
          <w:rFonts w:ascii="Arial" w:hAnsi="Arial" w:cs="Arial"/>
          <w:i/>
          <w:sz w:val="18"/>
          <w:szCs w:val="18"/>
        </w:rPr>
        <w:t>portafoglio prodotti raggiungendo nei settori in cui opera posizioni di leadership a livello mondiale.</w:t>
      </w:r>
    </w:p>
    <w:p w:rsidR="008D2445" w:rsidRPr="00FE6814" w:rsidRDefault="008D2445" w:rsidP="00FE6814">
      <w:pPr>
        <w:autoSpaceDE w:val="0"/>
        <w:autoSpaceDN w:val="0"/>
        <w:spacing w:line="360" w:lineRule="auto"/>
        <w:jc w:val="both"/>
        <w:rPr>
          <w:rFonts w:ascii="Arial" w:hAnsi="Arial" w:cs="Arial"/>
          <w:i/>
          <w:sz w:val="18"/>
          <w:szCs w:val="18"/>
        </w:rPr>
      </w:pPr>
    </w:p>
    <w:p w:rsidR="008D2445" w:rsidRPr="00FE6814" w:rsidRDefault="008D2445" w:rsidP="00FE6814">
      <w:pPr>
        <w:autoSpaceDE w:val="0"/>
        <w:autoSpaceDN w:val="0"/>
        <w:spacing w:line="360" w:lineRule="auto"/>
        <w:jc w:val="both"/>
        <w:rPr>
          <w:rFonts w:ascii="Arial" w:hAnsi="Arial" w:cs="Arial"/>
          <w:i/>
          <w:sz w:val="18"/>
          <w:szCs w:val="18"/>
        </w:rPr>
      </w:pPr>
      <w:r w:rsidRPr="00FE6814">
        <w:rPr>
          <w:rFonts w:ascii="Arial" w:hAnsi="Arial" w:cs="Arial"/>
          <w:i/>
          <w:sz w:val="18"/>
          <w:szCs w:val="18"/>
        </w:rPr>
        <w:t xml:space="preserve">Con l’internazionalizzazione, il Gruppo conta oggi 20 stabilimenti in 4 continenti, oltre 19.000 dipendenti, è il principale costruttore navale occidentale ed annovera tra i propri clienti i maggiori operatori crocieristici al mondo, la Marina Militare e la US </w:t>
      </w:r>
      <w:proofErr w:type="spellStart"/>
      <w:r w:rsidRPr="00FE6814">
        <w:rPr>
          <w:rFonts w:ascii="Arial" w:hAnsi="Arial" w:cs="Arial"/>
          <w:i/>
          <w:sz w:val="18"/>
          <w:szCs w:val="18"/>
        </w:rPr>
        <w:t>Navy</w:t>
      </w:r>
      <w:proofErr w:type="spellEnd"/>
      <w:r w:rsidRPr="00FE6814">
        <w:rPr>
          <w:rFonts w:ascii="Arial" w:hAnsi="Arial" w:cs="Arial"/>
          <w:i/>
          <w:sz w:val="18"/>
          <w:szCs w:val="18"/>
        </w:rPr>
        <w:t>, oltre a numerose Marine estere, nonché è partner di alcune tra le principali aziende europee della difesa</w:t>
      </w:r>
    </w:p>
    <w:p w:rsidR="008D2445" w:rsidRPr="00FE6814" w:rsidRDefault="008D2445" w:rsidP="00FE6814">
      <w:pPr>
        <w:autoSpaceDE w:val="0"/>
        <w:autoSpaceDN w:val="0"/>
        <w:spacing w:line="360" w:lineRule="auto"/>
        <w:jc w:val="both"/>
        <w:rPr>
          <w:rFonts w:ascii="Arial" w:hAnsi="Arial" w:cs="Arial"/>
          <w:i/>
          <w:sz w:val="18"/>
          <w:szCs w:val="18"/>
        </w:rPr>
      </w:pPr>
      <w:r w:rsidRPr="00FE6814">
        <w:rPr>
          <w:rFonts w:ascii="Arial" w:hAnsi="Arial" w:cs="Arial"/>
          <w:i/>
          <w:sz w:val="18"/>
          <w:szCs w:val="18"/>
        </w:rPr>
        <w:t>nell’ambito di programmi sovranazionali. L’attività di Fincantieri è estremamente diversificata per mercati finali, esposizione ad aree geografiche e portafoglio clienti, con ricavi generati principalmente tra le attività di costruzione di navi da crociera, navi militari e unità offshore. Tale diversificazione permette di mitigare gli effetti delle possibili fluttuazioni della domanda dei mercati finali serviti rispetto a operatori meno diversificati.</w:t>
      </w:r>
    </w:p>
    <w:p w:rsidR="008D2445" w:rsidRPr="00564679" w:rsidRDefault="008D2445" w:rsidP="00564679">
      <w:pPr>
        <w:spacing w:after="120" w:line="360" w:lineRule="auto"/>
        <w:jc w:val="both"/>
        <w:rPr>
          <w:rFonts w:ascii="Arial" w:hAnsi="Arial" w:cs="Arial"/>
          <w:sz w:val="18"/>
          <w:szCs w:val="18"/>
        </w:rPr>
      </w:pPr>
    </w:p>
    <w:p w:rsidR="00DF5E0B" w:rsidRDefault="003637AF" w:rsidP="00564679">
      <w:pPr>
        <w:spacing w:after="120" w:line="276" w:lineRule="auto"/>
        <w:jc w:val="both"/>
        <w:rPr>
          <w:rFonts w:ascii="Arial" w:hAnsi="Arial" w:cs="Arial"/>
          <w:color w:val="0000FF"/>
          <w:sz w:val="18"/>
          <w:szCs w:val="18"/>
          <w:u w:val="single"/>
        </w:rPr>
      </w:pPr>
      <w:hyperlink r:id="rId12" w:history="1">
        <w:r w:rsidR="00564679" w:rsidRPr="00564679">
          <w:rPr>
            <w:rFonts w:ascii="Arial" w:hAnsi="Arial" w:cs="Arial"/>
            <w:color w:val="0000FF"/>
            <w:sz w:val="18"/>
            <w:szCs w:val="18"/>
            <w:u w:val="single"/>
          </w:rPr>
          <w:t>www.fincantieri.com</w:t>
        </w:r>
      </w:hyperlink>
    </w:p>
    <w:p w:rsidR="009D0DAD" w:rsidRPr="00564679" w:rsidRDefault="009D0DAD" w:rsidP="009D0DAD">
      <w:pPr>
        <w:spacing w:before="120" w:after="120"/>
        <w:jc w:val="center"/>
        <w:rPr>
          <w:rFonts w:ascii="Arial" w:eastAsia="Calibri" w:hAnsi="Arial" w:cs="Arial"/>
          <w:sz w:val="18"/>
          <w:szCs w:val="20"/>
        </w:rPr>
      </w:pPr>
      <w:r w:rsidRPr="00564679">
        <w:rPr>
          <w:rFonts w:ascii="Arial" w:eastAsia="Calibri" w:hAnsi="Arial" w:cs="Arial"/>
          <w:sz w:val="18"/>
          <w:szCs w:val="20"/>
        </w:rPr>
        <w:t>*   *   *</w:t>
      </w:r>
    </w:p>
    <w:p w:rsidR="009D0DAD" w:rsidRDefault="009D0DAD" w:rsidP="00564679">
      <w:pPr>
        <w:spacing w:after="120" w:line="276" w:lineRule="auto"/>
        <w:jc w:val="both"/>
        <w:rPr>
          <w:rFonts w:ascii="Arial" w:hAnsi="Arial" w:cs="Arial"/>
          <w:color w:val="0000FF"/>
          <w:sz w:val="18"/>
          <w:szCs w:val="18"/>
          <w:u w:val="single"/>
        </w:rPr>
      </w:pPr>
    </w:p>
    <w:p w:rsidR="0090699C" w:rsidRDefault="0090699C" w:rsidP="0090699C">
      <w:pPr>
        <w:tabs>
          <w:tab w:val="left" w:pos="9214"/>
        </w:tabs>
        <w:spacing w:after="120" w:line="276" w:lineRule="auto"/>
        <w:jc w:val="both"/>
        <w:rPr>
          <w:rFonts w:ascii="Arial" w:eastAsia="Calibri" w:hAnsi="Arial" w:cs="Arial"/>
          <w:b/>
          <w:sz w:val="18"/>
          <w:szCs w:val="18"/>
        </w:rPr>
      </w:pPr>
      <w:r>
        <w:rPr>
          <w:rFonts w:ascii="Arial" w:eastAsia="Calibri" w:hAnsi="Arial" w:cs="Arial"/>
          <w:b/>
          <w:sz w:val="18"/>
          <w:szCs w:val="18"/>
        </w:rPr>
        <w:t xml:space="preserve">FINCANTIERI S.p.A. – </w:t>
      </w:r>
      <w:r w:rsidRPr="00A16463">
        <w:rPr>
          <w:rFonts w:ascii="Arial" w:eastAsia="Calibri" w:hAnsi="Arial" w:cs="Arial"/>
          <w:b/>
          <w:sz w:val="18"/>
          <w:szCs w:val="18"/>
        </w:rPr>
        <w:t>Media Relations</w:t>
      </w:r>
    </w:p>
    <w:tbl>
      <w:tblPr>
        <w:tblW w:w="9809" w:type="dxa"/>
        <w:tblLayout w:type="fixed"/>
        <w:tblCellMar>
          <w:left w:w="28" w:type="dxa"/>
          <w:right w:w="28" w:type="dxa"/>
        </w:tblCellMar>
        <w:tblLook w:val="04A0" w:firstRow="1" w:lastRow="0" w:firstColumn="1" w:lastColumn="0" w:noHBand="0" w:noVBand="1"/>
      </w:tblPr>
      <w:tblGrid>
        <w:gridCol w:w="2580"/>
        <w:gridCol w:w="2551"/>
        <w:gridCol w:w="2268"/>
        <w:gridCol w:w="2410"/>
      </w:tblGrid>
      <w:tr w:rsidR="0090699C" w:rsidTr="00A16463">
        <w:trPr>
          <w:trHeight w:val="312"/>
        </w:trPr>
        <w:tc>
          <w:tcPr>
            <w:tcW w:w="2580" w:type="dxa"/>
            <w:hideMark/>
          </w:tcPr>
          <w:p w:rsidR="0090699C" w:rsidRDefault="0090699C" w:rsidP="000F56FA">
            <w:pPr>
              <w:spacing w:line="276" w:lineRule="auto"/>
              <w:jc w:val="both"/>
              <w:rPr>
                <w:rFonts w:ascii="Arial" w:eastAsia="Calibri" w:hAnsi="Arial" w:cs="Arial"/>
                <w:sz w:val="18"/>
                <w:szCs w:val="18"/>
              </w:rPr>
            </w:pPr>
            <w:r>
              <w:rPr>
                <w:rFonts w:ascii="Arial" w:eastAsia="Calibri" w:hAnsi="Arial" w:cs="Arial"/>
                <w:sz w:val="18"/>
                <w:szCs w:val="18"/>
              </w:rPr>
              <w:t>Antonio Autorino</w:t>
            </w:r>
          </w:p>
        </w:tc>
        <w:tc>
          <w:tcPr>
            <w:tcW w:w="2551" w:type="dxa"/>
            <w:hideMark/>
          </w:tcPr>
          <w:p w:rsidR="0090699C" w:rsidRDefault="0090699C" w:rsidP="000F56FA">
            <w:pPr>
              <w:spacing w:line="276" w:lineRule="auto"/>
              <w:ind w:left="-30"/>
              <w:jc w:val="both"/>
              <w:rPr>
                <w:rFonts w:ascii="Arial" w:eastAsia="Calibri" w:hAnsi="Arial" w:cs="Arial"/>
                <w:sz w:val="18"/>
                <w:szCs w:val="18"/>
              </w:rPr>
            </w:pPr>
            <w:r>
              <w:rPr>
                <w:rFonts w:ascii="Arial" w:eastAsia="Calibri" w:hAnsi="Arial" w:cs="Arial"/>
                <w:sz w:val="18"/>
                <w:szCs w:val="18"/>
              </w:rPr>
              <w:t>Laura Calzolari</w:t>
            </w:r>
          </w:p>
        </w:tc>
        <w:tc>
          <w:tcPr>
            <w:tcW w:w="2268" w:type="dxa"/>
            <w:hideMark/>
          </w:tcPr>
          <w:p w:rsidR="0090699C" w:rsidRDefault="0090699C" w:rsidP="000F56FA">
            <w:pPr>
              <w:spacing w:line="276" w:lineRule="auto"/>
              <w:ind w:left="-31"/>
              <w:jc w:val="both"/>
              <w:rPr>
                <w:rFonts w:ascii="Arial" w:eastAsia="Calibri" w:hAnsi="Arial" w:cs="Arial"/>
                <w:sz w:val="18"/>
                <w:szCs w:val="18"/>
              </w:rPr>
            </w:pPr>
            <w:r>
              <w:rPr>
                <w:rFonts w:ascii="Arial" w:eastAsia="Calibri" w:hAnsi="Arial" w:cs="Arial"/>
                <w:sz w:val="18"/>
                <w:szCs w:val="18"/>
              </w:rPr>
              <w:t>Cristiano Musella</w:t>
            </w:r>
          </w:p>
        </w:tc>
        <w:tc>
          <w:tcPr>
            <w:tcW w:w="2410" w:type="dxa"/>
            <w:hideMark/>
          </w:tcPr>
          <w:p w:rsidR="0090699C" w:rsidRDefault="0090699C" w:rsidP="000F56FA">
            <w:pPr>
              <w:spacing w:line="276" w:lineRule="auto"/>
              <w:ind w:left="-32"/>
              <w:jc w:val="both"/>
              <w:rPr>
                <w:rFonts w:ascii="Arial" w:eastAsia="Calibri" w:hAnsi="Arial" w:cs="Arial"/>
                <w:sz w:val="18"/>
                <w:szCs w:val="18"/>
              </w:rPr>
            </w:pPr>
            <w:r>
              <w:rPr>
                <w:rFonts w:ascii="Arial" w:eastAsia="Calibri" w:hAnsi="Arial" w:cs="Arial"/>
                <w:sz w:val="18"/>
                <w:szCs w:val="18"/>
              </w:rPr>
              <w:t>Micaela Longo</w:t>
            </w:r>
          </w:p>
        </w:tc>
      </w:tr>
      <w:tr w:rsidR="0090699C" w:rsidRPr="006B6295" w:rsidTr="00A16463">
        <w:trPr>
          <w:trHeight w:val="312"/>
        </w:trPr>
        <w:tc>
          <w:tcPr>
            <w:tcW w:w="2580" w:type="dxa"/>
            <w:hideMark/>
          </w:tcPr>
          <w:p w:rsidR="0090699C" w:rsidRPr="006B6295" w:rsidRDefault="0090699C" w:rsidP="000F56FA">
            <w:pPr>
              <w:spacing w:line="276" w:lineRule="auto"/>
              <w:jc w:val="both"/>
              <w:rPr>
                <w:rFonts w:ascii="Arial" w:eastAsia="Calibri" w:hAnsi="Arial" w:cs="Arial"/>
                <w:sz w:val="16"/>
                <w:szCs w:val="16"/>
                <w:lang w:val="en-US"/>
              </w:rPr>
            </w:pPr>
            <w:r>
              <w:rPr>
                <w:rFonts w:ascii="Arial" w:eastAsia="Calibri" w:hAnsi="Arial" w:cs="Arial"/>
                <w:sz w:val="16"/>
                <w:szCs w:val="16"/>
                <w:lang w:val="en-US"/>
              </w:rPr>
              <w:t xml:space="preserve">Tel.  </w:t>
            </w:r>
            <w:r w:rsidRPr="006B6295">
              <w:rPr>
                <w:rFonts w:ascii="Arial" w:eastAsia="Calibri" w:hAnsi="Arial" w:cs="Arial"/>
                <w:sz w:val="16"/>
                <w:szCs w:val="16"/>
                <w:lang w:val="en-US"/>
              </w:rPr>
              <w:t>+39 040 3192473</w:t>
            </w:r>
          </w:p>
        </w:tc>
        <w:tc>
          <w:tcPr>
            <w:tcW w:w="2551" w:type="dxa"/>
            <w:hideMark/>
          </w:tcPr>
          <w:p w:rsidR="0090699C" w:rsidRPr="006B6295" w:rsidRDefault="0090699C" w:rsidP="000F56FA">
            <w:pPr>
              <w:spacing w:line="276" w:lineRule="auto"/>
              <w:ind w:left="-30"/>
              <w:jc w:val="both"/>
              <w:rPr>
                <w:rFonts w:ascii="Arial" w:eastAsia="Calibri" w:hAnsi="Arial" w:cs="Arial"/>
                <w:sz w:val="16"/>
                <w:szCs w:val="16"/>
                <w:lang w:val="en-US"/>
              </w:rPr>
            </w:pPr>
            <w:r>
              <w:rPr>
                <w:rFonts w:ascii="Arial" w:eastAsia="Calibri" w:hAnsi="Arial" w:cs="Arial"/>
                <w:sz w:val="16"/>
                <w:szCs w:val="16"/>
                <w:lang w:val="en-US"/>
              </w:rPr>
              <w:t xml:space="preserve">Tel.  </w:t>
            </w:r>
            <w:r w:rsidRPr="006B6295">
              <w:rPr>
                <w:rFonts w:ascii="Arial" w:eastAsia="Calibri" w:hAnsi="Arial" w:cs="Arial"/>
                <w:sz w:val="16"/>
                <w:szCs w:val="16"/>
                <w:lang w:val="en-US"/>
              </w:rPr>
              <w:t>+39 040 3192527</w:t>
            </w:r>
          </w:p>
        </w:tc>
        <w:tc>
          <w:tcPr>
            <w:tcW w:w="2268" w:type="dxa"/>
            <w:hideMark/>
          </w:tcPr>
          <w:p w:rsidR="0090699C" w:rsidRPr="006B6295" w:rsidRDefault="0090699C" w:rsidP="000F56FA">
            <w:pPr>
              <w:spacing w:line="276" w:lineRule="auto"/>
              <w:ind w:left="-31"/>
              <w:jc w:val="both"/>
              <w:rPr>
                <w:rFonts w:ascii="Arial" w:eastAsia="Calibri" w:hAnsi="Arial" w:cs="Arial"/>
                <w:sz w:val="16"/>
                <w:szCs w:val="16"/>
                <w:lang w:val="en-US"/>
              </w:rPr>
            </w:pPr>
            <w:r>
              <w:rPr>
                <w:rFonts w:ascii="Arial" w:eastAsia="Calibri" w:hAnsi="Arial" w:cs="Arial"/>
                <w:sz w:val="16"/>
                <w:szCs w:val="16"/>
                <w:lang w:val="en-US"/>
              </w:rPr>
              <w:t xml:space="preserve">Tel.  </w:t>
            </w:r>
            <w:r w:rsidRPr="006B6295">
              <w:rPr>
                <w:rFonts w:ascii="Arial" w:eastAsia="Calibri" w:hAnsi="Arial" w:cs="Arial"/>
                <w:sz w:val="16"/>
                <w:szCs w:val="16"/>
                <w:lang w:val="en-US"/>
              </w:rPr>
              <w:t>+39 040 3192225</w:t>
            </w:r>
          </w:p>
        </w:tc>
        <w:tc>
          <w:tcPr>
            <w:tcW w:w="2410" w:type="dxa"/>
            <w:hideMark/>
          </w:tcPr>
          <w:p w:rsidR="0090699C" w:rsidRPr="006B6295" w:rsidRDefault="0090699C" w:rsidP="000F56FA">
            <w:pPr>
              <w:spacing w:line="276" w:lineRule="auto"/>
              <w:ind w:left="-32"/>
              <w:jc w:val="both"/>
              <w:rPr>
                <w:rFonts w:ascii="Arial" w:eastAsia="Calibri" w:hAnsi="Arial" w:cs="Arial"/>
                <w:sz w:val="16"/>
                <w:szCs w:val="16"/>
                <w:lang w:val="en-US"/>
              </w:rPr>
            </w:pPr>
            <w:r>
              <w:rPr>
                <w:rFonts w:ascii="Arial" w:eastAsia="Calibri" w:hAnsi="Arial" w:cs="Arial"/>
                <w:sz w:val="16"/>
                <w:szCs w:val="16"/>
                <w:lang w:val="en-US"/>
              </w:rPr>
              <w:t xml:space="preserve">Tel.  </w:t>
            </w:r>
            <w:r>
              <w:rPr>
                <w:rFonts w:ascii="Arial" w:hAnsi="Arial" w:cs="Arial"/>
                <w:sz w:val="16"/>
                <w:szCs w:val="16"/>
                <w:lang w:val="en-US"/>
              </w:rPr>
              <w:t>+39 040 3192247</w:t>
            </w:r>
          </w:p>
        </w:tc>
      </w:tr>
      <w:tr w:rsidR="0090699C" w:rsidTr="00A16463">
        <w:trPr>
          <w:trHeight w:val="312"/>
        </w:trPr>
        <w:tc>
          <w:tcPr>
            <w:tcW w:w="2580" w:type="dxa"/>
            <w:hideMark/>
          </w:tcPr>
          <w:p w:rsidR="0090699C" w:rsidRPr="006B6295" w:rsidRDefault="0090699C" w:rsidP="000F56FA">
            <w:pPr>
              <w:spacing w:line="276" w:lineRule="auto"/>
              <w:ind w:right="277"/>
              <w:jc w:val="both"/>
              <w:rPr>
                <w:rFonts w:ascii="Arial" w:eastAsia="Calibri" w:hAnsi="Arial" w:cs="Arial"/>
                <w:sz w:val="16"/>
                <w:szCs w:val="16"/>
                <w:lang w:val="en-US"/>
              </w:rPr>
            </w:pPr>
            <w:r w:rsidRPr="006B6295">
              <w:rPr>
                <w:rFonts w:ascii="Arial" w:eastAsia="Calibri" w:hAnsi="Arial" w:cs="Arial"/>
                <w:sz w:val="16"/>
                <w:szCs w:val="16"/>
                <w:lang w:val="en-US"/>
              </w:rPr>
              <w:t>Cell. +39 335 7859027</w:t>
            </w:r>
          </w:p>
        </w:tc>
        <w:tc>
          <w:tcPr>
            <w:tcW w:w="2551" w:type="dxa"/>
            <w:hideMark/>
          </w:tcPr>
          <w:p w:rsidR="0090699C" w:rsidRPr="006B6295" w:rsidRDefault="0090699C" w:rsidP="000F56FA">
            <w:pPr>
              <w:spacing w:line="276" w:lineRule="auto"/>
              <w:ind w:left="-30"/>
              <w:jc w:val="both"/>
              <w:rPr>
                <w:rFonts w:ascii="Arial" w:eastAsia="Calibri" w:hAnsi="Arial" w:cs="Arial"/>
                <w:sz w:val="16"/>
                <w:szCs w:val="16"/>
                <w:lang w:val="en-US"/>
              </w:rPr>
            </w:pPr>
            <w:r w:rsidRPr="006B6295">
              <w:rPr>
                <w:rFonts w:ascii="Arial" w:eastAsia="Calibri" w:hAnsi="Arial" w:cs="Arial"/>
                <w:sz w:val="16"/>
                <w:szCs w:val="16"/>
                <w:lang w:val="en-US"/>
              </w:rPr>
              <w:t>Cell. +39 334 6587922</w:t>
            </w:r>
          </w:p>
        </w:tc>
        <w:tc>
          <w:tcPr>
            <w:tcW w:w="2268" w:type="dxa"/>
            <w:hideMark/>
          </w:tcPr>
          <w:p w:rsidR="0090699C" w:rsidRDefault="0090699C" w:rsidP="000F56FA">
            <w:pPr>
              <w:spacing w:line="276" w:lineRule="auto"/>
              <w:ind w:left="-31"/>
              <w:jc w:val="both"/>
              <w:rPr>
                <w:rFonts w:ascii="Arial" w:eastAsia="Calibri" w:hAnsi="Arial" w:cs="Arial"/>
                <w:sz w:val="16"/>
                <w:szCs w:val="16"/>
              </w:rPr>
            </w:pPr>
            <w:r w:rsidRPr="006B6295">
              <w:rPr>
                <w:rFonts w:ascii="Arial" w:eastAsia="Calibri" w:hAnsi="Arial" w:cs="Arial"/>
                <w:sz w:val="16"/>
                <w:szCs w:val="16"/>
                <w:lang w:val="en-US"/>
              </w:rPr>
              <w:t xml:space="preserve">Cell. +39 366 </w:t>
            </w:r>
            <w:r>
              <w:rPr>
                <w:rFonts w:ascii="Arial" w:eastAsia="Calibri" w:hAnsi="Arial" w:cs="Arial"/>
                <w:sz w:val="16"/>
                <w:szCs w:val="16"/>
              </w:rPr>
              <w:t>9254543</w:t>
            </w:r>
          </w:p>
        </w:tc>
        <w:tc>
          <w:tcPr>
            <w:tcW w:w="2410" w:type="dxa"/>
            <w:hideMark/>
          </w:tcPr>
          <w:p w:rsidR="0090699C" w:rsidRDefault="0090699C" w:rsidP="000F56FA">
            <w:pPr>
              <w:spacing w:line="276" w:lineRule="auto"/>
              <w:ind w:left="-32"/>
              <w:jc w:val="both"/>
              <w:rPr>
                <w:rFonts w:ascii="Arial" w:eastAsia="Calibri" w:hAnsi="Arial" w:cs="Arial"/>
                <w:sz w:val="16"/>
                <w:szCs w:val="16"/>
              </w:rPr>
            </w:pPr>
            <w:r>
              <w:rPr>
                <w:rFonts w:ascii="Arial" w:eastAsia="Calibri" w:hAnsi="Arial" w:cs="Arial"/>
                <w:sz w:val="16"/>
                <w:szCs w:val="16"/>
              </w:rPr>
              <w:t xml:space="preserve">Cell. </w:t>
            </w:r>
            <w:r>
              <w:rPr>
                <w:rFonts w:ascii="Arial" w:hAnsi="Arial" w:cs="Arial"/>
                <w:sz w:val="16"/>
                <w:szCs w:val="16"/>
                <w:lang w:val="en-US"/>
              </w:rPr>
              <w:t>+39 366 6856280</w:t>
            </w:r>
          </w:p>
        </w:tc>
      </w:tr>
      <w:tr w:rsidR="0090699C" w:rsidTr="00A16463">
        <w:trPr>
          <w:trHeight w:val="312"/>
        </w:trPr>
        <w:tc>
          <w:tcPr>
            <w:tcW w:w="2580" w:type="dxa"/>
            <w:hideMark/>
          </w:tcPr>
          <w:p w:rsidR="0090699C" w:rsidRDefault="003637AF" w:rsidP="000F56FA">
            <w:pPr>
              <w:spacing w:line="276" w:lineRule="auto"/>
              <w:jc w:val="both"/>
              <w:rPr>
                <w:rFonts w:ascii="Arial" w:eastAsia="Calibri" w:hAnsi="Arial" w:cs="Arial"/>
                <w:sz w:val="18"/>
                <w:szCs w:val="18"/>
              </w:rPr>
            </w:pPr>
            <w:hyperlink r:id="rId13" w:history="1">
              <w:r w:rsidR="0090699C">
                <w:rPr>
                  <w:rStyle w:val="Collegamentoipertestuale"/>
                  <w:rFonts w:ascii="Arial" w:eastAsia="Calibri" w:hAnsi="Arial" w:cs="Arial"/>
                  <w:sz w:val="16"/>
                  <w:szCs w:val="16"/>
                </w:rPr>
                <w:t>antonio.autorino@fincantieri.it</w:t>
              </w:r>
            </w:hyperlink>
          </w:p>
        </w:tc>
        <w:tc>
          <w:tcPr>
            <w:tcW w:w="2551" w:type="dxa"/>
            <w:hideMark/>
          </w:tcPr>
          <w:p w:rsidR="0090699C" w:rsidRDefault="003637AF" w:rsidP="000F56FA">
            <w:pPr>
              <w:spacing w:line="276" w:lineRule="auto"/>
              <w:ind w:left="-30"/>
              <w:jc w:val="both"/>
              <w:rPr>
                <w:rFonts w:ascii="Arial" w:eastAsia="Calibri" w:hAnsi="Arial" w:cs="Arial"/>
                <w:sz w:val="16"/>
                <w:szCs w:val="16"/>
              </w:rPr>
            </w:pPr>
            <w:hyperlink r:id="rId14" w:history="1">
              <w:r w:rsidR="0090699C">
                <w:rPr>
                  <w:rStyle w:val="Collegamentoipertestuale"/>
                  <w:rFonts w:ascii="Arial" w:eastAsia="Calibri" w:hAnsi="Arial" w:cs="Arial"/>
                  <w:sz w:val="16"/>
                  <w:szCs w:val="16"/>
                </w:rPr>
                <w:t>laura.calzolari@fincantieri.it</w:t>
              </w:r>
            </w:hyperlink>
          </w:p>
        </w:tc>
        <w:tc>
          <w:tcPr>
            <w:tcW w:w="2268" w:type="dxa"/>
            <w:hideMark/>
          </w:tcPr>
          <w:p w:rsidR="0090699C" w:rsidRDefault="003637AF" w:rsidP="000F56FA">
            <w:pPr>
              <w:spacing w:line="276" w:lineRule="auto"/>
              <w:ind w:left="-31"/>
              <w:jc w:val="both"/>
              <w:rPr>
                <w:rFonts w:ascii="Arial" w:eastAsia="Calibri" w:hAnsi="Arial" w:cs="Arial"/>
                <w:sz w:val="16"/>
                <w:szCs w:val="16"/>
              </w:rPr>
            </w:pPr>
            <w:hyperlink r:id="rId15" w:history="1">
              <w:r w:rsidR="0090699C">
                <w:rPr>
                  <w:rStyle w:val="Collegamentoipertestuale"/>
                  <w:rFonts w:ascii="Arial" w:eastAsia="Calibri" w:hAnsi="Arial" w:cs="Arial"/>
                  <w:sz w:val="16"/>
                  <w:szCs w:val="16"/>
                </w:rPr>
                <w:t>cristiano.musella@fincantieri.it</w:t>
              </w:r>
            </w:hyperlink>
          </w:p>
        </w:tc>
        <w:tc>
          <w:tcPr>
            <w:tcW w:w="2410" w:type="dxa"/>
            <w:hideMark/>
          </w:tcPr>
          <w:p w:rsidR="0090699C" w:rsidRDefault="003637AF" w:rsidP="000F56FA">
            <w:pPr>
              <w:spacing w:line="276" w:lineRule="auto"/>
              <w:ind w:left="-32" w:right="277"/>
              <w:jc w:val="both"/>
              <w:rPr>
                <w:rFonts w:ascii="Arial" w:eastAsia="Calibri" w:hAnsi="Arial" w:cs="Arial"/>
                <w:color w:val="0000FF"/>
                <w:sz w:val="16"/>
                <w:szCs w:val="16"/>
                <w:u w:val="single"/>
              </w:rPr>
            </w:pPr>
            <w:hyperlink r:id="rId16" w:history="1">
              <w:r w:rsidR="0090699C">
                <w:rPr>
                  <w:rStyle w:val="Collegamentoipertestuale"/>
                  <w:rFonts w:ascii="Arial" w:eastAsia="Calibri" w:hAnsi="Arial" w:cs="Arial"/>
                  <w:sz w:val="16"/>
                  <w:szCs w:val="16"/>
                </w:rPr>
                <w:t>micaela.longo@fincantieri.it</w:t>
              </w:r>
            </w:hyperlink>
          </w:p>
        </w:tc>
      </w:tr>
      <w:tr w:rsidR="00A16463" w:rsidTr="00A16463">
        <w:trPr>
          <w:gridAfter w:val="3"/>
          <w:wAfter w:w="7229" w:type="dxa"/>
          <w:trHeight w:val="312"/>
        </w:trPr>
        <w:tc>
          <w:tcPr>
            <w:tcW w:w="2580" w:type="dxa"/>
          </w:tcPr>
          <w:p w:rsidR="00A16463" w:rsidRDefault="00A16463" w:rsidP="00E426F0">
            <w:pPr>
              <w:spacing w:line="276" w:lineRule="auto"/>
              <w:jc w:val="both"/>
              <w:rPr>
                <w:rFonts w:ascii="Arial" w:eastAsia="Calibri" w:hAnsi="Arial" w:cs="Arial"/>
                <w:sz w:val="18"/>
                <w:szCs w:val="18"/>
              </w:rPr>
            </w:pPr>
            <w:r>
              <w:rPr>
                <w:rFonts w:ascii="Arial" w:eastAsia="Calibri" w:hAnsi="Arial" w:cs="Arial"/>
                <w:sz w:val="18"/>
                <w:szCs w:val="18"/>
              </w:rPr>
              <w:t>Emanuele Macaluso</w:t>
            </w:r>
          </w:p>
        </w:tc>
      </w:tr>
      <w:tr w:rsidR="00A16463" w:rsidRPr="006B6295" w:rsidTr="00A16463">
        <w:trPr>
          <w:gridAfter w:val="3"/>
          <w:wAfter w:w="7229" w:type="dxa"/>
          <w:trHeight w:val="312"/>
        </w:trPr>
        <w:tc>
          <w:tcPr>
            <w:tcW w:w="2580" w:type="dxa"/>
          </w:tcPr>
          <w:p w:rsidR="00A16463" w:rsidRPr="006B6295" w:rsidRDefault="00A16463" w:rsidP="00E426F0">
            <w:pPr>
              <w:spacing w:line="276" w:lineRule="auto"/>
              <w:jc w:val="both"/>
              <w:rPr>
                <w:rFonts w:ascii="Arial" w:eastAsia="Calibri" w:hAnsi="Arial" w:cs="Arial"/>
                <w:sz w:val="16"/>
                <w:szCs w:val="16"/>
                <w:lang w:val="en-US"/>
              </w:rPr>
            </w:pPr>
            <w:r>
              <w:rPr>
                <w:rFonts w:ascii="Arial" w:eastAsia="Calibri" w:hAnsi="Arial" w:cs="Arial"/>
                <w:sz w:val="16"/>
                <w:szCs w:val="16"/>
                <w:lang w:val="en-US"/>
              </w:rPr>
              <w:t xml:space="preserve">Tel.  </w:t>
            </w:r>
            <w:r w:rsidRPr="006B6295">
              <w:rPr>
                <w:rFonts w:ascii="Arial" w:eastAsia="Calibri" w:hAnsi="Arial" w:cs="Arial"/>
                <w:sz w:val="16"/>
                <w:szCs w:val="16"/>
                <w:lang w:val="en-US"/>
              </w:rPr>
              <w:t>+39 040 319</w:t>
            </w:r>
            <w:r>
              <w:rPr>
                <w:rFonts w:ascii="Arial" w:eastAsia="Calibri" w:hAnsi="Arial" w:cs="Arial"/>
                <w:sz w:val="16"/>
                <w:szCs w:val="16"/>
                <w:lang w:val="en-US"/>
              </w:rPr>
              <w:t>2667</w:t>
            </w:r>
          </w:p>
        </w:tc>
      </w:tr>
      <w:tr w:rsidR="00A16463" w:rsidRPr="006B6295" w:rsidTr="00A16463">
        <w:trPr>
          <w:gridAfter w:val="3"/>
          <w:wAfter w:w="7229" w:type="dxa"/>
          <w:trHeight w:val="312"/>
        </w:trPr>
        <w:tc>
          <w:tcPr>
            <w:tcW w:w="2580" w:type="dxa"/>
          </w:tcPr>
          <w:p w:rsidR="00A16463" w:rsidRPr="006B6295" w:rsidRDefault="00A16463" w:rsidP="00E426F0">
            <w:pPr>
              <w:spacing w:line="276" w:lineRule="auto"/>
              <w:ind w:right="277"/>
              <w:jc w:val="both"/>
              <w:rPr>
                <w:rFonts w:ascii="Arial" w:eastAsia="Calibri" w:hAnsi="Arial" w:cs="Arial"/>
                <w:sz w:val="16"/>
                <w:szCs w:val="16"/>
                <w:lang w:val="en-US"/>
              </w:rPr>
            </w:pPr>
            <w:r w:rsidRPr="006B6295">
              <w:rPr>
                <w:rFonts w:ascii="Arial" w:eastAsia="Calibri" w:hAnsi="Arial" w:cs="Arial"/>
                <w:sz w:val="16"/>
                <w:szCs w:val="16"/>
                <w:lang w:val="en-US"/>
              </w:rPr>
              <w:t xml:space="preserve">Cell. +39 </w:t>
            </w:r>
            <w:r>
              <w:rPr>
                <w:rFonts w:ascii="Arial" w:eastAsia="Calibri" w:hAnsi="Arial" w:cs="Arial"/>
                <w:sz w:val="16"/>
                <w:szCs w:val="16"/>
                <w:lang w:val="en-US"/>
              </w:rPr>
              <w:t>344</w:t>
            </w:r>
            <w:r w:rsidRPr="006B6295">
              <w:rPr>
                <w:rFonts w:ascii="Arial" w:eastAsia="Calibri" w:hAnsi="Arial" w:cs="Arial"/>
                <w:sz w:val="16"/>
                <w:szCs w:val="16"/>
                <w:lang w:val="en-US"/>
              </w:rPr>
              <w:t xml:space="preserve"> </w:t>
            </w:r>
            <w:r>
              <w:rPr>
                <w:rFonts w:ascii="Arial" w:eastAsia="Calibri" w:hAnsi="Arial" w:cs="Arial"/>
                <w:sz w:val="16"/>
                <w:szCs w:val="16"/>
                <w:lang w:val="en-US"/>
              </w:rPr>
              <w:t>2737019</w:t>
            </w:r>
          </w:p>
        </w:tc>
      </w:tr>
      <w:tr w:rsidR="00A16463" w:rsidTr="00A16463">
        <w:trPr>
          <w:gridAfter w:val="3"/>
          <w:wAfter w:w="7229" w:type="dxa"/>
          <w:trHeight w:val="312"/>
        </w:trPr>
        <w:tc>
          <w:tcPr>
            <w:tcW w:w="2580" w:type="dxa"/>
          </w:tcPr>
          <w:p w:rsidR="00A16463" w:rsidRDefault="003637AF" w:rsidP="00E426F0">
            <w:pPr>
              <w:spacing w:line="276" w:lineRule="auto"/>
              <w:jc w:val="both"/>
              <w:rPr>
                <w:rFonts w:ascii="Arial" w:eastAsia="Calibri" w:hAnsi="Arial" w:cs="Arial"/>
                <w:sz w:val="18"/>
                <w:szCs w:val="18"/>
              </w:rPr>
            </w:pPr>
            <w:hyperlink r:id="rId17" w:history="1">
              <w:r w:rsidR="00A16463" w:rsidRPr="00312870">
                <w:rPr>
                  <w:rStyle w:val="Collegamentoipertestuale"/>
                  <w:rFonts w:ascii="Arial" w:eastAsia="Calibri" w:hAnsi="Arial" w:cs="Arial"/>
                  <w:sz w:val="16"/>
                  <w:szCs w:val="16"/>
                </w:rPr>
                <w:t>emanuele.macaluso@fincantieri.it</w:t>
              </w:r>
            </w:hyperlink>
          </w:p>
        </w:tc>
      </w:tr>
    </w:tbl>
    <w:p w:rsidR="0090699C" w:rsidRDefault="0090699C" w:rsidP="0090699C">
      <w:pPr>
        <w:spacing w:line="276" w:lineRule="auto"/>
        <w:jc w:val="both"/>
        <w:rPr>
          <w:rFonts w:ascii="Arial" w:eastAsia="Calibri" w:hAnsi="Arial" w:cs="Arial"/>
          <w:b/>
          <w:sz w:val="18"/>
          <w:szCs w:val="18"/>
          <w:lang w:val="en-US"/>
        </w:rPr>
      </w:pPr>
    </w:p>
    <w:p w:rsidR="0090699C" w:rsidRDefault="0090699C" w:rsidP="0090699C">
      <w:pPr>
        <w:spacing w:after="120" w:line="276" w:lineRule="auto"/>
        <w:jc w:val="both"/>
        <w:rPr>
          <w:rFonts w:ascii="Arial" w:eastAsia="Calibri" w:hAnsi="Arial" w:cs="Arial"/>
          <w:b/>
          <w:sz w:val="18"/>
          <w:szCs w:val="18"/>
        </w:rPr>
      </w:pPr>
      <w:r>
        <w:rPr>
          <w:rFonts w:ascii="Arial" w:eastAsia="Calibri" w:hAnsi="Arial" w:cs="Arial"/>
          <w:b/>
          <w:sz w:val="18"/>
          <w:szCs w:val="18"/>
          <w:lang w:val="en-US"/>
        </w:rPr>
        <w:t>FINCANTIERI S</w:t>
      </w:r>
      <w:r>
        <w:rPr>
          <w:rFonts w:ascii="Arial" w:eastAsia="Calibri" w:hAnsi="Arial" w:cs="Arial"/>
          <w:b/>
          <w:sz w:val="18"/>
          <w:szCs w:val="18"/>
        </w:rPr>
        <w:t>.</w:t>
      </w:r>
      <w:proofErr w:type="spellStart"/>
      <w:r>
        <w:rPr>
          <w:rFonts w:ascii="Arial" w:eastAsia="Calibri" w:hAnsi="Arial" w:cs="Arial"/>
          <w:b/>
          <w:sz w:val="18"/>
          <w:szCs w:val="18"/>
        </w:rPr>
        <w:t>p.A.</w:t>
      </w:r>
      <w:proofErr w:type="spellEnd"/>
      <w:r>
        <w:rPr>
          <w:rFonts w:ascii="Arial" w:eastAsia="Calibri" w:hAnsi="Arial" w:cs="Arial"/>
          <w:b/>
          <w:sz w:val="18"/>
          <w:szCs w:val="18"/>
        </w:rPr>
        <w:t xml:space="preserve"> – Investor Relations</w:t>
      </w:r>
    </w:p>
    <w:tbl>
      <w:tblPr>
        <w:tblW w:w="7541" w:type="dxa"/>
        <w:tblLayout w:type="fixed"/>
        <w:tblCellMar>
          <w:left w:w="28" w:type="dxa"/>
          <w:right w:w="28" w:type="dxa"/>
        </w:tblCellMar>
        <w:tblLook w:val="04A0" w:firstRow="1" w:lastRow="0" w:firstColumn="1" w:lastColumn="0" w:noHBand="0" w:noVBand="1"/>
      </w:tblPr>
      <w:tblGrid>
        <w:gridCol w:w="2580"/>
        <w:gridCol w:w="2551"/>
        <w:gridCol w:w="2410"/>
      </w:tblGrid>
      <w:tr w:rsidR="0090699C" w:rsidTr="000F56FA">
        <w:trPr>
          <w:trHeight w:val="312"/>
        </w:trPr>
        <w:tc>
          <w:tcPr>
            <w:tcW w:w="2580" w:type="dxa"/>
            <w:hideMark/>
          </w:tcPr>
          <w:p w:rsidR="0090699C" w:rsidRDefault="0090699C" w:rsidP="000F56FA">
            <w:pPr>
              <w:spacing w:line="276" w:lineRule="auto"/>
              <w:jc w:val="both"/>
              <w:rPr>
                <w:rFonts w:ascii="Arial" w:eastAsia="Calibri" w:hAnsi="Arial" w:cs="Arial"/>
                <w:sz w:val="18"/>
                <w:szCs w:val="18"/>
              </w:rPr>
            </w:pPr>
            <w:r>
              <w:rPr>
                <w:rFonts w:ascii="Arial" w:hAnsi="Arial" w:cs="Arial"/>
                <w:sz w:val="18"/>
                <w:szCs w:val="18"/>
              </w:rPr>
              <w:t>Cristiano Pasanisi</w:t>
            </w:r>
          </w:p>
        </w:tc>
        <w:tc>
          <w:tcPr>
            <w:tcW w:w="2551" w:type="dxa"/>
            <w:hideMark/>
          </w:tcPr>
          <w:p w:rsidR="0090699C" w:rsidRDefault="0090699C" w:rsidP="000F56FA">
            <w:pPr>
              <w:spacing w:line="276" w:lineRule="auto"/>
              <w:ind w:left="-30"/>
              <w:jc w:val="both"/>
              <w:rPr>
                <w:rFonts w:ascii="Arial" w:eastAsia="Calibri" w:hAnsi="Arial" w:cs="Arial"/>
                <w:sz w:val="18"/>
                <w:szCs w:val="18"/>
              </w:rPr>
            </w:pPr>
            <w:r>
              <w:rPr>
                <w:rFonts w:ascii="Arial" w:eastAsia="Calibri" w:hAnsi="Arial" w:cs="Arial"/>
                <w:sz w:val="18"/>
                <w:szCs w:val="18"/>
              </w:rPr>
              <w:t xml:space="preserve">Matteo David Masi </w:t>
            </w:r>
          </w:p>
        </w:tc>
        <w:tc>
          <w:tcPr>
            <w:tcW w:w="2410" w:type="dxa"/>
            <w:hideMark/>
          </w:tcPr>
          <w:p w:rsidR="0090699C" w:rsidRDefault="0090699C" w:rsidP="000F56FA">
            <w:pPr>
              <w:spacing w:line="276" w:lineRule="auto"/>
              <w:ind w:left="-32"/>
              <w:jc w:val="both"/>
              <w:rPr>
                <w:rFonts w:ascii="Arial" w:eastAsia="Calibri" w:hAnsi="Arial" w:cs="Arial"/>
                <w:sz w:val="18"/>
                <w:szCs w:val="18"/>
              </w:rPr>
            </w:pPr>
            <w:r>
              <w:rPr>
                <w:rFonts w:ascii="Arial" w:eastAsia="Calibri" w:hAnsi="Arial" w:cs="Arial"/>
                <w:sz w:val="18"/>
                <w:szCs w:val="18"/>
              </w:rPr>
              <w:t>Alberta Michelazzi</w:t>
            </w:r>
          </w:p>
        </w:tc>
      </w:tr>
      <w:tr w:rsidR="0090699C" w:rsidTr="000F56FA">
        <w:trPr>
          <w:trHeight w:val="312"/>
        </w:trPr>
        <w:tc>
          <w:tcPr>
            <w:tcW w:w="2580" w:type="dxa"/>
            <w:hideMark/>
          </w:tcPr>
          <w:p w:rsidR="0090699C" w:rsidRDefault="0090699C" w:rsidP="000F56FA">
            <w:pPr>
              <w:spacing w:line="276" w:lineRule="auto"/>
              <w:jc w:val="both"/>
              <w:rPr>
                <w:rFonts w:ascii="Arial" w:eastAsia="Calibri" w:hAnsi="Arial" w:cs="Arial"/>
                <w:sz w:val="16"/>
                <w:szCs w:val="16"/>
                <w:lang w:val="en-US"/>
              </w:rPr>
            </w:pPr>
            <w:r>
              <w:rPr>
                <w:rFonts w:ascii="Arial" w:hAnsi="Arial" w:cs="Arial"/>
                <w:sz w:val="16"/>
                <w:szCs w:val="16"/>
              </w:rPr>
              <w:t>Tel. +39 040 3192</w:t>
            </w:r>
            <w:r>
              <w:rPr>
                <w:rFonts w:ascii="Arial" w:hAnsi="Arial" w:cs="Arial"/>
                <w:sz w:val="16"/>
                <w:szCs w:val="16"/>
                <w:lang w:val="en-US"/>
              </w:rPr>
              <w:t>375</w:t>
            </w:r>
          </w:p>
        </w:tc>
        <w:tc>
          <w:tcPr>
            <w:tcW w:w="2551" w:type="dxa"/>
            <w:hideMark/>
          </w:tcPr>
          <w:p w:rsidR="0090699C" w:rsidRDefault="0090699C" w:rsidP="000F56FA">
            <w:pPr>
              <w:spacing w:line="276" w:lineRule="auto"/>
              <w:ind w:left="-30"/>
              <w:jc w:val="both"/>
              <w:rPr>
                <w:rFonts w:ascii="Arial" w:eastAsia="Calibri" w:hAnsi="Arial" w:cs="Arial"/>
                <w:sz w:val="16"/>
                <w:szCs w:val="16"/>
                <w:lang w:val="en-US"/>
              </w:rPr>
            </w:pPr>
            <w:r>
              <w:rPr>
                <w:rFonts w:ascii="Arial" w:eastAsia="Calibri" w:hAnsi="Arial" w:cs="Arial"/>
                <w:sz w:val="16"/>
                <w:szCs w:val="16"/>
                <w:lang w:val="en-US"/>
              </w:rPr>
              <w:t>Tel. +39 040 3192334</w:t>
            </w:r>
          </w:p>
        </w:tc>
        <w:tc>
          <w:tcPr>
            <w:tcW w:w="2410" w:type="dxa"/>
            <w:hideMark/>
          </w:tcPr>
          <w:p w:rsidR="0090699C" w:rsidRDefault="0090699C" w:rsidP="000F56FA">
            <w:pPr>
              <w:spacing w:line="276" w:lineRule="auto"/>
              <w:ind w:left="-32"/>
              <w:jc w:val="both"/>
              <w:rPr>
                <w:rFonts w:ascii="Arial" w:eastAsia="Calibri" w:hAnsi="Arial" w:cs="Arial"/>
                <w:sz w:val="16"/>
                <w:szCs w:val="16"/>
                <w:lang w:val="en-US"/>
              </w:rPr>
            </w:pPr>
            <w:r>
              <w:rPr>
                <w:rFonts w:ascii="Arial" w:eastAsia="Calibri" w:hAnsi="Arial" w:cs="Arial"/>
                <w:sz w:val="16"/>
                <w:szCs w:val="16"/>
                <w:lang w:val="en-US"/>
              </w:rPr>
              <w:t>Tel. +39 040 3192497</w:t>
            </w:r>
          </w:p>
        </w:tc>
      </w:tr>
      <w:tr w:rsidR="0090699C" w:rsidTr="000F56FA">
        <w:trPr>
          <w:trHeight w:val="312"/>
        </w:trPr>
        <w:tc>
          <w:tcPr>
            <w:tcW w:w="2580" w:type="dxa"/>
            <w:hideMark/>
          </w:tcPr>
          <w:p w:rsidR="0090699C" w:rsidRPr="001458DD" w:rsidRDefault="003637AF" w:rsidP="000F56FA">
            <w:pPr>
              <w:spacing w:line="276" w:lineRule="auto"/>
              <w:ind w:right="277"/>
              <w:jc w:val="both"/>
              <w:rPr>
                <w:rFonts w:ascii="Arial" w:eastAsia="Calibri" w:hAnsi="Arial" w:cs="Arial"/>
                <w:sz w:val="16"/>
                <w:szCs w:val="16"/>
              </w:rPr>
            </w:pPr>
            <w:hyperlink r:id="rId18" w:history="1">
              <w:r w:rsidR="0090699C" w:rsidRPr="00DD1061">
                <w:rPr>
                  <w:rStyle w:val="Collegamentoipertestuale"/>
                  <w:rFonts w:ascii="Arial" w:eastAsia="Calibri" w:hAnsi="Arial" w:cs="Arial"/>
                  <w:sz w:val="16"/>
                  <w:szCs w:val="16"/>
                </w:rPr>
                <w:t>cristiano.pasanisi@fincantieri.it</w:t>
              </w:r>
            </w:hyperlink>
            <w:r w:rsidR="0090699C">
              <w:rPr>
                <w:rFonts w:ascii="Arial" w:eastAsia="Calibri" w:hAnsi="Arial" w:cs="Arial"/>
                <w:sz w:val="16"/>
                <w:szCs w:val="16"/>
              </w:rPr>
              <w:t xml:space="preserve"> </w:t>
            </w:r>
            <w:r w:rsidR="0090699C" w:rsidRPr="001458DD">
              <w:rPr>
                <w:rFonts w:ascii="Arial" w:eastAsia="Calibri" w:hAnsi="Arial" w:cs="Arial"/>
                <w:sz w:val="16"/>
                <w:szCs w:val="16"/>
              </w:rPr>
              <w:t xml:space="preserve"> </w:t>
            </w:r>
          </w:p>
        </w:tc>
        <w:tc>
          <w:tcPr>
            <w:tcW w:w="2551" w:type="dxa"/>
            <w:hideMark/>
          </w:tcPr>
          <w:p w:rsidR="0090699C" w:rsidRPr="00A0254A" w:rsidRDefault="003637AF" w:rsidP="000F56FA">
            <w:pPr>
              <w:spacing w:line="276" w:lineRule="auto"/>
              <w:ind w:left="-30"/>
              <w:jc w:val="both"/>
              <w:rPr>
                <w:rFonts w:ascii="Arial" w:eastAsia="Calibri" w:hAnsi="Arial" w:cs="Arial"/>
                <w:sz w:val="16"/>
                <w:szCs w:val="16"/>
                <w:lang w:val="en-US"/>
              </w:rPr>
            </w:pPr>
            <w:hyperlink r:id="rId19" w:history="1">
              <w:r w:rsidR="0090699C" w:rsidRPr="00E541ED">
                <w:rPr>
                  <w:rStyle w:val="Collegamentoipertestuale"/>
                  <w:rFonts w:ascii="Arial" w:eastAsia="Calibri" w:hAnsi="Arial" w:cs="Arial"/>
                  <w:sz w:val="16"/>
                  <w:szCs w:val="16"/>
                  <w:lang w:val="en-US"/>
                </w:rPr>
                <w:t>MatteoDavid.Masi@fincantieri.it</w:t>
              </w:r>
            </w:hyperlink>
            <w:r w:rsidR="0090699C">
              <w:rPr>
                <w:rFonts w:ascii="Arial" w:eastAsia="Calibri" w:hAnsi="Arial" w:cs="Arial"/>
                <w:sz w:val="16"/>
                <w:szCs w:val="16"/>
                <w:lang w:val="en-US"/>
              </w:rPr>
              <w:t xml:space="preserve"> </w:t>
            </w:r>
          </w:p>
        </w:tc>
        <w:tc>
          <w:tcPr>
            <w:tcW w:w="2410" w:type="dxa"/>
            <w:hideMark/>
          </w:tcPr>
          <w:p w:rsidR="0090699C" w:rsidRDefault="003637AF" w:rsidP="000F56FA">
            <w:pPr>
              <w:spacing w:line="276" w:lineRule="auto"/>
              <w:ind w:left="-32"/>
              <w:jc w:val="both"/>
              <w:rPr>
                <w:rFonts w:ascii="Arial" w:eastAsia="Calibri" w:hAnsi="Arial" w:cs="Arial"/>
                <w:sz w:val="16"/>
                <w:szCs w:val="16"/>
                <w:lang w:val="en-US"/>
              </w:rPr>
            </w:pPr>
            <w:hyperlink r:id="rId20" w:history="1">
              <w:r w:rsidR="0090699C">
                <w:rPr>
                  <w:rStyle w:val="Collegamentoipertestuale"/>
                  <w:rFonts w:ascii="Arial" w:eastAsia="Calibri" w:hAnsi="Arial" w:cs="Arial"/>
                  <w:sz w:val="16"/>
                  <w:szCs w:val="16"/>
                  <w:lang w:val="en-US"/>
                </w:rPr>
                <w:t>alberta.michelazzi@fincantieri.it</w:t>
              </w:r>
            </w:hyperlink>
          </w:p>
        </w:tc>
      </w:tr>
    </w:tbl>
    <w:p w:rsidR="0090699C" w:rsidRPr="00476687" w:rsidRDefault="0090699C" w:rsidP="0090699C">
      <w:pPr>
        <w:spacing w:line="276" w:lineRule="auto"/>
        <w:jc w:val="both"/>
        <w:rPr>
          <w:rFonts w:ascii="Arial" w:eastAsia="Calibri" w:hAnsi="Arial" w:cs="Arial"/>
          <w:b/>
          <w:sz w:val="18"/>
          <w:szCs w:val="18"/>
        </w:rPr>
      </w:pPr>
    </w:p>
    <w:p w:rsidR="00564679" w:rsidRPr="00564679" w:rsidRDefault="00564679" w:rsidP="00564679">
      <w:pPr>
        <w:spacing w:before="120" w:after="120" w:line="320" w:lineRule="atLeast"/>
        <w:jc w:val="both"/>
        <w:rPr>
          <w:rFonts w:ascii="Arial" w:eastAsia="Batang" w:hAnsi="Arial" w:cs="Arial"/>
          <w:sz w:val="20"/>
          <w:szCs w:val="20"/>
        </w:rPr>
      </w:pPr>
      <w:r w:rsidRPr="00564679">
        <w:rPr>
          <w:rFonts w:ascii="Arial" w:eastAsia="Batang" w:hAnsi="Arial" w:cs="Arial"/>
          <w:sz w:val="20"/>
          <w:szCs w:val="20"/>
        </w:rPr>
        <w:br w:type="page"/>
      </w:r>
    </w:p>
    <w:p w:rsidR="00564679" w:rsidRPr="00564679" w:rsidRDefault="00564679" w:rsidP="00564679">
      <w:pPr>
        <w:keepNext/>
        <w:spacing w:before="240" w:after="240"/>
        <w:outlineLvl w:val="0"/>
        <w:rPr>
          <w:rFonts w:ascii="Arial" w:eastAsia="Calibri" w:hAnsi="Arial" w:cs="Arial"/>
          <w:b/>
          <w:bCs/>
          <w:kern w:val="32"/>
          <w:sz w:val="20"/>
          <w:u w:val="single"/>
        </w:rPr>
      </w:pPr>
      <w:bookmarkStart w:id="38" w:name="_Toc383592810"/>
      <w:bookmarkStart w:id="39" w:name="_Toc434845489"/>
      <w:r w:rsidRPr="00564679">
        <w:rPr>
          <w:rFonts w:ascii="Arial" w:eastAsia="Calibri" w:hAnsi="Arial" w:cs="Arial"/>
          <w:b/>
          <w:bCs/>
          <w:kern w:val="32"/>
          <w:sz w:val="20"/>
          <w:u w:val="single"/>
        </w:rPr>
        <w:lastRenderedPageBreak/>
        <w:t>ALLEGATI</w:t>
      </w:r>
    </w:p>
    <w:p w:rsidR="00564679" w:rsidRPr="00564679" w:rsidRDefault="00564679" w:rsidP="00D97921">
      <w:pPr>
        <w:spacing w:before="120" w:after="120" w:line="320" w:lineRule="exact"/>
        <w:jc w:val="both"/>
        <w:rPr>
          <w:rFonts w:ascii="Arial" w:hAnsi="Arial" w:cs="Arial"/>
          <w:sz w:val="20"/>
          <w:szCs w:val="20"/>
        </w:rPr>
      </w:pPr>
      <w:r w:rsidRPr="00564679">
        <w:rPr>
          <w:rFonts w:ascii="Arial" w:hAnsi="Arial" w:cs="Arial"/>
          <w:sz w:val="20"/>
          <w:szCs w:val="20"/>
        </w:rPr>
        <w:t xml:space="preserve">Di seguito si riportano gli schemi consolidati di Conto economico, Struttura patrimoniale e Rendiconto finanziario riclassificati e lo schema della Posizione finanziaria netta consolidata utilizzati dal </w:t>
      </w:r>
      <w:r w:rsidRPr="00D61DD3">
        <w:rPr>
          <w:rFonts w:ascii="Arial" w:hAnsi="Arial" w:cs="Arial"/>
          <w:i/>
          <w:sz w:val="20"/>
          <w:szCs w:val="20"/>
        </w:rPr>
        <w:t>management</w:t>
      </w:r>
      <w:r w:rsidRPr="00564679">
        <w:rPr>
          <w:rFonts w:ascii="Arial" w:hAnsi="Arial" w:cs="Arial"/>
          <w:sz w:val="20"/>
          <w:szCs w:val="20"/>
        </w:rPr>
        <w:t xml:space="preserve"> per monitorare l’andamento della gestione. </w:t>
      </w:r>
    </w:p>
    <w:p w:rsidR="00564679" w:rsidRPr="00564679" w:rsidRDefault="00564679" w:rsidP="00564679">
      <w:pPr>
        <w:spacing w:line="320" w:lineRule="exact"/>
        <w:jc w:val="both"/>
        <w:rPr>
          <w:rFonts w:ascii="Arial" w:hAnsi="Arial" w:cs="Arial"/>
          <w:sz w:val="20"/>
          <w:szCs w:val="20"/>
        </w:rPr>
      </w:pPr>
    </w:p>
    <w:p w:rsidR="00564679" w:rsidRPr="00611EB8" w:rsidRDefault="00564679" w:rsidP="00564679">
      <w:pPr>
        <w:keepNext/>
        <w:spacing w:before="240" w:after="60"/>
        <w:outlineLvl w:val="2"/>
        <w:rPr>
          <w:rFonts w:ascii="Arial" w:eastAsia="Arial Unicode MS" w:hAnsi="Arial" w:cs="Arial"/>
          <w:b/>
          <w:bCs/>
          <w:sz w:val="20"/>
          <w:szCs w:val="20"/>
          <w:vertAlign w:val="superscript"/>
        </w:rPr>
      </w:pPr>
      <w:r w:rsidRPr="00611EB8">
        <w:rPr>
          <w:rFonts w:ascii="Arial" w:eastAsia="Arial Unicode MS" w:hAnsi="Arial" w:cs="Arial"/>
          <w:b/>
          <w:bCs/>
          <w:sz w:val="20"/>
          <w:szCs w:val="20"/>
        </w:rPr>
        <w:t>CONTO ECONOMICO CONSOLIDATO RICLASSIFICATO</w:t>
      </w:r>
    </w:p>
    <w:p w:rsidR="00564679" w:rsidRPr="00564679" w:rsidRDefault="00564679" w:rsidP="00564679">
      <w:pPr>
        <w:rPr>
          <w:rFonts w:ascii="Arial" w:hAnsi="Arial" w:cs="Arial"/>
          <w:sz w:val="20"/>
          <w:szCs w:val="20"/>
        </w:rPr>
      </w:pPr>
    </w:p>
    <w:tbl>
      <w:tblPr>
        <w:tblW w:w="5000" w:type="pct"/>
        <w:tblLayout w:type="fixed"/>
        <w:tblCellMar>
          <w:left w:w="70" w:type="dxa"/>
          <w:right w:w="70" w:type="dxa"/>
        </w:tblCellMar>
        <w:tblLook w:val="0000" w:firstRow="0" w:lastRow="0" w:firstColumn="0" w:lastColumn="0" w:noHBand="0" w:noVBand="0"/>
      </w:tblPr>
      <w:tblGrid>
        <w:gridCol w:w="1206"/>
        <w:gridCol w:w="6236"/>
        <w:gridCol w:w="1134"/>
        <w:gridCol w:w="1196"/>
      </w:tblGrid>
      <w:tr w:rsidR="002D7717" w:rsidRPr="00564679" w:rsidTr="00DD1207">
        <w:trPr>
          <w:trHeight w:val="638"/>
        </w:trPr>
        <w:tc>
          <w:tcPr>
            <w:tcW w:w="617" w:type="pct"/>
            <w:tcBorders>
              <w:top w:val="single" w:sz="12" w:space="0" w:color="auto"/>
              <w:left w:val="nil"/>
              <w:bottom w:val="single" w:sz="8" w:space="0" w:color="auto"/>
              <w:right w:val="single" w:sz="18" w:space="0" w:color="FFFFFF"/>
            </w:tcBorders>
            <w:shd w:val="clear" w:color="auto" w:fill="F2F2F2" w:themeFill="background1" w:themeFillShade="F2"/>
            <w:vAlign w:val="center"/>
          </w:tcPr>
          <w:p w:rsidR="002D7717" w:rsidRPr="00EC5475" w:rsidRDefault="002D7717" w:rsidP="00DD1207">
            <w:pPr>
              <w:jc w:val="center"/>
              <w:rPr>
                <w:rFonts w:ascii="Arial" w:eastAsia="Times New Roman" w:hAnsi="Arial" w:cs="Arial"/>
                <w:b/>
                <w:bCs/>
                <w:sz w:val="18"/>
                <w:szCs w:val="18"/>
              </w:rPr>
            </w:pPr>
            <w:r w:rsidRPr="00EC5475">
              <w:rPr>
                <w:rFonts w:ascii="Arial" w:eastAsia="Times New Roman" w:hAnsi="Arial" w:cs="Arial"/>
                <w:b/>
                <w:bCs/>
                <w:sz w:val="18"/>
                <w:szCs w:val="18"/>
              </w:rPr>
              <w:t>31.12.201</w:t>
            </w:r>
            <w:r w:rsidR="00F3129F" w:rsidRPr="00EC5475">
              <w:rPr>
                <w:rFonts w:ascii="Arial" w:eastAsia="Times New Roman" w:hAnsi="Arial" w:cs="Arial"/>
                <w:b/>
                <w:bCs/>
                <w:sz w:val="18"/>
                <w:szCs w:val="18"/>
              </w:rPr>
              <w:t>7</w:t>
            </w:r>
          </w:p>
        </w:tc>
        <w:tc>
          <w:tcPr>
            <w:tcW w:w="3191" w:type="pct"/>
            <w:tcBorders>
              <w:top w:val="single" w:sz="12" w:space="0" w:color="auto"/>
              <w:left w:val="nil"/>
              <w:bottom w:val="single" w:sz="8" w:space="0" w:color="auto"/>
              <w:right w:val="single" w:sz="18" w:space="0" w:color="FFFFFF"/>
            </w:tcBorders>
            <w:shd w:val="clear" w:color="auto" w:fill="auto"/>
            <w:noWrap/>
            <w:vAlign w:val="center"/>
          </w:tcPr>
          <w:p w:rsidR="002D7717" w:rsidRPr="00EC5475" w:rsidRDefault="002D7717" w:rsidP="00DD1207">
            <w:pPr>
              <w:rPr>
                <w:rFonts w:ascii="Arial" w:eastAsia="Times New Roman" w:hAnsi="Arial" w:cs="Arial"/>
                <w:b/>
                <w:bCs/>
                <w:sz w:val="18"/>
                <w:szCs w:val="18"/>
              </w:rPr>
            </w:pPr>
            <w:r w:rsidRPr="00EC5475">
              <w:rPr>
                <w:rFonts w:ascii="Arial" w:hAnsi="Arial" w:cs="Arial"/>
                <w:color w:val="5F5F5F"/>
                <w:sz w:val="18"/>
                <w:szCs w:val="18"/>
              </w:rPr>
              <w:t>(euro/milioni)</w:t>
            </w:r>
          </w:p>
        </w:tc>
        <w:tc>
          <w:tcPr>
            <w:tcW w:w="580" w:type="pct"/>
            <w:tcBorders>
              <w:top w:val="single" w:sz="12"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2D7717" w:rsidRPr="00EC5475" w:rsidRDefault="002D7717" w:rsidP="00DD1207">
            <w:pPr>
              <w:jc w:val="center"/>
              <w:rPr>
                <w:rFonts w:ascii="Arial" w:eastAsia="Times New Roman" w:hAnsi="Arial" w:cs="Arial"/>
                <w:b/>
                <w:bCs/>
                <w:color w:val="00B0F0"/>
                <w:sz w:val="18"/>
                <w:szCs w:val="18"/>
              </w:rPr>
            </w:pPr>
            <w:r w:rsidRPr="00EC5475">
              <w:rPr>
                <w:rFonts w:ascii="Arial" w:eastAsia="Times New Roman" w:hAnsi="Arial" w:cs="Arial"/>
                <w:b/>
                <w:bCs/>
                <w:color w:val="00B0F0"/>
                <w:sz w:val="18"/>
                <w:szCs w:val="18"/>
              </w:rPr>
              <w:t>30.06.201</w:t>
            </w:r>
            <w:r w:rsidR="00F3129F" w:rsidRPr="00EC5475">
              <w:rPr>
                <w:rFonts w:ascii="Arial" w:eastAsia="Times New Roman" w:hAnsi="Arial" w:cs="Arial"/>
                <w:b/>
                <w:bCs/>
                <w:color w:val="00B0F0"/>
                <w:sz w:val="18"/>
                <w:szCs w:val="18"/>
              </w:rPr>
              <w:t>8</w:t>
            </w:r>
          </w:p>
        </w:tc>
        <w:tc>
          <w:tcPr>
            <w:tcW w:w="612" w:type="pct"/>
            <w:tcBorders>
              <w:top w:val="single" w:sz="12" w:space="0" w:color="auto"/>
              <w:left w:val="single" w:sz="18" w:space="0" w:color="FFFFFF"/>
              <w:bottom w:val="single" w:sz="8" w:space="0" w:color="auto"/>
              <w:right w:val="single" w:sz="18" w:space="0" w:color="FFFFFF"/>
            </w:tcBorders>
            <w:shd w:val="clear" w:color="auto" w:fill="F2F2F2" w:themeFill="background1" w:themeFillShade="F2"/>
            <w:vAlign w:val="center"/>
          </w:tcPr>
          <w:p w:rsidR="002D7717" w:rsidRPr="00EC5475" w:rsidRDefault="002D7717" w:rsidP="00DD1207">
            <w:pPr>
              <w:jc w:val="center"/>
              <w:rPr>
                <w:rFonts w:ascii="Arial" w:eastAsia="Times New Roman" w:hAnsi="Arial" w:cs="Arial"/>
                <w:b/>
                <w:bCs/>
                <w:sz w:val="18"/>
                <w:szCs w:val="18"/>
              </w:rPr>
            </w:pPr>
            <w:r w:rsidRPr="00EC5475">
              <w:rPr>
                <w:rFonts w:ascii="Arial" w:eastAsia="Times New Roman" w:hAnsi="Arial" w:cs="Arial"/>
                <w:b/>
                <w:bCs/>
                <w:sz w:val="18"/>
                <w:szCs w:val="18"/>
              </w:rPr>
              <w:t>30.06.201</w:t>
            </w:r>
            <w:r w:rsidR="00F3129F" w:rsidRPr="00EC5475">
              <w:rPr>
                <w:rFonts w:ascii="Arial" w:eastAsia="Times New Roman" w:hAnsi="Arial" w:cs="Arial"/>
                <w:b/>
                <w:bCs/>
                <w:sz w:val="18"/>
                <w:szCs w:val="18"/>
              </w:rPr>
              <w:t>7</w:t>
            </w:r>
          </w:p>
        </w:tc>
      </w:tr>
      <w:tr w:rsidR="00F3129F" w:rsidRPr="00564679" w:rsidTr="00DD1207">
        <w:trPr>
          <w:trHeight w:val="287"/>
        </w:trPr>
        <w:tc>
          <w:tcPr>
            <w:tcW w:w="617" w:type="pct"/>
            <w:tcBorders>
              <w:top w:val="single" w:sz="8"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5.020</w:t>
            </w:r>
          </w:p>
        </w:tc>
        <w:tc>
          <w:tcPr>
            <w:tcW w:w="3191" w:type="pct"/>
            <w:tcBorders>
              <w:top w:val="single" w:sz="8"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eastAsia="Times New Roman" w:hAnsi="Arial" w:cs="Arial"/>
                <w:b/>
                <w:bCs/>
                <w:sz w:val="18"/>
                <w:szCs w:val="18"/>
              </w:rPr>
            </w:pPr>
            <w:r w:rsidRPr="00EC5475">
              <w:rPr>
                <w:rFonts w:ascii="Arial" w:eastAsia="Times New Roman" w:hAnsi="Arial" w:cs="Arial"/>
                <w:b/>
                <w:bCs/>
                <w:sz w:val="18"/>
                <w:szCs w:val="18"/>
              </w:rPr>
              <w:t>Ricavi e proventi</w:t>
            </w:r>
          </w:p>
        </w:tc>
        <w:tc>
          <w:tcPr>
            <w:tcW w:w="580"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2.527</w:t>
            </w:r>
          </w:p>
        </w:tc>
        <w:tc>
          <w:tcPr>
            <w:tcW w:w="612"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2.295</w:t>
            </w:r>
          </w:p>
        </w:tc>
      </w:tr>
      <w:tr w:rsidR="00F3129F" w:rsidRPr="00564679" w:rsidTr="00DD1207">
        <w:trPr>
          <w:trHeight w:val="287"/>
        </w:trPr>
        <w:tc>
          <w:tcPr>
            <w:tcW w:w="617" w:type="pct"/>
            <w:tcBorders>
              <w:top w:val="single" w:sz="8" w:space="0" w:color="auto"/>
              <w:left w:val="nil"/>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(3.742)</w:t>
            </w:r>
          </w:p>
        </w:tc>
        <w:tc>
          <w:tcPr>
            <w:tcW w:w="3191" w:type="pct"/>
            <w:tcBorders>
              <w:top w:val="single" w:sz="8" w:space="0" w:color="auto"/>
              <w:left w:val="nil"/>
              <w:bottom w:val="single" w:sz="2" w:space="0" w:color="auto"/>
              <w:right w:val="single" w:sz="18" w:space="0" w:color="FFFFFF"/>
            </w:tcBorders>
            <w:shd w:val="clear" w:color="auto" w:fill="auto"/>
            <w:noWrap/>
            <w:vAlign w:val="center"/>
          </w:tcPr>
          <w:p w:rsidR="00F3129F" w:rsidRPr="00EC5475" w:rsidRDefault="00F3129F" w:rsidP="00DD1207">
            <w:pPr>
              <w:rPr>
                <w:rFonts w:ascii="Arial" w:eastAsia="Batang" w:hAnsi="Arial" w:cs="Arial"/>
                <w:sz w:val="18"/>
                <w:szCs w:val="18"/>
              </w:rPr>
            </w:pPr>
            <w:r w:rsidRPr="00EC5475">
              <w:rPr>
                <w:rFonts w:ascii="Arial" w:eastAsia="Batang" w:hAnsi="Arial" w:cs="Arial"/>
                <w:sz w:val="18"/>
                <w:szCs w:val="18"/>
              </w:rPr>
              <w:t>Acquisti, prestazioni di servizi e costi diversi</w:t>
            </w:r>
          </w:p>
        </w:tc>
        <w:tc>
          <w:tcPr>
            <w:tcW w:w="580" w:type="pct"/>
            <w:tcBorders>
              <w:top w:val="single" w:sz="8"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(1.855)</w:t>
            </w:r>
          </w:p>
        </w:tc>
        <w:tc>
          <w:tcPr>
            <w:tcW w:w="612" w:type="pct"/>
            <w:tcBorders>
              <w:top w:val="single" w:sz="8" w:space="0" w:color="auto"/>
              <w:left w:val="single" w:sz="18" w:space="0" w:color="FFFFFF"/>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(1.671)</w:t>
            </w:r>
          </w:p>
        </w:tc>
      </w:tr>
      <w:tr w:rsidR="00F3129F" w:rsidRPr="00564679" w:rsidTr="00DD1207">
        <w:trPr>
          <w:trHeight w:val="287"/>
        </w:trPr>
        <w:tc>
          <w:tcPr>
            <w:tcW w:w="617" w:type="pct"/>
            <w:tcBorders>
              <w:top w:val="single" w:sz="2" w:space="0" w:color="auto"/>
              <w:left w:val="nil"/>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(909)</w:t>
            </w:r>
          </w:p>
        </w:tc>
        <w:tc>
          <w:tcPr>
            <w:tcW w:w="3191" w:type="pct"/>
            <w:tcBorders>
              <w:top w:val="single" w:sz="2" w:space="0" w:color="auto"/>
              <w:left w:val="nil"/>
              <w:bottom w:val="single" w:sz="2" w:space="0" w:color="auto"/>
              <w:right w:val="single" w:sz="18" w:space="0" w:color="FFFFFF"/>
            </w:tcBorders>
            <w:shd w:val="clear" w:color="auto" w:fill="auto"/>
            <w:noWrap/>
            <w:vAlign w:val="center"/>
          </w:tcPr>
          <w:p w:rsidR="00F3129F" w:rsidRPr="00EC5475" w:rsidRDefault="00F3129F" w:rsidP="00DD1207">
            <w:pPr>
              <w:rPr>
                <w:rFonts w:ascii="Arial" w:eastAsia="Batang" w:hAnsi="Arial" w:cs="Arial"/>
                <w:sz w:val="18"/>
                <w:szCs w:val="18"/>
              </w:rPr>
            </w:pPr>
            <w:r w:rsidRPr="00EC5475">
              <w:rPr>
                <w:rFonts w:ascii="Arial" w:eastAsia="Batang" w:hAnsi="Arial" w:cs="Arial"/>
                <w:sz w:val="18"/>
                <w:szCs w:val="18"/>
              </w:rPr>
              <w:t>Costo del personale</w:t>
            </w:r>
          </w:p>
        </w:tc>
        <w:tc>
          <w:tcPr>
            <w:tcW w:w="5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(482)</w:t>
            </w:r>
          </w:p>
        </w:tc>
        <w:tc>
          <w:tcPr>
            <w:tcW w:w="612"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(462)</w:t>
            </w:r>
          </w:p>
        </w:tc>
      </w:tr>
      <w:tr w:rsidR="00F3129F" w:rsidRPr="00564679" w:rsidTr="00DD1207">
        <w:trPr>
          <w:trHeight w:val="287"/>
        </w:trPr>
        <w:tc>
          <w:tcPr>
            <w:tcW w:w="617" w:type="pct"/>
            <w:tcBorders>
              <w:top w:val="single" w:sz="2" w:space="0" w:color="auto"/>
              <w:left w:val="nil"/>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(28)</w:t>
            </w:r>
          </w:p>
        </w:tc>
        <w:tc>
          <w:tcPr>
            <w:tcW w:w="3191" w:type="pct"/>
            <w:tcBorders>
              <w:top w:val="single" w:sz="2" w:space="0" w:color="auto"/>
              <w:left w:val="nil"/>
              <w:bottom w:val="single" w:sz="2" w:space="0" w:color="auto"/>
              <w:right w:val="single" w:sz="18" w:space="0" w:color="FFFFFF"/>
            </w:tcBorders>
            <w:shd w:val="clear" w:color="auto" w:fill="auto"/>
            <w:noWrap/>
            <w:vAlign w:val="center"/>
          </w:tcPr>
          <w:p w:rsidR="00F3129F" w:rsidRPr="00EC5475" w:rsidRDefault="00F3129F" w:rsidP="00DD1207">
            <w:pPr>
              <w:rPr>
                <w:rFonts w:ascii="Arial" w:eastAsia="Batang" w:hAnsi="Arial" w:cs="Arial"/>
                <w:sz w:val="18"/>
                <w:szCs w:val="18"/>
              </w:rPr>
            </w:pPr>
            <w:r w:rsidRPr="00EC5475">
              <w:rPr>
                <w:rFonts w:ascii="Arial" w:eastAsia="Batang" w:hAnsi="Arial" w:cs="Arial"/>
                <w:sz w:val="18"/>
                <w:szCs w:val="18"/>
              </w:rPr>
              <w:t xml:space="preserve">Accantonamenti </w:t>
            </w:r>
          </w:p>
        </w:tc>
        <w:tc>
          <w:tcPr>
            <w:tcW w:w="5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(7)</w:t>
            </w:r>
          </w:p>
        </w:tc>
        <w:tc>
          <w:tcPr>
            <w:tcW w:w="612"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(16)</w:t>
            </w:r>
          </w:p>
        </w:tc>
      </w:tr>
      <w:tr w:rsidR="00F3129F" w:rsidRPr="00564679" w:rsidTr="00DD1207">
        <w:trPr>
          <w:trHeight w:val="287"/>
        </w:trPr>
        <w:tc>
          <w:tcPr>
            <w:tcW w:w="617" w:type="pct"/>
            <w:tcBorders>
              <w:top w:val="single" w:sz="8"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341</w:t>
            </w:r>
          </w:p>
        </w:tc>
        <w:tc>
          <w:tcPr>
            <w:tcW w:w="3191" w:type="pct"/>
            <w:tcBorders>
              <w:top w:val="single" w:sz="8"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eastAsia="Times New Roman" w:hAnsi="Arial" w:cs="Arial"/>
                <w:b/>
                <w:bCs/>
                <w:sz w:val="18"/>
                <w:szCs w:val="18"/>
              </w:rPr>
            </w:pPr>
            <w:r w:rsidRPr="00EC5475">
              <w:rPr>
                <w:rFonts w:ascii="Arial" w:eastAsia="Times New Roman" w:hAnsi="Arial" w:cs="Arial"/>
                <w:b/>
                <w:bCs/>
                <w:sz w:val="18"/>
                <w:szCs w:val="18"/>
              </w:rPr>
              <w:t xml:space="preserve">EBITDA </w:t>
            </w:r>
          </w:p>
        </w:tc>
        <w:tc>
          <w:tcPr>
            <w:tcW w:w="580"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183</w:t>
            </w:r>
          </w:p>
        </w:tc>
        <w:tc>
          <w:tcPr>
            <w:tcW w:w="612"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146</w:t>
            </w:r>
          </w:p>
        </w:tc>
      </w:tr>
      <w:tr w:rsidR="00F3129F" w:rsidRPr="00564679" w:rsidTr="00DD1207">
        <w:trPr>
          <w:trHeight w:val="287"/>
        </w:trPr>
        <w:tc>
          <w:tcPr>
            <w:tcW w:w="617" w:type="pct"/>
            <w:tcBorders>
              <w:top w:val="single" w:sz="8"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i/>
                <w:iCs/>
                <w:sz w:val="18"/>
                <w:szCs w:val="18"/>
              </w:rPr>
            </w:pPr>
            <w:r w:rsidRPr="00EC5475">
              <w:rPr>
                <w:rFonts w:ascii="Arial" w:hAnsi="Arial" w:cs="Arial"/>
                <w:b/>
                <w:bCs/>
                <w:i/>
                <w:iCs/>
                <w:sz w:val="18"/>
                <w:szCs w:val="18"/>
              </w:rPr>
              <w:t>6,8%</w:t>
            </w:r>
          </w:p>
        </w:tc>
        <w:tc>
          <w:tcPr>
            <w:tcW w:w="3191" w:type="pct"/>
            <w:tcBorders>
              <w:top w:val="single" w:sz="8"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eastAsia="Times New Roman" w:hAnsi="Arial" w:cs="Arial"/>
                <w:b/>
                <w:bCs/>
                <w:i/>
                <w:sz w:val="18"/>
                <w:szCs w:val="18"/>
              </w:rPr>
            </w:pPr>
            <w:r w:rsidRPr="00EC5475">
              <w:rPr>
                <w:rFonts w:ascii="Arial" w:eastAsia="Times New Roman" w:hAnsi="Arial" w:cs="Arial"/>
                <w:b/>
                <w:bCs/>
                <w:i/>
                <w:sz w:val="18"/>
                <w:szCs w:val="18"/>
              </w:rPr>
              <w:t xml:space="preserve">EBITDA </w:t>
            </w:r>
            <w:proofErr w:type="spellStart"/>
            <w:r w:rsidRPr="00EC5475">
              <w:rPr>
                <w:rFonts w:ascii="Arial" w:eastAsia="Times New Roman" w:hAnsi="Arial" w:cs="Arial"/>
                <w:b/>
                <w:bCs/>
                <w:i/>
                <w:sz w:val="18"/>
                <w:szCs w:val="18"/>
              </w:rPr>
              <w:t>margin</w:t>
            </w:r>
            <w:proofErr w:type="spellEnd"/>
          </w:p>
        </w:tc>
        <w:tc>
          <w:tcPr>
            <w:tcW w:w="580"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i/>
                <w:iCs/>
                <w:color w:val="00B0F0"/>
                <w:sz w:val="18"/>
                <w:szCs w:val="18"/>
              </w:rPr>
            </w:pPr>
            <w:r w:rsidRPr="00EC5475">
              <w:rPr>
                <w:rFonts w:ascii="Arial" w:hAnsi="Arial" w:cs="Arial"/>
                <w:b/>
                <w:bCs/>
                <w:i/>
                <w:iCs/>
                <w:color w:val="00B0F0"/>
                <w:sz w:val="18"/>
                <w:szCs w:val="18"/>
              </w:rPr>
              <w:t>7,3%</w:t>
            </w:r>
          </w:p>
        </w:tc>
        <w:tc>
          <w:tcPr>
            <w:tcW w:w="612"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i/>
                <w:iCs/>
                <w:sz w:val="18"/>
                <w:szCs w:val="18"/>
              </w:rPr>
            </w:pPr>
            <w:r w:rsidRPr="00EC5475">
              <w:rPr>
                <w:rFonts w:ascii="Arial" w:hAnsi="Arial" w:cs="Arial"/>
                <w:b/>
                <w:bCs/>
                <w:i/>
                <w:iCs/>
                <w:sz w:val="18"/>
                <w:szCs w:val="18"/>
              </w:rPr>
              <w:t>6,3%</w:t>
            </w:r>
          </w:p>
        </w:tc>
      </w:tr>
      <w:tr w:rsidR="00F3129F" w:rsidRPr="00564679" w:rsidTr="00DD1207">
        <w:trPr>
          <w:trHeight w:val="287"/>
        </w:trPr>
        <w:tc>
          <w:tcPr>
            <w:tcW w:w="617" w:type="pct"/>
            <w:tcBorders>
              <w:top w:val="single" w:sz="8"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(120)</w:t>
            </w:r>
          </w:p>
        </w:tc>
        <w:tc>
          <w:tcPr>
            <w:tcW w:w="3191" w:type="pct"/>
            <w:tcBorders>
              <w:top w:val="single" w:sz="8"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eastAsia="Batang" w:hAnsi="Arial" w:cs="Arial"/>
                <w:sz w:val="18"/>
                <w:szCs w:val="18"/>
              </w:rPr>
            </w:pPr>
            <w:r w:rsidRPr="00EC5475">
              <w:rPr>
                <w:rFonts w:ascii="Arial" w:eastAsia="Batang" w:hAnsi="Arial" w:cs="Arial"/>
                <w:sz w:val="18"/>
                <w:szCs w:val="18"/>
              </w:rPr>
              <w:t>Ammortamenti e svalutazioni</w:t>
            </w:r>
          </w:p>
        </w:tc>
        <w:tc>
          <w:tcPr>
            <w:tcW w:w="580"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(65)</w:t>
            </w:r>
          </w:p>
        </w:tc>
        <w:tc>
          <w:tcPr>
            <w:tcW w:w="612"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(58)</w:t>
            </w:r>
          </w:p>
        </w:tc>
      </w:tr>
      <w:tr w:rsidR="00F3129F" w:rsidRPr="00564679" w:rsidTr="00DD1207">
        <w:trPr>
          <w:trHeight w:val="287"/>
        </w:trPr>
        <w:tc>
          <w:tcPr>
            <w:tcW w:w="617" w:type="pct"/>
            <w:tcBorders>
              <w:top w:val="single" w:sz="8"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221</w:t>
            </w:r>
          </w:p>
        </w:tc>
        <w:tc>
          <w:tcPr>
            <w:tcW w:w="3191" w:type="pct"/>
            <w:tcBorders>
              <w:top w:val="single" w:sz="8"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eastAsia="Times New Roman" w:hAnsi="Arial" w:cs="Arial"/>
                <w:b/>
                <w:bCs/>
                <w:sz w:val="18"/>
                <w:szCs w:val="18"/>
              </w:rPr>
            </w:pPr>
            <w:r w:rsidRPr="00EC5475">
              <w:rPr>
                <w:rFonts w:ascii="Arial" w:eastAsia="Times New Roman" w:hAnsi="Arial" w:cs="Arial"/>
                <w:b/>
                <w:bCs/>
                <w:sz w:val="18"/>
                <w:szCs w:val="18"/>
              </w:rPr>
              <w:t xml:space="preserve">EBIT </w:t>
            </w:r>
          </w:p>
        </w:tc>
        <w:tc>
          <w:tcPr>
            <w:tcW w:w="580"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118</w:t>
            </w:r>
          </w:p>
        </w:tc>
        <w:tc>
          <w:tcPr>
            <w:tcW w:w="612"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88</w:t>
            </w:r>
          </w:p>
        </w:tc>
      </w:tr>
      <w:tr w:rsidR="00F3129F" w:rsidRPr="00564679" w:rsidTr="00DD1207">
        <w:trPr>
          <w:trHeight w:val="287"/>
        </w:trPr>
        <w:tc>
          <w:tcPr>
            <w:tcW w:w="617" w:type="pct"/>
            <w:tcBorders>
              <w:top w:val="single" w:sz="8"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i/>
                <w:iCs/>
                <w:sz w:val="18"/>
                <w:szCs w:val="18"/>
              </w:rPr>
            </w:pPr>
            <w:r w:rsidRPr="00EC5475">
              <w:rPr>
                <w:rFonts w:ascii="Arial" w:hAnsi="Arial" w:cs="Arial"/>
                <w:b/>
                <w:bCs/>
                <w:i/>
                <w:iCs/>
                <w:sz w:val="18"/>
                <w:szCs w:val="18"/>
              </w:rPr>
              <w:t>4,4%</w:t>
            </w:r>
          </w:p>
        </w:tc>
        <w:tc>
          <w:tcPr>
            <w:tcW w:w="3191" w:type="pct"/>
            <w:tcBorders>
              <w:top w:val="single" w:sz="8"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eastAsia="Times New Roman" w:hAnsi="Arial" w:cs="Arial"/>
                <w:b/>
                <w:bCs/>
                <w:i/>
                <w:sz w:val="18"/>
                <w:szCs w:val="18"/>
              </w:rPr>
            </w:pPr>
            <w:r w:rsidRPr="00EC5475">
              <w:rPr>
                <w:rFonts w:ascii="Arial" w:eastAsia="Times New Roman" w:hAnsi="Arial" w:cs="Arial"/>
                <w:b/>
                <w:bCs/>
                <w:i/>
                <w:sz w:val="18"/>
                <w:szCs w:val="18"/>
              </w:rPr>
              <w:t xml:space="preserve">EBIT </w:t>
            </w:r>
            <w:proofErr w:type="spellStart"/>
            <w:r w:rsidRPr="00EC5475">
              <w:rPr>
                <w:rFonts w:ascii="Arial" w:eastAsia="Times New Roman" w:hAnsi="Arial" w:cs="Arial"/>
                <w:b/>
                <w:bCs/>
                <w:i/>
                <w:sz w:val="18"/>
                <w:szCs w:val="18"/>
              </w:rPr>
              <w:t>margin</w:t>
            </w:r>
            <w:proofErr w:type="spellEnd"/>
          </w:p>
        </w:tc>
        <w:tc>
          <w:tcPr>
            <w:tcW w:w="580"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i/>
                <w:iCs/>
                <w:color w:val="00B0F0"/>
                <w:sz w:val="18"/>
                <w:szCs w:val="18"/>
              </w:rPr>
            </w:pPr>
            <w:r w:rsidRPr="00EC5475">
              <w:rPr>
                <w:rFonts w:ascii="Arial" w:hAnsi="Arial" w:cs="Arial"/>
                <w:b/>
                <w:bCs/>
                <w:i/>
                <w:iCs/>
                <w:color w:val="00B0F0"/>
                <w:sz w:val="18"/>
                <w:szCs w:val="18"/>
              </w:rPr>
              <w:t>4,7%</w:t>
            </w:r>
          </w:p>
        </w:tc>
        <w:tc>
          <w:tcPr>
            <w:tcW w:w="612"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i/>
                <w:iCs/>
                <w:sz w:val="18"/>
                <w:szCs w:val="18"/>
              </w:rPr>
            </w:pPr>
            <w:r w:rsidRPr="00EC5475">
              <w:rPr>
                <w:rFonts w:ascii="Arial" w:hAnsi="Arial" w:cs="Arial"/>
                <w:b/>
                <w:bCs/>
                <w:i/>
                <w:iCs/>
                <w:sz w:val="18"/>
                <w:szCs w:val="18"/>
              </w:rPr>
              <w:t>3,8%</w:t>
            </w:r>
          </w:p>
        </w:tc>
      </w:tr>
      <w:tr w:rsidR="00F3129F" w:rsidRPr="00564679" w:rsidTr="00DD1207">
        <w:trPr>
          <w:trHeight w:val="287"/>
        </w:trPr>
        <w:tc>
          <w:tcPr>
            <w:tcW w:w="617" w:type="pct"/>
            <w:tcBorders>
              <w:top w:val="single" w:sz="8" w:space="0" w:color="auto"/>
              <w:left w:val="nil"/>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(83)</w:t>
            </w:r>
          </w:p>
        </w:tc>
        <w:tc>
          <w:tcPr>
            <w:tcW w:w="3191" w:type="pct"/>
            <w:tcBorders>
              <w:top w:val="single" w:sz="8" w:space="0" w:color="auto"/>
              <w:left w:val="nil"/>
              <w:bottom w:val="single" w:sz="2" w:space="0" w:color="auto"/>
              <w:right w:val="single" w:sz="18" w:space="0" w:color="FFFFFF"/>
            </w:tcBorders>
            <w:shd w:val="clear" w:color="auto" w:fill="auto"/>
            <w:noWrap/>
            <w:vAlign w:val="center"/>
          </w:tcPr>
          <w:p w:rsidR="00F3129F" w:rsidRPr="00EC5475" w:rsidRDefault="00F3129F" w:rsidP="00DD1207">
            <w:pPr>
              <w:rPr>
                <w:rFonts w:ascii="Arial" w:hAnsi="Arial" w:cs="Arial"/>
                <w:sz w:val="18"/>
                <w:szCs w:val="18"/>
                <w:vertAlign w:val="superscript"/>
              </w:rPr>
            </w:pPr>
            <w:r w:rsidRPr="00EC5475">
              <w:rPr>
                <w:rFonts w:ascii="Arial" w:eastAsia="Batang" w:hAnsi="Arial" w:cs="Arial"/>
                <w:sz w:val="18"/>
                <w:szCs w:val="18"/>
              </w:rPr>
              <w:t>Proventi ed (oneri) finanziari</w:t>
            </w:r>
          </w:p>
        </w:tc>
        <w:tc>
          <w:tcPr>
            <w:tcW w:w="580" w:type="pct"/>
            <w:tcBorders>
              <w:top w:val="single" w:sz="8"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(52)</w:t>
            </w:r>
          </w:p>
        </w:tc>
        <w:tc>
          <w:tcPr>
            <w:tcW w:w="612" w:type="pct"/>
            <w:tcBorders>
              <w:top w:val="single" w:sz="8" w:space="0" w:color="auto"/>
              <w:left w:val="single" w:sz="18" w:space="0" w:color="FFFFFF"/>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(39)</w:t>
            </w:r>
          </w:p>
        </w:tc>
      </w:tr>
      <w:tr w:rsidR="00F3129F" w:rsidRPr="00564679" w:rsidTr="00DD1207">
        <w:trPr>
          <w:trHeight w:val="287"/>
        </w:trPr>
        <w:tc>
          <w:tcPr>
            <w:tcW w:w="617" w:type="pct"/>
            <w:tcBorders>
              <w:top w:val="single" w:sz="2" w:space="0" w:color="auto"/>
              <w:left w:val="nil"/>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(5)</w:t>
            </w:r>
          </w:p>
        </w:tc>
        <w:tc>
          <w:tcPr>
            <w:tcW w:w="3191" w:type="pct"/>
            <w:tcBorders>
              <w:top w:val="single" w:sz="2" w:space="0" w:color="auto"/>
              <w:left w:val="nil"/>
              <w:bottom w:val="single" w:sz="2" w:space="0" w:color="auto"/>
              <w:right w:val="single" w:sz="18" w:space="0" w:color="FFFFFF"/>
            </w:tcBorders>
            <w:shd w:val="clear" w:color="auto" w:fill="auto"/>
            <w:noWrap/>
            <w:vAlign w:val="center"/>
          </w:tcPr>
          <w:p w:rsidR="00F3129F" w:rsidRPr="00EC5475" w:rsidRDefault="00F3129F" w:rsidP="00DD1207">
            <w:pPr>
              <w:rPr>
                <w:rFonts w:ascii="Arial" w:eastAsia="Batang" w:hAnsi="Arial" w:cs="Arial"/>
                <w:sz w:val="18"/>
                <w:szCs w:val="18"/>
              </w:rPr>
            </w:pPr>
            <w:r w:rsidRPr="00EC5475">
              <w:rPr>
                <w:rFonts w:ascii="Arial" w:eastAsia="Batang" w:hAnsi="Arial" w:cs="Arial"/>
                <w:sz w:val="18"/>
                <w:szCs w:val="18"/>
              </w:rPr>
              <w:t>Proventi ed (oneri) su partecipazioni</w:t>
            </w:r>
          </w:p>
        </w:tc>
        <w:tc>
          <w:tcPr>
            <w:tcW w:w="580"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1</w:t>
            </w:r>
          </w:p>
        </w:tc>
        <w:tc>
          <w:tcPr>
            <w:tcW w:w="612"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(1)</w:t>
            </w:r>
          </w:p>
        </w:tc>
      </w:tr>
      <w:tr w:rsidR="00F3129F" w:rsidRPr="00564679" w:rsidTr="00DD1207">
        <w:trPr>
          <w:trHeight w:val="287"/>
        </w:trPr>
        <w:tc>
          <w:tcPr>
            <w:tcW w:w="617" w:type="pct"/>
            <w:tcBorders>
              <w:top w:val="single" w:sz="2"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(42)</w:t>
            </w:r>
          </w:p>
        </w:tc>
        <w:tc>
          <w:tcPr>
            <w:tcW w:w="3191" w:type="pct"/>
            <w:tcBorders>
              <w:top w:val="single" w:sz="2"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hAnsi="Arial" w:cs="Arial"/>
                <w:sz w:val="18"/>
                <w:szCs w:val="18"/>
              </w:rPr>
            </w:pPr>
            <w:r w:rsidRPr="00EC5475">
              <w:rPr>
                <w:rFonts w:ascii="Arial" w:hAnsi="Arial" w:cs="Arial"/>
                <w:sz w:val="18"/>
                <w:szCs w:val="18"/>
              </w:rPr>
              <w:t>Imposte del periodo</w:t>
            </w:r>
          </w:p>
        </w:tc>
        <w:tc>
          <w:tcPr>
            <w:tcW w:w="580" w:type="pct"/>
            <w:tcBorders>
              <w:top w:val="single" w:sz="2"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(28)</w:t>
            </w:r>
          </w:p>
        </w:tc>
        <w:tc>
          <w:tcPr>
            <w:tcW w:w="612" w:type="pct"/>
            <w:tcBorders>
              <w:top w:val="single" w:sz="2"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(20)</w:t>
            </w:r>
          </w:p>
        </w:tc>
      </w:tr>
      <w:tr w:rsidR="00F3129F" w:rsidRPr="00564679" w:rsidTr="00DD1207">
        <w:trPr>
          <w:trHeight w:val="287"/>
        </w:trPr>
        <w:tc>
          <w:tcPr>
            <w:tcW w:w="617" w:type="pct"/>
            <w:tcBorders>
              <w:top w:val="single" w:sz="8" w:space="0" w:color="auto"/>
              <w:left w:val="nil"/>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91</w:t>
            </w:r>
          </w:p>
        </w:tc>
        <w:tc>
          <w:tcPr>
            <w:tcW w:w="3191" w:type="pct"/>
            <w:tcBorders>
              <w:top w:val="single" w:sz="8" w:space="0" w:color="auto"/>
              <w:left w:val="nil"/>
              <w:right w:val="single" w:sz="18" w:space="0" w:color="FFFFFF"/>
            </w:tcBorders>
            <w:shd w:val="clear" w:color="auto" w:fill="auto"/>
            <w:noWrap/>
            <w:vAlign w:val="center"/>
          </w:tcPr>
          <w:p w:rsidR="00F3129F" w:rsidRPr="00EC5475" w:rsidRDefault="00F3129F" w:rsidP="00DD1207">
            <w:pPr>
              <w:rPr>
                <w:rFonts w:ascii="Arial" w:eastAsia="Times New Roman" w:hAnsi="Arial" w:cs="Arial"/>
                <w:b/>
                <w:bCs/>
                <w:sz w:val="18"/>
                <w:szCs w:val="18"/>
              </w:rPr>
            </w:pPr>
            <w:r w:rsidRPr="00EC5475">
              <w:rPr>
                <w:rFonts w:ascii="Arial" w:eastAsia="Times New Roman" w:hAnsi="Arial" w:cs="Arial"/>
                <w:b/>
                <w:bCs/>
                <w:sz w:val="18"/>
                <w:szCs w:val="18"/>
              </w:rPr>
              <w:t xml:space="preserve">Risultato del periodo ante proventi ed oneri estranei alla gestione ordinaria e non ricorrenti </w:t>
            </w:r>
          </w:p>
        </w:tc>
        <w:tc>
          <w:tcPr>
            <w:tcW w:w="580" w:type="pct"/>
            <w:tcBorders>
              <w:top w:val="single" w:sz="8" w:space="0" w:color="auto"/>
              <w:left w:val="single" w:sz="18" w:space="0" w:color="FFFFFF"/>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39</w:t>
            </w:r>
          </w:p>
        </w:tc>
        <w:tc>
          <w:tcPr>
            <w:tcW w:w="612" w:type="pct"/>
            <w:tcBorders>
              <w:top w:val="single" w:sz="8" w:space="0" w:color="auto"/>
              <w:left w:val="single" w:sz="18" w:space="0" w:color="FFFFFF"/>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28</w:t>
            </w:r>
          </w:p>
        </w:tc>
      </w:tr>
      <w:tr w:rsidR="00F3129F" w:rsidRPr="00564679" w:rsidTr="00DD1207">
        <w:trPr>
          <w:trHeight w:val="287"/>
        </w:trPr>
        <w:tc>
          <w:tcPr>
            <w:tcW w:w="617" w:type="pct"/>
            <w:tcBorders>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95</w:t>
            </w:r>
          </w:p>
        </w:tc>
        <w:tc>
          <w:tcPr>
            <w:tcW w:w="3191" w:type="pct"/>
            <w:tcBorders>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eastAsia="Batang" w:hAnsi="Arial" w:cs="Arial"/>
                <w:i/>
                <w:sz w:val="18"/>
                <w:szCs w:val="18"/>
              </w:rPr>
            </w:pPr>
            <w:r w:rsidRPr="00EC5475">
              <w:rPr>
                <w:rFonts w:ascii="Arial" w:eastAsia="Batang" w:hAnsi="Arial" w:cs="Arial"/>
                <w:i/>
                <w:sz w:val="18"/>
                <w:szCs w:val="18"/>
              </w:rPr>
              <w:t>di cui Gruppo</w:t>
            </w:r>
          </w:p>
        </w:tc>
        <w:tc>
          <w:tcPr>
            <w:tcW w:w="580" w:type="pct"/>
            <w:tcBorders>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eastAsia="Times New Roman" w:hAnsi="Arial" w:cs="Arial"/>
                <w:i/>
                <w:color w:val="00B0F0"/>
                <w:sz w:val="18"/>
                <w:szCs w:val="18"/>
              </w:rPr>
            </w:pPr>
            <w:r w:rsidRPr="00EC5475">
              <w:rPr>
                <w:rFonts w:ascii="Arial" w:eastAsia="Times New Roman" w:hAnsi="Arial" w:cs="Arial"/>
                <w:i/>
                <w:color w:val="00B0F0"/>
                <w:sz w:val="18"/>
                <w:szCs w:val="18"/>
              </w:rPr>
              <w:t>45</w:t>
            </w:r>
          </w:p>
        </w:tc>
        <w:tc>
          <w:tcPr>
            <w:tcW w:w="612" w:type="pct"/>
            <w:tcBorders>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i/>
                <w:iCs/>
                <w:sz w:val="18"/>
                <w:szCs w:val="18"/>
              </w:rPr>
            </w:pPr>
            <w:r w:rsidRPr="00EC5475">
              <w:rPr>
                <w:rFonts w:ascii="Arial" w:eastAsia="Times New Roman" w:hAnsi="Arial" w:cs="Arial"/>
                <w:i/>
                <w:sz w:val="18"/>
                <w:szCs w:val="18"/>
              </w:rPr>
              <w:t>30</w:t>
            </w:r>
          </w:p>
        </w:tc>
      </w:tr>
      <w:tr w:rsidR="00F3129F" w:rsidRPr="00564679" w:rsidTr="00DD1207">
        <w:trPr>
          <w:trHeight w:val="276"/>
        </w:trPr>
        <w:tc>
          <w:tcPr>
            <w:tcW w:w="617" w:type="pct"/>
            <w:tcBorders>
              <w:top w:val="single" w:sz="8"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(49)</w:t>
            </w:r>
          </w:p>
        </w:tc>
        <w:tc>
          <w:tcPr>
            <w:tcW w:w="3191" w:type="pct"/>
            <w:tcBorders>
              <w:top w:val="single" w:sz="8"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hAnsi="Arial" w:cs="Arial"/>
                <w:sz w:val="18"/>
                <w:szCs w:val="18"/>
              </w:rPr>
            </w:pPr>
            <w:r w:rsidRPr="00EC5475">
              <w:rPr>
                <w:rFonts w:ascii="Arial" w:hAnsi="Arial" w:cs="Arial"/>
                <w:sz w:val="18"/>
                <w:szCs w:val="18"/>
              </w:rPr>
              <w:t>Proventi ed oneri estranei alla gestione ordinaria e non ricorrenti</w:t>
            </w:r>
          </w:p>
        </w:tc>
        <w:tc>
          <w:tcPr>
            <w:tcW w:w="580"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(32)</w:t>
            </w:r>
          </w:p>
        </w:tc>
        <w:tc>
          <w:tcPr>
            <w:tcW w:w="612"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(22)</w:t>
            </w:r>
          </w:p>
        </w:tc>
      </w:tr>
      <w:tr w:rsidR="00F3129F" w:rsidRPr="00564679" w:rsidTr="00DD1207">
        <w:trPr>
          <w:trHeight w:val="276"/>
        </w:trPr>
        <w:tc>
          <w:tcPr>
            <w:tcW w:w="617" w:type="pct"/>
            <w:tcBorders>
              <w:top w:val="single" w:sz="8" w:space="0" w:color="auto"/>
              <w:left w:val="nil"/>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11</w:t>
            </w:r>
          </w:p>
        </w:tc>
        <w:tc>
          <w:tcPr>
            <w:tcW w:w="3191" w:type="pct"/>
            <w:tcBorders>
              <w:top w:val="single" w:sz="8" w:space="0" w:color="auto"/>
              <w:left w:val="nil"/>
              <w:bottom w:val="single" w:sz="8" w:space="0" w:color="auto"/>
              <w:right w:val="single" w:sz="18" w:space="0" w:color="FFFFFF"/>
            </w:tcBorders>
            <w:shd w:val="clear" w:color="auto" w:fill="auto"/>
            <w:noWrap/>
            <w:vAlign w:val="center"/>
          </w:tcPr>
          <w:p w:rsidR="00F3129F" w:rsidRPr="00EC5475" w:rsidRDefault="00F3129F" w:rsidP="00DD1207">
            <w:pPr>
              <w:rPr>
                <w:rFonts w:ascii="Arial" w:eastAsia="Times New Roman" w:hAnsi="Arial" w:cs="Arial"/>
                <w:bCs/>
                <w:sz w:val="18"/>
                <w:szCs w:val="18"/>
              </w:rPr>
            </w:pPr>
            <w:r w:rsidRPr="00EC5475">
              <w:rPr>
                <w:rFonts w:ascii="Arial" w:eastAsia="Times New Roman" w:hAnsi="Arial" w:cs="Arial"/>
                <w:bCs/>
                <w:sz w:val="18"/>
                <w:szCs w:val="18"/>
              </w:rPr>
              <w:t>Effetto fiscale su proventi e oneri estranei alla gestione e non ricorrenti</w:t>
            </w:r>
          </w:p>
        </w:tc>
        <w:tc>
          <w:tcPr>
            <w:tcW w:w="580"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8</w:t>
            </w:r>
          </w:p>
        </w:tc>
        <w:tc>
          <w:tcPr>
            <w:tcW w:w="612"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5</w:t>
            </w:r>
          </w:p>
        </w:tc>
      </w:tr>
      <w:tr w:rsidR="00F3129F" w:rsidRPr="00564679" w:rsidTr="00DD1207">
        <w:trPr>
          <w:trHeight w:val="276"/>
        </w:trPr>
        <w:tc>
          <w:tcPr>
            <w:tcW w:w="617" w:type="pct"/>
            <w:tcBorders>
              <w:top w:val="single" w:sz="8" w:space="0" w:color="auto"/>
              <w:left w:val="nil"/>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53</w:t>
            </w:r>
          </w:p>
        </w:tc>
        <w:tc>
          <w:tcPr>
            <w:tcW w:w="3191" w:type="pct"/>
            <w:tcBorders>
              <w:top w:val="single" w:sz="8" w:space="0" w:color="auto"/>
              <w:left w:val="nil"/>
              <w:right w:val="single" w:sz="18" w:space="0" w:color="FFFFFF"/>
            </w:tcBorders>
            <w:shd w:val="clear" w:color="auto" w:fill="auto"/>
            <w:noWrap/>
            <w:vAlign w:val="center"/>
          </w:tcPr>
          <w:p w:rsidR="00F3129F" w:rsidRPr="00EC5475" w:rsidRDefault="00F3129F" w:rsidP="00DD1207">
            <w:pPr>
              <w:rPr>
                <w:rFonts w:ascii="Arial" w:eastAsia="Times New Roman" w:hAnsi="Arial" w:cs="Arial"/>
                <w:bCs/>
                <w:sz w:val="18"/>
                <w:szCs w:val="18"/>
              </w:rPr>
            </w:pPr>
            <w:r w:rsidRPr="00EC5475">
              <w:rPr>
                <w:rFonts w:ascii="Arial" w:eastAsia="Times New Roman" w:hAnsi="Arial" w:cs="Arial"/>
                <w:b/>
                <w:bCs/>
                <w:sz w:val="18"/>
                <w:szCs w:val="18"/>
              </w:rPr>
              <w:t>Risultato del periodo</w:t>
            </w:r>
          </w:p>
        </w:tc>
        <w:tc>
          <w:tcPr>
            <w:tcW w:w="580" w:type="pct"/>
            <w:tcBorders>
              <w:top w:val="single" w:sz="8" w:space="0" w:color="auto"/>
              <w:left w:val="single" w:sz="18" w:space="0" w:color="FFFFFF"/>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15</w:t>
            </w:r>
          </w:p>
        </w:tc>
        <w:tc>
          <w:tcPr>
            <w:tcW w:w="612" w:type="pct"/>
            <w:tcBorders>
              <w:top w:val="single" w:sz="8" w:space="0" w:color="auto"/>
              <w:left w:val="single" w:sz="18" w:space="0" w:color="FFFFFF"/>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11</w:t>
            </w:r>
          </w:p>
        </w:tc>
      </w:tr>
      <w:tr w:rsidR="00F3129F" w:rsidRPr="00564679" w:rsidTr="00DD1207">
        <w:trPr>
          <w:trHeight w:val="287"/>
        </w:trPr>
        <w:tc>
          <w:tcPr>
            <w:tcW w:w="617" w:type="pct"/>
            <w:tcBorders>
              <w:left w:val="nil"/>
              <w:bottom w:val="single" w:sz="1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eastAsia="Times New Roman" w:hAnsi="Arial" w:cs="Arial"/>
                <w:i/>
                <w:sz w:val="18"/>
                <w:szCs w:val="18"/>
              </w:rPr>
            </w:pPr>
            <w:r w:rsidRPr="00EC5475">
              <w:rPr>
                <w:rFonts w:ascii="Arial" w:eastAsia="Times New Roman" w:hAnsi="Arial" w:cs="Arial"/>
                <w:i/>
                <w:sz w:val="18"/>
                <w:szCs w:val="18"/>
              </w:rPr>
              <w:t>57</w:t>
            </w:r>
          </w:p>
        </w:tc>
        <w:tc>
          <w:tcPr>
            <w:tcW w:w="3191" w:type="pct"/>
            <w:tcBorders>
              <w:left w:val="nil"/>
              <w:bottom w:val="single" w:sz="12" w:space="0" w:color="auto"/>
              <w:right w:val="single" w:sz="18" w:space="0" w:color="FFFFFF"/>
            </w:tcBorders>
            <w:shd w:val="clear" w:color="auto" w:fill="auto"/>
            <w:noWrap/>
            <w:vAlign w:val="center"/>
          </w:tcPr>
          <w:p w:rsidR="00F3129F" w:rsidRPr="00EC5475" w:rsidRDefault="00F3129F" w:rsidP="00DD1207">
            <w:pPr>
              <w:rPr>
                <w:rFonts w:ascii="Arial" w:eastAsia="Batang" w:hAnsi="Arial" w:cs="Arial"/>
                <w:sz w:val="18"/>
                <w:szCs w:val="18"/>
              </w:rPr>
            </w:pPr>
            <w:r w:rsidRPr="00EC5475">
              <w:rPr>
                <w:rFonts w:ascii="Arial" w:eastAsia="Batang" w:hAnsi="Arial" w:cs="Arial"/>
                <w:i/>
                <w:sz w:val="18"/>
                <w:szCs w:val="18"/>
              </w:rPr>
              <w:t>di cui Gruppo</w:t>
            </w:r>
          </w:p>
        </w:tc>
        <w:tc>
          <w:tcPr>
            <w:tcW w:w="580" w:type="pct"/>
            <w:tcBorders>
              <w:left w:val="single" w:sz="18" w:space="0" w:color="FFFFFF"/>
              <w:bottom w:val="single" w:sz="1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eastAsia="Times New Roman" w:hAnsi="Arial" w:cs="Arial"/>
                <w:color w:val="00B0F0"/>
                <w:sz w:val="18"/>
                <w:szCs w:val="18"/>
              </w:rPr>
            </w:pPr>
            <w:r w:rsidRPr="00EC5475">
              <w:rPr>
                <w:rFonts w:ascii="Arial" w:eastAsia="Times New Roman" w:hAnsi="Arial" w:cs="Arial"/>
                <w:color w:val="00B0F0"/>
                <w:sz w:val="18"/>
                <w:szCs w:val="18"/>
              </w:rPr>
              <w:t>21</w:t>
            </w:r>
          </w:p>
        </w:tc>
        <w:tc>
          <w:tcPr>
            <w:tcW w:w="612" w:type="pct"/>
            <w:tcBorders>
              <w:left w:val="single" w:sz="18" w:space="0" w:color="FFFFFF"/>
              <w:bottom w:val="single" w:sz="1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i/>
                <w:sz w:val="18"/>
                <w:szCs w:val="18"/>
              </w:rPr>
            </w:pPr>
            <w:r w:rsidRPr="00EC5475">
              <w:rPr>
                <w:rFonts w:ascii="Arial" w:eastAsia="Times New Roman" w:hAnsi="Arial" w:cs="Arial"/>
                <w:i/>
                <w:sz w:val="18"/>
                <w:szCs w:val="18"/>
              </w:rPr>
              <w:t>13</w:t>
            </w:r>
          </w:p>
        </w:tc>
      </w:tr>
    </w:tbl>
    <w:p w:rsidR="00564679" w:rsidRPr="00564679" w:rsidRDefault="00564679" w:rsidP="00564679">
      <w:pPr>
        <w:rPr>
          <w:rFonts w:ascii="Arial" w:eastAsia="Batang" w:hAnsi="Arial" w:cs="Arial"/>
          <w:sz w:val="20"/>
          <w:szCs w:val="20"/>
        </w:rPr>
      </w:pPr>
      <w:r w:rsidRPr="00564679">
        <w:rPr>
          <w:sz w:val="20"/>
          <w:szCs w:val="20"/>
        </w:rPr>
        <w:br w:type="page"/>
      </w:r>
    </w:p>
    <w:p w:rsidR="00564679" w:rsidRPr="00564679" w:rsidRDefault="00564679" w:rsidP="00564679">
      <w:pPr>
        <w:keepNext/>
        <w:spacing w:before="240" w:after="60"/>
        <w:outlineLvl w:val="2"/>
        <w:rPr>
          <w:rFonts w:ascii="Arial" w:eastAsia="Arial Unicode MS" w:hAnsi="Arial" w:cs="Arial"/>
          <w:b/>
          <w:bCs/>
          <w:sz w:val="20"/>
          <w:szCs w:val="20"/>
        </w:rPr>
      </w:pPr>
      <w:r w:rsidRPr="00564679">
        <w:rPr>
          <w:rFonts w:ascii="Arial" w:eastAsia="Arial Unicode MS" w:hAnsi="Arial" w:cs="Arial"/>
          <w:b/>
          <w:bCs/>
          <w:sz w:val="20"/>
          <w:szCs w:val="20"/>
        </w:rPr>
        <w:lastRenderedPageBreak/>
        <w:t>STRUTTURA PATRIMONIALE CONSOLIDATA RICLASSIFICATA</w:t>
      </w:r>
    </w:p>
    <w:p w:rsidR="00564679" w:rsidRPr="00564679" w:rsidRDefault="00564679" w:rsidP="00564679">
      <w:pPr>
        <w:jc w:val="center"/>
        <w:rPr>
          <w:rFonts w:ascii="Arial" w:eastAsia="Times New Roman" w:hAnsi="Arial" w:cs="Arial"/>
          <w:sz w:val="20"/>
          <w:szCs w:val="20"/>
          <w:highlight w:val="yellow"/>
          <w:lang w:eastAsia="ar-SA"/>
        </w:rPr>
      </w:pPr>
    </w:p>
    <w:tbl>
      <w:tblPr>
        <w:tblW w:w="5000" w:type="pct"/>
        <w:tblCellMar>
          <w:left w:w="70" w:type="dxa"/>
          <w:right w:w="70" w:type="dxa"/>
        </w:tblCellMar>
        <w:tblLook w:val="0000" w:firstRow="0" w:lastRow="0" w:firstColumn="0" w:lastColumn="0" w:noHBand="0" w:noVBand="0"/>
      </w:tblPr>
      <w:tblGrid>
        <w:gridCol w:w="1255"/>
        <w:gridCol w:w="5343"/>
        <w:gridCol w:w="1511"/>
        <w:gridCol w:w="1663"/>
      </w:tblGrid>
      <w:tr w:rsidR="002D7717" w:rsidRPr="00564679" w:rsidTr="00DD1207">
        <w:trPr>
          <w:trHeight w:val="641"/>
        </w:trPr>
        <w:tc>
          <w:tcPr>
            <w:tcW w:w="642" w:type="pct"/>
            <w:tcBorders>
              <w:top w:val="single" w:sz="12" w:space="0" w:color="auto"/>
              <w:left w:val="nil"/>
              <w:bottom w:val="single" w:sz="8" w:space="0" w:color="auto"/>
              <w:right w:val="nil"/>
            </w:tcBorders>
            <w:shd w:val="clear" w:color="auto" w:fill="F2F2F2" w:themeFill="background1" w:themeFillShade="F2"/>
            <w:vAlign w:val="center"/>
          </w:tcPr>
          <w:p w:rsidR="002D7717" w:rsidRPr="00EC5475" w:rsidRDefault="002D7717" w:rsidP="00DD1207">
            <w:pPr>
              <w:jc w:val="center"/>
              <w:rPr>
                <w:rFonts w:ascii="Arial" w:hAnsi="Arial" w:cs="Arial"/>
                <w:color w:val="5F5F5F"/>
                <w:sz w:val="18"/>
                <w:szCs w:val="18"/>
              </w:rPr>
            </w:pPr>
            <w:bookmarkStart w:id="40" w:name="_Toc211251573"/>
            <w:bookmarkStart w:id="41" w:name="_Toc250984502"/>
            <w:bookmarkStart w:id="42" w:name="_Toc250984503"/>
            <w:bookmarkStart w:id="43" w:name="_Toc257729883"/>
            <w:bookmarkStart w:id="44" w:name="_Toc257729884"/>
            <w:bookmarkStart w:id="45" w:name="_Toc262137425"/>
            <w:bookmarkStart w:id="46" w:name="_Toc262137426"/>
            <w:r w:rsidRPr="00EC5475">
              <w:rPr>
                <w:rFonts w:ascii="Arial" w:eastAsia="Times New Roman" w:hAnsi="Arial" w:cs="Arial"/>
                <w:b/>
                <w:bCs/>
                <w:sz w:val="18"/>
                <w:szCs w:val="18"/>
              </w:rPr>
              <w:t>30.06.201</w:t>
            </w:r>
            <w:r w:rsidR="00F3129F" w:rsidRPr="00EC5475">
              <w:rPr>
                <w:rFonts w:ascii="Arial" w:eastAsia="Times New Roman" w:hAnsi="Arial" w:cs="Arial"/>
                <w:b/>
                <w:bCs/>
                <w:sz w:val="18"/>
                <w:szCs w:val="18"/>
              </w:rPr>
              <w:t>7</w:t>
            </w:r>
          </w:p>
        </w:tc>
        <w:tc>
          <w:tcPr>
            <w:tcW w:w="2734" w:type="pct"/>
            <w:tcBorders>
              <w:top w:val="single" w:sz="12" w:space="0" w:color="auto"/>
              <w:left w:val="nil"/>
              <w:bottom w:val="single" w:sz="8" w:space="0" w:color="auto"/>
              <w:right w:val="nil"/>
            </w:tcBorders>
            <w:shd w:val="clear" w:color="auto" w:fill="auto"/>
            <w:noWrap/>
            <w:vAlign w:val="center"/>
          </w:tcPr>
          <w:p w:rsidR="002D7717" w:rsidRPr="00EC5475" w:rsidRDefault="002D7717" w:rsidP="00DD1207">
            <w:pPr>
              <w:rPr>
                <w:rFonts w:ascii="Arial" w:eastAsia="Batang" w:hAnsi="Arial" w:cs="Arial"/>
                <w:sz w:val="18"/>
                <w:szCs w:val="18"/>
              </w:rPr>
            </w:pPr>
            <w:r w:rsidRPr="00EC5475">
              <w:rPr>
                <w:rFonts w:ascii="Arial" w:eastAsia="Batang" w:hAnsi="Arial" w:cs="Arial"/>
                <w:color w:val="5F5F5F"/>
                <w:sz w:val="18"/>
                <w:szCs w:val="18"/>
              </w:rPr>
              <w:t>(euro/milioni)</w:t>
            </w:r>
          </w:p>
        </w:tc>
        <w:tc>
          <w:tcPr>
            <w:tcW w:w="773" w:type="pct"/>
            <w:tcBorders>
              <w:top w:val="single" w:sz="12" w:space="0" w:color="auto"/>
              <w:left w:val="nil"/>
              <w:bottom w:val="single" w:sz="8" w:space="0" w:color="auto"/>
              <w:right w:val="single" w:sz="18" w:space="0" w:color="FFFFFF"/>
            </w:tcBorders>
            <w:shd w:val="clear" w:color="auto" w:fill="F2F2F2" w:themeFill="background1" w:themeFillShade="F2"/>
            <w:noWrap/>
            <w:vAlign w:val="center"/>
          </w:tcPr>
          <w:p w:rsidR="002D7717" w:rsidRPr="00EC5475" w:rsidRDefault="002D7717" w:rsidP="00DD1207">
            <w:pPr>
              <w:jc w:val="center"/>
              <w:rPr>
                <w:rFonts w:ascii="Arial" w:eastAsia="Times New Roman" w:hAnsi="Arial" w:cs="Arial"/>
                <w:b/>
                <w:bCs/>
                <w:color w:val="00B0F0"/>
                <w:sz w:val="18"/>
                <w:szCs w:val="18"/>
              </w:rPr>
            </w:pPr>
            <w:r w:rsidRPr="00EC5475">
              <w:rPr>
                <w:rFonts w:ascii="Arial" w:eastAsia="Times New Roman" w:hAnsi="Arial" w:cs="Arial"/>
                <w:b/>
                <w:bCs/>
                <w:color w:val="00B0F0"/>
                <w:sz w:val="18"/>
                <w:szCs w:val="18"/>
              </w:rPr>
              <w:t>30.06.201</w:t>
            </w:r>
            <w:r w:rsidR="00F3129F" w:rsidRPr="00EC5475">
              <w:rPr>
                <w:rFonts w:ascii="Arial" w:eastAsia="Times New Roman" w:hAnsi="Arial" w:cs="Arial"/>
                <w:b/>
                <w:bCs/>
                <w:color w:val="00B0F0"/>
                <w:sz w:val="18"/>
                <w:szCs w:val="18"/>
              </w:rPr>
              <w:t>8</w:t>
            </w:r>
          </w:p>
        </w:tc>
        <w:tc>
          <w:tcPr>
            <w:tcW w:w="851" w:type="pct"/>
            <w:tcBorders>
              <w:top w:val="single" w:sz="12" w:space="0" w:color="auto"/>
              <w:left w:val="single" w:sz="18" w:space="0" w:color="FFFFFF"/>
              <w:bottom w:val="single" w:sz="8" w:space="0" w:color="auto"/>
              <w:right w:val="single" w:sz="18" w:space="0" w:color="FFFFFF"/>
            </w:tcBorders>
            <w:shd w:val="clear" w:color="auto" w:fill="F2F2F2" w:themeFill="background1" w:themeFillShade="F2"/>
            <w:vAlign w:val="center"/>
          </w:tcPr>
          <w:p w:rsidR="002D7717" w:rsidRPr="00EC5475" w:rsidRDefault="002D7717" w:rsidP="00DD1207">
            <w:pPr>
              <w:jc w:val="center"/>
              <w:rPr>
                <w:rFonts w:ascii="Arial" w:eastAsia="Times New Roman" w:hAnsi="Arial" w:cs="Arial"/>
                <w:b/>
                <w:bCs/>
                <w:sz w:val="18"/>
                <w:szCs w:val="18"/>
              </w:rPr>
            </w:pPr>
            <w:r w:rsidRPr="00EC5475">
              <w:rPr>
                <w:rFonts w:ascii="Arial" w:eastAsia="Times New Roman" w:hAnsi="Arial" w:cs="Arial"/>
                <w:b/>
                <w:bCs/>
                <w:sz w:val="18"/>
                <w:szCs w:val="18"/>
              </w:rPr>
              <w:t>31.12.201</w:t>
            </w:r>
            <w:r w:rsidR="00F3129F" w:rsidRPr="00EC5475">
              <w:rPr>
                <w:rFonts w:ascii="Arial" w:eastAsia="Times New Roman" w:hAnsi="Arial" w:cs="Arial"/>
                <w:b/>
                <w:bCs/>
                <w:sz w:val="18"/>
                <w:szCs w:val="18"/>
              </w:rPr>
              <w:t>7</w:t>
            </w:r>
          </w:p>
        </w:tc>
      </w:tr>
      <w:tr w:rsidR="00D5340C" w:rsidRPr="00564679" w:rsidTr="00DD1207">
        <w:trPr>
          <w:trHeight w:val="289"/>
        </w:trPr>
        <w:tc>
          <w:tcPr>
            <w:tcW w:w="642" w:type="pct"/>
            <w:tcBorders>
              <w:top w:val="single" w:sz="8" w:space="0" w:color="auto"/>
              <w:left w:val="nil"/>
              <w:bottom w:val="single" w:sz="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583</w:t>
            </w:r>
          </w:p>
        </w:tc>
        <w:tc>
          <w:tcPr>
            <w:tcW w:w="2734" w:type="pct"/>
            <w:tcBorders>
              <w:top w:val="single" w:sz="8" w:space="0" w:color="auto"/>
              <w:left w:val="nil"/>
              <w:bottom w:val="single" w:sz="2"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Attività immateriali</w:t>
            </w:r>
          </w:p>
        </w:tc>
        <w:tc>
          <w:tcPr>
            <w:tcW w:w="773" w:type="pct"/>
            <w:tcBorders>
              <w:top w:val="single" w:sz="8" w:space="0" w:color="auto"/>
              <w:left w:val="nil"/>
              <w:bottom w:val="single" w:sz="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625</w:t>
            </w:r>
          </w:p>
        </w:tc>
        <w:tc>
          <w:tcPr>
            <w:tcW w:w="851" w:type="pct"/>
            <w:tcBorders>
              <w:top w:val="single" w:sz="8" w:space="0" w:color="auto"/>
              <w:left w:val="single" w:sz="18" w:space="0" w:color="FFFFFF"/>
              <w:bottom w:val="single" w:sz="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582</w:t>
            </w:r>
          </w:p>
        </w:tc>
      </w:tr>
      <w:tr w:rsidR="00D5340C" w:rsidRPr="00564679" w:rsidTr="00DD1207">
        <w:trPr>
          <w:trHeight w:val="289"/>
        </w:trPr>
        <w:tc>
          <w:tcPr>
            <w:tcW w:w="642" w:type="pct"/>
            <w:tcBorders>
              <w:top w:val="single" w:sz="2" w:space="0" w:color="auto"/>
              <w:left w:val="nil"/>
              <w:bottom w:val="single" w:sz="4"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1.049</w:t>
            </w:r>
          </w:p>
        </w:tc>
        <w:tc>
          <w:tcPr>
            <w:tcW w:w="2734" w:type="pct"/>
            <w:tcBorders>
              <w:top w:val="single" w:sz="2" w:space="0" w:color="auto"/>
              <w:left w:val="nil"/>
              <w:bottom w:val="single" w:sz="4"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Immobili, impianti e macchinari</w:t>
            </w:r>
          </w:p>
        </w:tc>
        <w:tc>
          <w:tcPr>
            <w:tcW w:w="773" w:type="pct"/>
            <w:tcBorders>
              <w:top w:val="single" w:sz="2" w:space="0" w:color="auto"/>
              <w:left w:val="nil"/>
              <w:bottom w:val="single" w:sz="4"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1.031</w:t>
            </w:r>
          </w:p>
        </w:tc>
        <w:tc>
          <w:tcPr>
            <w:tcW w:w="851" w:type="pct"/>
            <w:tcBorders>
              <w:top w:val="single" w:sz="2" w:space="0" w:color="auto"/>
              <w:left w:val="single" w:sz="18" w:space="0" w:color="FFFFFF"/>
              <w:bottom w:val="single" w:sz="4"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1.045</w:t>
            </w:r>
          </w:p>
        </w:tc>
      </w:tr>
      <w:tr w:rsidR="00D5340C" w:rsidRPr="00564679" w:rsidTr="00DD1207">
        <w:trPr>
          <w:trHeight w:val="304"/>
        </w:trPr>
        <w:tc>
          <w:tcPr>
            <w:tcW w:w="642" w:type="pct"/>
            <w:tcBorders>
              <w:top w:val="single" w:sz="4" w:space="0" w:color="auto"/>
              <w:left w:val="nil"/>
              <w:bottom w:val="single" w:sz="4"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55</w:t>
            </w:r>
          </w:p>
        </w:tc>
        <w:tc>
          <w:tcPr>
            <w:tcW w:w="2734" w:type="pct"/>
            <w:tcBorders>
              <w:top w:val="single" w:sz="4" w:space="0" w:color="auto"/>
              <w:left w:val="nil"/>
              <w:bottom w:val="single" w:sz="4"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Partecipazioni</w:t>
            </w:r>
          </w:p>
        </w:tc>
        <w:tc>
          <w:tcPr>
            <w:tcW w:w="773" w:type="pct"/>
            <w:tcBorders>
              <w:top w:val="single" w:sz="4" w:space="0" w:color="auto"/>
              <w:left w:val="nil"/>
              <w:bottom w:val="single" w:sz="4"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51</w:t>
            </w:r>
          </w:p>
        </w:tc>
        <w:tc>
          <w:tcPr>
            <w:tcW w:w="851" w:type="pct"/>
            <w:tcBorders>
              <w:top w:val="single" w:sz="4" w:space="0" w:color="auto"/>
              <w:left w:val="single" w:sz="18" w:space="0" w:color="FFFFFF"/>
              <w:bottom w:val="single" w:sz="4"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53</w:t>
            </w:r>
          </w:p>
        </w:tc>
      </w:tr>
      <w:tr w:rsidR="00D5340C" w:rsidRPr="00564679" w:rsidTr="00DD1207">
        <w:trPr>
          <w:trHeight w:val="304"/>
        </w:trPr>
        <w:tc>
          <w:tcPr>
            <w:tcW w:w="642" w:type="pct"/>
            <w:tcBorders>
              <w:top w:val="single" w:sz="4" w:space="0" w:color="auto"/>
              <w:left w:val="nil"/>
              <w:bottom w:val="single" w:sz="4"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42</w:t>
            </w:r>
          </w:p>
        </w:tc>
        <w:tc>
          <w:tcPr>
            <w:tcW w:w="2734" w:type="pct"/>
            <w:tcBorders>
              <w:top w:val="single" w:sz="4" w:space="0" w:color="auto"/>
              <w:left w:val="nil"/>
              <w:bottom w:val="single" w:sz="4"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Altre attività e passività non correnti</w:t>
            </w:r>
          </w:p>
        </w:tc>
        <w:tc>
          <w:tcPr>
            <w:tcW w:w="773" w:type="pct"/>
            <w:tcBorders>
              <w:top w:val="single" w:sz="4" w:space="0" w:color="auto"/>
              <w:left w:val="nil"/>
              <w:bottom w:val="single" w:sz="4"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72</w:t>
            </w:r>
          </w:p>
        </w:tc>
        <w:tc>
          <w:tcPr>
            <w:tcW w:w="851" w:type="pct"/>
            <w:tcBorders>
              <w:top w:val="single" w:sz="4" w:space="0" w:color="auto"/>
              <w:left w:val="single" w:sz="18" w:space="0" w:color="FFFFFF"/>
              <w:bottom w:val="single" w:sz="4"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122</w:t>
            </w:r>
          </w:p>
        </w:tc>
      </w:tr>
      <w:tr w:rsidR="00D5340C" w:rsidRPr="00564679" w:rsidTr="00DD1207">
        <w:trPr>
          <w:trHeight w:val="304"/>
        </w:trPr>
        <w:tc>
          <w:tcPr>
            <w:tcW w:w="642" w:type="pct"/>
            <w:tcBorders>
              <w:top w:val="single" w:sz="4"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(58)</w:t>
            </w:r>
          </w:p>
        </w:tc>
        <w:tc>
          <w:tcPr>
            <w:tcW w:w="2734" w:type="pct"/>
            <w:tcBorders>
              <w:top w:val="single" w:sz="4"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Fondo Benefici ai dipendenti</w:t>
            </w:r>
          </w:p>
        </w:tc>
        <w:tc>
          <w:tcPr>
            <w:tcW w:w="773" w:type="pct"/>
            <w:tcBorders>
              <w:top w:val="single" w:sz="4"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(58)</w:t>
            </w:r>
          </w:p>
        </w:tc>
        <w:tc>
          <w:tcPr>
            <w:tcW w:w="851" w:type="pct"/>
            <w:tcBorders>
              <w:top w:val="single" w:sz="4"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(59)</w:t>
            </w:r>
          </w:p>
        </w:tc>
      </w:tr>
      <w:tr w:rsidR="00D5340C" w:rsidRPr="00564679" w:rsidTr="00DD1207">
        <w:trPr>
          <w:trHeight w:val="319"/>
        </w:trPr>
        <w:tc>
          <w:tcPr>
            <w:tcW w:w="642" w:type="pct"/>
            <w:tcBorders>
              <w:top w:val="single" w:sz="8"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b/>
                <w:bCs/>
                <w:sz w:val="18"/>
                <w:szCs w:val="18"/>
              </w:rPr>
            </w:pPr>
            <w:r w:rsidRPr="00EC5475">
              <w:rPr>
                <w:rFonts w:ascii="Arial" w:hAnsi="Arial" w:cs="Arial"/>
                <w:b/>
                <w:bCs/>
                <w:sz w:val="18"/>
                <w:szCs w:val="18"/>
              </w:rPr>
              <w:t>1.671</w:t>
            </w:r>
          </w:p>
        </w:tc>
        <w:tc>
          <w:tcPr>
            <w:tcW w:w="2734" w:type="pct"/>
            <w:tcBorders>
              <w:top w:val="single" w:sz="8" w:space="0" w:color="auto"/>
              <w:left w:val="nil"/>
              <w:bottom w:val="single" w:sz="8" w:space="0" w:color="auto"/>
              <w:right w:val="nil"/>
            </w:tcBorders>
            <w:shd w:val="clear" w:color="auto" w:fill="auto"/>
            <w:noWrap/>
            <w:vAlign w:val="center"/>
          </w:tcPr>
          <w:p w:rsidR="00D5340C" w:rsidRPr="00EC5475" w:rsidRDefault="00D5340C" w:rsidP="00DD1207">
            <w:pPr>
              <w:rPr>
                <w:rFonts w:ascii="Arial" w:hAnsi="Arial" w:cs="Arial"/>
                <w:b/>
                <w:bCs/>
                <w:sz w:val="18"/>
                <w:szCs w:val="18"/>
              </w:rPr>
            </w:pPr>
            <w:r w:rsidRPr="00EC5475">
              <w:rPr>
                <w:rFonts w:ascii="Arial" w:hAnsi="Arial" w:cs="Arial"/>
                <w:b/>
                <w:bCs/>
                <w:sz w:val="18"/>
                <w:szCs w:val="18"/>
              </w:rPr>
              <w:t>Capitale immobilizzato netto</w:t>
            </w:r>
          </w:p>
        </w:tc>
        <w:tc>
          <w:tcPr>
            <w:tcW w:w="773"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1.721</w:t>
            </w:r>
          </w:p>
        </w:tc>
        <w:tc>
          <w:tcPr>
            <w:tcW w:w="851"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b/>
                <w:sz w:val="18"/>
                <w:szCs w:val="18"/>
              </w:rPr>
            </w:pPr>
            <w:r w:rsidRPr="00D5340C">
              <w:rPr>
                <w:rFonts w:ascii="Arial" w:hAnsi="Arial" w:cs="Arial"/>
                <w:b/>
                <w:sz w:val="18"/>
                <w:szCs w:val="18"/>
              </w:rPr>
              <w:t>1.743</w:t>
            </w:r>
          </w:p>
        </w:tc>
      </w:tr>
      <w:tr w:rsidR="00D5340C" w:rsidRPr="00564679" w:rsidTr="00DD1207">
        <w:trPr>
          <w:trHeight w:val="289"/>
        </w:trPr>
        <w:tc>
          <w:tcPr>
            <w:tcW w:w="642" w:type="pct"/>
            <w:tcBorders>
              <w:top w:val="single" w:sz="8" w:space="0" w:color="auto"/>
              <w:left w:val="nil"/>
              <w:bottom w:val="single" w:sz="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575</w:t>
            </w:r>
          </w:p>
        </w:tc>
        <w:tc>
          <w:tcPr>
            <w:tcW w:w="2734" w:type="pct"/>
            <w:tcBorders>
              <w:top w:val="single" w:sz="8" w:space="0" w:color="auto"/>
              <w:left w:val="nil"/>
              <w:bottom w:val="single" w:sz="2"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Rimanenze di magazzino e acconti</w:t>
            </w:r>
          </w:p>
        </w:tc>
        <w:tc>
          <w:tcPr>
            <w:tcW w:w="773" w:type="pct"/>
            <w:tcBorders>
              <w:top w:val="single" w:sz="8" w:space="0" w:color="auto"/>
              <w:left w:val="nil"/>
              <w:bottom w:val="single" w:sz="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852</w:t>
            </w:r>
          </w:p>
        </w:tc>
        <w:tc>
          <w:tcPr>
            <w:tcW w:w="851" w:type="pct"/>
            <w:tcBorders>
              <w:top w:val="single" w:sz="8" w:space="0" w:color="auto"/>
              <w:left w:val="single" w:sz="18" w:space="0" w:color="FFFFFF"/>
              <w:bottom w:val="single" w:sz="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835</w:t>
            </w:r>
          </w:p>
        </w:tc>
      </w:tr>
      <w:tr w:rsidR="00D5340C" w:rsidRPr="00564679" w:rsidTr="00DD1207">
        <w:trPr>
          <w:trHeight w:val="289"/>
        </w:trPr>
        <w:tc>
          <w:tcPr>
            <w:tcW w:w="642" w:type="pct"/>
            <w:tcBorders>
              <w:top w:val="single" w:sz="2" w:space="0" w:color="auto"/>
              <w:left w:val="nil"/>
              <w:bottom w:val="single" w:sz="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1.594</w:t>
            </w:r>
          </w:p>
        </w:tc>
        <w:tc>
          <w:tcPr>
            <w:tcW w:w="2734" w:type="pct"/>
            <w:tcBorders>
              <w:top w:val="single" w:sz="2" w:space="0" w:color="auto"/>
              <w:left w:val="nil"/>
              <w:bottom w:val="single" w:sz="2"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Lavori in corso su ordinazione e anticipi da clienti</w:t>
            </w:r>
          </w:p>
        </w:tc>
        <w:tc>
          <w:tcPr>
            <w:tcW w:w="773" w:type="pct"/>
            <w:tcBorders>
              <w:top w:val="single" w:sz="2" w:space="0" w:color="auto"/>
              <w:left w:val="nil"/>
              <w:bottom w:val="single" w:sz="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584</w:t>
            </w:r>
          </w:p>
        </w:tc>
        <w:tc>
          <w:tcPr>
            <w:tcW w:w="851"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648</w:t>
            </w:r>
          </w:p>
        </w:tc>
      </w:tr>
      <w:tr w:rsidR="00D5340C" w:rsidRPr="00564679" w:rsidTr="00DD1207">
        <w:trPr>
          <w:trHeight w:val="289"/>
        </w:trPr>
        <w:tc>
          <w:tcPr>
            <w:tcW w:w="642" w:type="pct"/>
            <w:tcBorders>
              <w:top w:val="single" w:sz="2" w:space="0" w:color="auto"/>
              <w:left w:val="nil"/>
              <w:bottom w:val="single" w:sz="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(970)</w:t>
            </w:r>
          </w:p>
        </w:tc>
        <w:tc>
          <w:tcPr>
            <w:tcW w:w="2734" w:type="pct"/>
            <w:tcBorders>
              <w:top w:val="single" w:sz="2" w:space="0" w:color="auto"/>
              <w:left w:val="nil"/>
              <w:bottom w:val="single" w:sz="2" w:space="0" w:color="auto"/>
              <w:right w:val="nil"/>
            </w:tcBorders>
            <w:shd w:val="clear" w:color="auto" w:fill="auto"/>
            <w:noWrap/>
            <w:vAlign w:val="center"/>
          </w:tcPr>
          <w:p w:rsidR="00D5340C" w:rsidRPr="00EC5475" w:rsidRDefault="00D5340C" w:rsidP="00DD1207">
            <w:pPr>
              <w:rPr>
                <w:rFonts w:ascii="Arial" w:hAnsi="Arial" w:cs="Arial"/>
                <w:i/>
                <w:sz w:val="18"/>
                <w:szCs w:val="18"/>
              </w:rPr>
            </w:pPr>
            <w:r w:rsidRPr="00EC5475">
              <w:rPr>
                <w:rFonts w:ascii="Arial" w:eastAsia="Batang" w:hAnsi="Arial" w:cs="Arial"/>
                <w:i/>
                <w:sz w:val="18"/>
                <w:szCs w:val="18"/>
              </w:rPr>
              <w:t xml:space="preserve">Construction </w:t>
            </w:r>
            <w:proofErr w:type="spellStart"/>
            <w:r w:rsidRPr="00EC5475">
              <w:rPr>
                <w:rFonts w:ascii="Arial" w:eastAsia="Batang" w:hAnsi="Arial" w:cs="Arial"/>
                <w:i/>
                <w:sz w:val="18"/>
                <w:szCs w:val="18"/>
              </w:rPr>
              <w:t>loans</w:t>
            </w:r>
            <w:proofErr w:type="spellEnd"/>
          </w:p>
        </w:tc>
        <w:tc>
          <w:tcPr>
            <w:tcW w:w="773" w:type="pct"/>
            <w:tcBorders>
              <w:top w:val="single" w:sz="2" w:space="0" w:color="auto"/>
              <w:left w:val="nil"/>
              <w:bottom w:val="single" w:sz="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(488)</w:t>
            </w:r>
          </w:p>
        </w:tc>
        <w:tc>
          <w:tcPr>
            <w:tcW w:w="851"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(624)</w:t>
            </w:r>
          </w:p>
        </w:tc>
      </w:tr>
      <w:tr w:rsidR="00D5340C" w:rsidRPr="00564679" w:rsidTr="00DD1207">
        <w:trPr>
          <w:trHeight w:val="289"/>
        </w:trPr>
        <w:tc>
          <w:tcPr>
            <w:tcW w:w="642" w:type="pct"/>
            <w:tcBorders>
              <w:top w:val="single" w:sz="2" w:space="0" w:color="auto"/>
              <w:left w:val="nil"/>
              <w:bottom w:val="single" w:sz="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449</w:t>
            </w:r>
          </w:p>
        </w:tc>
        <w:tc>
          <w:tcPr>
            <w:tcW w:w="2734" w:type="pct"/>
            <w:tcBorders>
              <w:top w:val="single" w:sz="2" w:space="0" w:color="auto"/>
              <w:left w:val="nil"/>
              <w:bottom w:val="single" w:sz="2" w:space="0" w:color="auto"/>
              <w:right w:val="nil"/>
            </w:tcBorders>
            <w:shd w:val="clear" w:color="auto" w:fill="auto"/>
            <w:noWrap/>
            <w:vAlign w:val="center"/>
          </w:tcPr>
          <w:p w:rsidR="00D5340C" w:rsidRPr="00EC5475" w:rsidRDefault="00D5340C" w:rsidP="00DD1207">
            <w:pPr>
              <w:rPr>
                <w:rFonts w:ascii="Arial" w:hAnsi="Arial" w:cs="Arial"/>
                <w:sz w:val="18"/>
                <w:szCs w:val="18"/>
              </w:rPr>
            </w:pPr>
            <w:r w:rsidRPr="00EC5475">
              <w:rPr>
                <w:rFonts w:ascii="Arial" w:eastAsia="Batang" w:hAnsi="Arial" w:cs="Arial"/>
                <w:sz w:val="18"/>
                <w:szCs w:val="18"/>
              </w:rPr>
              <w:t>Credi</w:t>
            </w:r>
            <w:r w:rsidRPr="00EC5475">
              <w:rPr>
                <w:rFonts w:ascii="Arial" w:hAnsi="Arial" w:cs="Arial"/>
                <w:sz w:val="18"/>
                <w:szCs w:val="18"/>
              </w:rPr>
              <w:t>ti commerciali</w:t>
            </w:r>
          </w:p>
        </w:tc>
        <w:tc>
          <w:tcPr>
            <w:tcW w:w="773" w:type="pct"/>
            <w:tcBorders>
              <w:top w:val="single" w:sz="2" w:space="0" w:color="auto"/>
              <w:left w:val="nil"/>
              <w:bottom w:val="single" w:sz="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601</w:t>
            </w:r>
          </w:p>
        </w:tc>
        <w:tc>
          <w:tcPr>
            <w:tcW w:w="851"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909</w:t>
            </w:r>
          </w:p>
        </w:tc>
      </w:tr>
      <w:tr w:rsidR="00D5340C" w:rsidRPr="00564679" w:rsidTr="00DD1207">
        <w:trPr>
          <w:trHeight w:val="289"/>
        </w:trPr>
        <w:tc>
          <w:tcPr>
            <w:tcW w:w="642" w:type="pct"/>
            <w:tcBorders>
              <w:top w:val="single" w:sz="2" w:space="0" w:color="auto"/>
              <w:left w:val="nil"/>
              <w:bottom w:val="single" w:sz="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(1.426)</w:t>
            </w:r>
          </w:p>
        </w:tc>
        <w:tc>
          <w:tcPr>
            <w:tcW w:w="2734" w:type="pct"/>
            <w:tcBorders>
              <w:top w:val="single" w:sz="2" w:space="0" w:color="auto"/>
              <w:left w:val="nil"/>
              <w:bottom w:val="single" w:sz="2"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 xml:space="preserve">Debiti commerciali </w:t>
            </w:r>
          </w:p>
        </w:tc>
        <w:tc>
          <w:tcPr>
            <w:tcW w:w="773" w:type="pct"/>
            <w:tcBorders>
              <w:top w:val="single" w:sz="2" w:space="0" w:color="auto"/>
              <w:left w:val="nil"/>
              <w:bottom w:val="single" w:sz="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(1.595)</w:t>
            </w:r>
          </w:p>
        </w:tc>
        <w:tc>
          <w:tcPr>
            <w:tcW w:w="851"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(1.748)</w:t>
            </w:r>
          </w:p>
        </w:tc>
      </w:tr>
      <w:tr w:rsidR="00D5340C" w:rsidRPr="00564679" w:rsidTr="00DD1207">
        <w:trPr>
          <w:trHeight w:val="289"/>
        </w:trPr>
        <w:tc>
          <w:tcPr>
            <w:tcW w:w="642" w:type="pct"/>
            <w:tcBorders>
              <w:top w:val="single" w:sz="2" w:space="0" w:color="auto"/>
              <w:left w:val="nil"/>
              <w:bottom w:val="single" w:sz="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(130)</w:t>
            </w:r>
          </w:p>
        </w:tc>
        <w:tc>
          <w:tcPr>
            <w:tcW w:w="2734" w:type="pct"/>
            <w:tcBorders>
              <w:top w:val="single" w:sz="2" w:space="0" w:color="auto"/>
              <w:left w:val="nil"/>
              <w:bottom w:val="single" w:sz="2"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Fondi per rischi e oneri diversi</w:t>
            </w:r>
          </w:p>
        </w:tc>
        <w:tc>
          <w:tcPr>
            <w:tcW w:w="773" w:type="pct"/>
            <w:tcBorders>
              <w:top w:val="single" w:sz="2" w:space="0" w:color="auto"/>
              <w:left w:val="nil"/>
              <w:bottom w:val="single" w:sz="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(155)</w:t>
            </w:r>
          </w:p>
        </w:tc>
        <w:tc>
          <w:tcPr>
            <w:tcW w:w="851"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(141)</w:t>
            </w:r>
          </w:p>
        </w:tc>
      </w:tr>
      <w:tr w:rsidR="00D5340C" w:rsidRPr="00564679" w:rsidTr="00DD1207">
        <w:trPr>
          <w:trHeight w:val="304"/>
        </w:trPr>
        <w:tc>
          <w:tcPr>
            <w:tcW w:w="642" w:type="pct"/>
            <w:tcBorders>
              <w:top w:val="single" w:sz="2"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114</w:t>
            </w:r>
          </w:p>
        </w:tc>
        <w:tc>
          <w:tcPr>
            <w:tcW w:w="2734" w:type="pct"/>
            <w:tcBorders>
              <w:top w:val="single" w:sz="2"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Batang" w:hAnsi="Arial" w:cs="Arial"/>
                <w:sz w:val="18"/>
                <w:szCs w:val="18"/>
              </w:rPr>
            </w:pPr>
            <w:r w:rsidRPr="00EC5475">
              <w:rPr>
                <w:rFonts w:ascii="Arial" w:eastAsia="Batang" w:hAnsi="Arial" w:cs="Arial"/>
                <w:sz w:val="18"/>
                <w:szCs w:val="18"/>
              </w:rPr>
              <w:t>Altre attività e passività correnti</w:t>
            </w:r>
          </w:p>
        </w:tc>
        <w:tc>
          <w:tcPr>
            <w:tcW w:w="773" w:type="pct"/>
            <w:tcBorders>
              <w:top w:val="single" w:sz="2"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3</w:t>
            </w:r>
          </w:p>
        </w:tc>
        <w:tc>
          <w:tcPr>
            <w:tcW w:w="851" w:type="pct"/>
            <w:tcBorders>
              <w:top w:val="single" w:sz="2"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1</w:t>
            </w:r>
          </w:p>
        </w:tc>
      </w:tr>
      <w:tr w:rsidR="00D5340C" w:rsidRPr="00564679" w:rsidTr="00DD1207">
        <w:trPr>
          <w:trHeight w:val="319"/>
        </w:trPr>
        <w:tc>
          <w:tcPr>
            <w:tcW w:w="642" w:type="pct"/>
            <w:tcBorders>
              <w:top w:val="single" w:sz="8"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b/>
                <w:bCs/>
                <w:sz w:val="18"/>
                <w:szCs w:val="18"/>
              </w:rPr>
            </w:pPr>
            <w:r w:rsidRPr="00EC5475">
              <w:rPr>
                <w:rFonts w:ascii="Arial" w:hAnsi="Arial" w:cs="Arial"/>
                <w:b/>
                <w:bCs/>
                <w:sz w:val="18"/>
                <w:szCs w:val="18"/>
              </w:rPr>
              <w:t>206</w:t>
            </w:r>
          </w:p>
        </w:tc>
        <w:tc>
          <w:tcPr>
            <w:tcW w:w="2734" w:type="pct"/>
            <w:tcBorders>
              <w:top w:val="single" w:sz="8"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eastAsia="Times New Roman" w:hAnsi="Arial" w:cs="Arial"/>
                <w:b/>
                <w:bCs/>
                <w:sz w:val="18"/>
                <w:szCs w:val="18"/>
              </w:rPr>
              <w:t>Capitale di esercizio netto</w:t>
            </w:r>
          </w:p>
        </w:tc>
        <w:tc>
          <w:tcPr>
            <w:tcW w:w="773"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(198)</w:t>
            </w:r>
          </w:p>
        </w:tc>
        <w:tc>
          <w:tcPr>
            <w:tcW w:w="851"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b/>
                <w:sz w:val="18"/>
                <w:szCs w:val="18"/>
              </w:rPr>
            </w:pPr>
            <w:r w:rsidRPr="00D5340C">
              <w:rPr>
                <w:rFonts w:ascii="Arial" w:hAnsi="Arial" w:cs="Arial"/>
                <w:b/>
                <w:sz w:val="18"/>
                <w:szCs w:val="18"/>
              </w:rPr>
              <w:t>(120)</w:t>
            </w:r>
          </w:p>
        </w:tc>
      </w:tr>
      <w:tr w:rsidR="00D5340C" w:rsidRPr="00564679" w:rsidTr="00DD1207">
        <w:trPr>
          <w:trHeight w:val="319"/>
        </w:trPr>
        <w:tc>
          <w:tcPr>
            <w:tcW w:w="642" w:type="pct"/>
            <w:tcBorders>
              <w:top w:val="single" w:sz="8"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b/>
                <w:bCs/>
                <w:sz w:val="18"/>
                <w:szCs w:val="18"/>
              </w:rPr>
            </w:pPr>
            <w:r w:rsidRPr="00EC5475">
              <w:rPr>
                <w:rFonts w:ascii="Arial" w:hAnsi="Arial" w:cs="Arial"/>
                <w:b/>
                <w:bCs/>
                <w:sz w:val="18"/>
                <w:szCs w:val="18"/>
              </w:rPr>
              <w:t>-</w:t>
            </w:r>
          </w:p>
        </w:tc>
        <w:tc>
          <w:tcPr>
            <w:tcW w:w="2734" w:type="pct"/>
            <w:tcBorders>
              <w:top w:val="single" w:sz="8"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hAnsi="Arial" w:cs="Arial"/>
                <w:b/>
                <w:bCs/>
                <w:sz w:val="18"/>
                <w:szCs w:val="18"/>
              </w:rPr>
              <w:t>Attività nette destinate alla vendita</w:t>
            </w:r>
          </w:p>
        </w:tc>
        <w:tc>
          <w:tcPr>
            <w:tcW w:w="773"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w:t>
            </w:r>
          </w:p>
        </w:tc>
        <w:tc>
          <w:tcPr>
            <w:tcW w:w="851"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b/>
                <w:sz w:val="18"/>
                <w:szCs w:val="18"/>
              </w:rPr>
            </w:pPr>
            <w:r w:rsidRPr="00D5340C">
              <w:rPr>
                <w:rFonts w:ascii="Arial" w:hAnsi="Arial" w:cs="Arial"/>
                <w:b/>
                <w:sz w:val="18"/>
                <w:szCs w:val="18"/>
              </w:rPr>
              <w:t>-</w:t>
            </w:r>
          </w:p>
        </w:tc>
      </w:tr>
      <w:tr w:rsidR="00D5340C" w:rsidRPr="00564679" w:rsidTr="00DD1207">
        <w:trPr>
          <w:trHeight w:val="319"/>
        </w:trPr>
        <w:tc>
          <w:tcPr>
            <w:tcW w:w="642" w:type="pct"/>
            <w:tcBorders>
              <w:top w:val="single" w:sz="8"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b/>
                <w:bCs/>
                <w:sz w:val="18"/>
                <w:szCs w:val="18"/>
              </w:rPr>
            </w:pPr>
            <w:r w:rsidRPr="00EC5475">
              <w:rPr>
                <w:rFonts w:ascii="Arial" w:hAnsi="Arial" w:cs="Arial"/>
                <w:b/>
                <w:bCs/>
                <w:sz w:val="18"/>
                <w:szCs w:val="18"/>
              </w:rPr>
              <w:t>1.877</w:t>
            </w:r>
          </w:p>
        </w:tc>
        <w:tc>
          <w:tcPr>
            <w:tcW w:w="2734" w:type="pct"/>
            <w:tcBorders>
              <w:top w:val="single" w:sz="8"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eastAsia="Times New Roman" w:hAnsi="Arial" w:cs="Arial"/>
                <w:b/>
                <w:bCs/>
                <w:sz w:val="18"/>
                <w:szCs w:val="18"/>
              </w:rPr>
              <w:t>Capitale investito netto</w:t>
            </w:r>
          </w:p>
        </w:tc>
        <w:tc>
          <w:tcPr>
            <w:tcW w:w="773"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1.523</w:t>
            </w:r>
          </w:p>
        </w:tc>
        <w:tc>
          <w:tcPr>
            <w:tcW w:w="851"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b/>
                <w:sz w:val="18"/>
                <w:szCs w:val="18"/>
              </w:rPr>
            </w:pPr>
            <w:r w:rsidRPr="00D5340C">
              <w:rPr>
                <w:rFonts w:ascii="Arial" w:hAnsi="Arial" w:cs="Arial"/>
                <w:b/>
                <w:sz w:val="18"/>
                <w:szCs w:val="18"/>
              </w:rPr>
              <w:t>1.623</w:t>
            </w:r>
          </w:p>
        </w:tc>
      </w:tr>
      <w:tr w:rsidR="00D5340C" w:rsidRPr="00564679" w:rsidTr="00DD1207">
        <w:trPr>
          <w:trHeight w:val="62"/>
        </w:trPr>
        <w:tc>
          <w:tcPr>
            <w:tcW w:w="642" w:type="pct"/>
            <w:tcBorders>
              <w:top w:val="single" w:sz="8"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p>
        </w:tc>
        <w:tc>
          <w:tcPr>
            <w:tcW w:w="2734" w:type="pct"/>
            <w:tcBorders>
              <w:top w:val="single" w:sz="8"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p>
        </w:tc>
        <w:tc>
          <w:tcPr>
            <w:tcW w:w="773"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p>
        </w:tc>
        <w:tc>
          <w:tcPr>
            <w:tcW w:w="851"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p>
        </w:tc>
      </w:tr>
      <w:tr w:rsidR="00D5340C" w:rsidRPr="00564679" w:rsidTr="00DD1207">
        <w:trPr>
          <w:trHeight w:val="319"/>
        </w:trPr>
        <w:tc>
          <w:tcPr>
            <w:tcW w:w="642" w:type="pct"/>
            <w:tcBorders>
              <w:top w:val="single" w:sz="8"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863</w:t>
            </w:r>
          </w:p>
        </w:tc>
        <w:tc>
          <w:tcPr>
            <w:tcW w:w="2734" w:type="pct"/>
            <w:tcBorders>
              <w:top w:val="single" w:sz="8"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eastAsia="Times New Roman" w:hAnsi="Arial" w:cs="Arial"/>
                <w:bCs/>
                <w:sz w:val="18"/>
                <w:szCs w:val="18"/>
              </w:rPr>
              <w:t>Capitale sociale</w:t>
            </w:r>
          </w:p>
        </w:tc>
        <w:tc>
          <w:tcPr>
            <w:tcW w:w="773"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863</w:t>
            </w:r>
          </w:p>
        </w:tc>
        <w:tc>
          <w:tcPr>
            <w:tcW w:w="851"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863</w:t>
            </w:r>
          </w:p>
        </w:tc>
      </w:tr>
      <w:tr w:rsidR="00D5340C" w:rsidRPr="00564679" w:rsidTr="00DD1207">
        <w:trPr>
          <w:trHeight w:val="319"/>
        </w:trPr>
        <w:tc>
          <w:tcPr>
            <w:tcW w:w="642" w:type="pct"/>
            <w:tcBorders>
              <w:top w:val="single" w:sz="8"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302</w:t>
            </w:r>
          </w:p>
        </w:tc>
        <w:tc>
          <w:tcPr>
            <w:tcW w:w="2734" w:type="pct"/>
            <w:tcBorders>
              <w:top w:val="single" w:sz="8"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eastAsia="Times New Roman" w:hAnsi="Arial" w:cs="Arial"/>
                <w:bCs/>
                <w:sz w:val="18"/>
                <w:szCs w:val="18"/>
              </w:rPr>
              <w:t>Riserve e utili di Gruppo</w:t>
            </w:r>
          </w:p>
        </w:tc>
        <w:tc>
          <w:tcPr>
            <w:tcW w:w="773"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338</w:t>
            </w:r>
          </w:p>
        </w:tc>
        <w:tc>
          <w:tcPr>
            <w:tcW w:w="851"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374</w:t>
            </w:r>
          </w:p>
        </w:tc>
      </w:tr>
      <w:tr w:rsidR="00D5340C" w:rsidRPr="00564679" w:rsidTr="00DD1207">
        <w:trPr>
          <w:trHeight w:val="319"/>
        </w:trPr>
        <w:tc>
          <w:tcPr>
            <w:tcW w:w="642" w:type="pct"/>
            <w:tcBorders>
              <w:top w:val="single" w:sz="8" w:space="0" w:color="auto"/>
              <w:left w:val="nil"/>
              <w:bottom w:val="single" w:sz="8"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sz w:val="18"/>
                <w:szCs w:val="18"/>
              </w:rPr>
            </w:pPr>
            <w:r w:rsidRPr="00EC5475">
              <w:rPr>
                <w:rFonts w:ascii="Arial" w:hAnsi="Arial" w:cs="Arial"/>
                <w:sz w:val="18"/>
                <w:szCs w:val="18"/>
              </w:rPr>
              <w:t>81</w:t>
            </w:r>
          </w:p>
        </w:tc>
        <w:tc>
          <w:tcPr>
            <w:tcW w:w="2734" w:type="pct"/>
            <w:tcBorders>
              <w:top w:val="single" w:sz="8" w:space="0" w:color="auto"/>
              <w:left w:val="nil"/>
              <w:bottom w:val="single" w:sz="8"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eastAsia="Times New Roman" w:hAnsi="Arial" w:cs="Arial"/>
                <w:bCs/>
                <w:sz w:val="18"/>
                <w:szCs w:val="18"/>
              </w:rPr>
              <w:t>Patrimonio netto di terzi</w:t>
            </w:r>
          </w:p>
        </w:tc>
        <w:tc>
          <w:tcPr>
            <w:tcW w:w="773"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color w:val="00B0F0"/>
                <w:sz w:val="18"/>
                <w:szCs w:val="18"/>
                <w:highlight w:val="yellow"/>
              </w:rPr>
            </w:pPr>
            <w:r w:rsidRPr="00EC5475">
              <w:rPr>
                <w:rFonts w:ascii="Arial" w:hAnsi="Arial" w:cs="Arial"/>
                <w:color w:val="00B0F0"/>
                <w:sz w:val="18"/>
                <w:szCs w:val="18"/>
              </w:rPr>
              <w:t>58</w:t>
            </w:r>
          </w:p>
        </w:tc>
        <w:tc>
          <w:tcPr>
            <w:tcW w:w="851"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sz w:val="18"/>
                <w:szCs w:val="18"/>
              </w:rPr>
            </w:pPr>
            <w:r w:rsidRPr="00D5340C">
              <w:rPr>
                <w:rFonts w:ascii="Arial" w:hAnsi="Arial" w:cs="Arial"/>
                <w:sz w:val="18"/>
                <w:szCs w:val="18"/>
              </w:rPr>
              <w:t>72</w:t>
            </w:r>
          </w:p>
        </w:tc>
      </w:tr>
      <w:tr w:rsidR="00D5340C" w:rsidRPr="00564679" w:rsidTr="00DD1207">
        <w:trPr>
          <w:trHeight w:val="319"/>
        </w:trPr>
        <w:tc>
          <w:tcPr>
            <w:tcW w:w="642" w:type="pct"/>
            <w:tcBorders>
              <w:top w:val="single" w:sz="2" w:space="0" w:color="auto"/>
              <w:left w:val="nil"/>
              <w:bottom w:val="single" w:sz="1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b/>
                <w:bCs/>
                <w:sz w:val="18"/>
                <w:szCs w:val="18"/>
              </w:rPr>
            </w:pPr>
            <w:r w:rsidRPr="00EC5475">
              <w:rPr>
                <w:rFonts w:ascii="Arial" w:hAnsi="Arial" w:cs="Arial"/>
                <w:b/>
                <w:bCs/>
                <w:sz w:val="18"/>
                <w:szCs w:val="18"/>
              </w:rPr>
              <w:t>1.246</w:t>
            </w:r>
          </w:p>
        </w:tc>
        <w:tc>
          <w:tcPr>
            <w:tcW w:w="2734" w:type="pct"/>
            <w:tcBorders>
              <w:top w:val="single" w:sz="2" w:space="0" w:color="auto"/>
              <w:left w:val="nil"/>
              <w:bottom w:val="single" w:sz="12"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eastAsia="Times New Roman" w:hAnsi="Arial" w:cs="Arial"/>
                <w:b/>
                <w:bCs/>
                <w:sz w:val="18"/>
                <w:szCs w:val="18"/>
              </w:rPr>
              <w:t>Patrimonio netto</w:t>
            </w:r>
          </w:p>
        </w:tc>
        <w:tc>
          <w:tcPr>
            <w:tcW w:w="773" w:type="pct"/>
            <w:tcBorders>
              <w:top w:val="single" w:sz="2" w:space="0" w:color="auto"/>
              <w:left w:val="nil"/>
              <w:bottom w:val="single" w:sz="1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1.259</w:t>
            </w:r>
          </w:p>
        </w:tc>
        <w:tc>
          <w:tcPr>
            <w:tcW w:w="851" w:type="pct"/>
            <w:tcBorders>
              <w:top w:val="single" w:sz="2" w:space="0" w:color="auto"/>
              <w:left w:val="single" w:sz="18" w:space="0" w:color="FFFFFF"/>
              <w:bottom w:val="single" w:sz="1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b/>
                <w:sz w:val="18"/>
                <w:szCs w:val="18"/>
              </w:rPr>
            </w:pPr>
            <w:r w:rsidRPr="00D5340C">
              <w:rPr>
                <w:rFonts w:ascii="Arial" w:hAnsi="Arial" w:cs="Arial"/>
                <w:b/>
                <w:sz w:val="18"/>
                <w:szCs w:val="18"/>
              </w:rPr>
              <w:t>1.309</w:t>
            </w:r>
          </w:p>
        </w:tc>
      </w:tr>
      <w:tr w:rsidR="00D5340C" w:rsidRPr="00564679" w:rsidTr="00DD1207">
        <w:trPr>
          <w:trHeight w:val="319"/>
        </w:trPr>
        <w:tc>
          <w:tcPr>
            <w:tcW w:w="642" w:type="pct"/>
            <w:tcBorders>
              <w:top w:val="single" w:sz="12" w:space="0" w:color="auto"/>
              <w:left w:val="nil"/>
              <w:bottom w:val="single" w:sz="1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b/>
                <w:bCs/>
                <w:sz w:val="18"/>
                <w:szCs w:val="18"/>
              </w:rPr>
            </w:pPr>
            <w:r w:rsidRPr="00EC5475">
              <w:rPr>
                <w:rFonts w:ascii="Arial" w:hAnsi="Arial" w:cs="Arial"/>
                <w:b/>
                <w:bCs/>
                <w:sz w:val="18"/>
                <w:szCs w:val="18"/>
              </w:rPr>
              <w:t>631</w:t>
            </w:r>
          </w:p>
        </w:tc>
        <w:tc>
          <w:tcPr>
            <w:tcW w:w="2734" w:type="pct"/>
            <w:tcBorders>
              <w:top w:val="single" w:sz="12" w:space="0" w:color="auto"/>
              <w:left w:val="nil"/>
              <w:bottom w:val="single" w:sz="12"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eastAsia="Times New Roman" w:hAnsi="Arial" w:cs="Arial"/>
                <w:b/>
                <w:bCs/>
                <w:sz w:val="18"/>
                <w:szCs w:val="18"/>
              </w:rPr>
              <w:t>Posizione finanziaria netta</w:t>
            </w:r>
          </w:p>
        </w:tc>
        <w:tc>
          <w:tcPr>
            <w:tcW w:w="773" w:type="pct"/>
            <w:tcBorders>
              <w:top w:val="single" w:sz="12" w:space="0" w:color="auto"/>
              <w:left w:val="nil"/>
              <w:bottom w:val="single" w:sz="1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264</w:t>
            </w:r>
          </w:p>
        </w:tc>
        <w:tc>
          <w:tcPr>
            <w:tcW w:w="851" w:type="pct"/>
            <w:tcBorders>
              <w:top w:val="single" w:sz="12" w:space="0" w:color="auto"/>
              <w:left w:val="single" w:sz="18" w:space="0" w:color="FFFFFF"/>
              <w:bottom w:val="single" w:sz="1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b/>
                <w:sz w:val="18"/>
                <w:szCs w:val="18"/>
              </w:rPr>
            </w:pPr>
            <w:r w:rsidRPr="00D5340C">
              <w:rPr>
                <w:rFonts w:ascii="Arial" w:hAnsi="Arial" w:cs="Arial"/>
                <w:b/>
                <w:sz w:val="18"/>
                <w:szCs w:val="18"/>
              </w:rPr>
              <w:t>314</w:t>
            </w:r>
          </w:p>
        </w:tc>
      </w:tr>
      <w:tr w:rsidR="00D5340C" w:rsidRPr="00564679" w:rsidTr="00DD1207">
        <w:trPr>
          <w:trHeight w:val="319"/>
        </w:trPr>
        <w:tc>
          <w:tcPr>
            <w:tcW w:w="642" w:type="pct"/>
            <w:tcBorders>
              <w:top w:val="single" w:sz="12" w:space="0" w:color="auto"/>
              <w:left w:val="nil"/>
              <w:bottom w:val="single" w:sz="12" w:space="0" w:color="auto"/>
              <w:right w:val="nil"/>
            </w:tcBorders>
            <w:shd w:val="clear" w:color="auto" w:fill="F2F2F2" w:themeFill="background1" w:themeFillShade="F2"/>
            <w:vAlign w:val="center"/>
          </w:tcPr>
          <w:p w:rsidR="00D5340C" w:rsidRPr="00EC5475" w:rsidRDefault="00D5340C" w:rsidP="00F3129F">
            <w:pPr>
              <w:tabs>
                <w:tab w:val="left" w:pos="142"/>
              </w:tabs>
              <w:jc w:val="right"/>
              <w:rPr>
                <w:rFonts w:ascii="Arial" w:hAnsi="Arial" w:cs="Arial"/>
                <w:b/>
                <w:bCs/>
                <w:sz w:val="18"/>
                <w:szCs w:val="18"/>
              </w:rPr>
            </w:pPr>
            <w:r w:rsidRPr="00EC5475">
              <w:rPr>
                <w:rFonts w:ascii="Arial" w:hAnsi="Arial" w:cs="Arial"/>
                <w:b/>
                <w:bCs/>
                <w:sz w:val="18"/>
                <w:szCs w:val="18"/>
              </w:rPr>
              <w:t>1.877</w:t>
            </w:r>
          </w:p>
        </w:tc>
        <w:tc>
          <w:tcPr>
            <w:tcW w:w="2734" w:type="pct"/>
            <w:tcBorders>
              <w:top w:val="single" w:sz="12" w:space="0" w:color="auto"/>
              <w:left w:val="nil"/>
              <w:bottom w:val="single" w:sz="12" w:space="0" w:color="auto"/>
              <w:right w:val="nil"/>
            </w:tcBorders>
            <w:shd w:val="clear" w:color="auto" w:fill="auto"/>
            <w:noWrap/>
            <w:vAlign w:val="center"/>
          </w:tcPr>
          <w:p w:rsidR="00D5340C" w:rsidRPr="00EC5475" w:rsidRDefault="00D5340C" w:rsidP="00DD1207">
            <w:pPr>
              <w:rPr>
                <w:rFonts w:ascii="Arial" w:eastAsia="Times New Roman" w:hAnsi="Arial" w:cs="Arial"/>
                <w:b/>
                <w:bCs/>
                <w:sz w:val="18"/>
                <w:szCs w:val="18"/>
              </w:rPr>
            </w:pPr>
            <w:r w:rsidRPr="00EC5475">
              <w:rPr>
                <w:rFonts w:ascii="Arial" w:eastAsia="Times New Roman" w:hAnsi="Arial" w:cs="Arial"/>
                <w:b/>
                <w:bCs/>
                <w:sz w:val="18"/>
                <w:szCs w:val="18"/>
              </w:rPr>
              <w:t>Fonti di finanziamento</w:t>
            </w:r>
          </w:p>
        </w:tc>
        <w:tc>
          <w:tcPr>
            <w:tcW w:w="773" w:type="pct"/>
            <w:tcBorders>
              <w:top w:val="single" w:sz="12" w:space="0" w:color="auto"/>
              <w:left w:val="nil"/>
              <w:bottom w:val="single" w:sz="12" w:space="0" w:color="auto"/>
              <w:right w:val="single" w:sz="18" w:space="0" w:color="FFFFFF"/>
            </w:tcBorders>
            <w:shd w:val="clear" w:color="auto" w:fill="F2F2F2" w:themeFill="background1" w:themeFillShade="F2"/>
            <w:noWrap/>
            <w:vAlign w:val="center"/>
          </w:tcPr>
          <w:p w:rsidR="00D5340C" w:rsidRPr="00EC5475" w:rsidRDefault="00D5340C"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1.523</w:t>
            </w:r>
          </w:p>
        </w:tc>
        <w:tc>
          <w:tcPr>
            <w:tcW w:w="851" w:type="pct"/>
            <w:tcBorders>
              <w:top w:val="single" w:sz="12" w:space="0" w:color="auto"/>
              <w:left w:val="single" w:sz="18" w:space="0" w:color="FFFFFF"/>
              <w:bottom w:val="single" w:sz="12" w:space="0" w:color="auto"/>
              <w:right w:val="single" w:sz="18" w:space="0" w:color="FFFFFF"/>
            </w:tcBorders>
            <w:shd w:val="clear" w:color="auto" w:fill="F2F2F2" w:themeFill="background1" w:themeFillShade="F2"/>
            <w:vAlign w:val="center"/>
          </w:tcPr>
          <w:p w:rsidR="00D5340C" w:rsidRPr="00D5340C" w:rsidRDefault="00D5340C" w:rsidP="00D5340C">
            <w:pPr>
              <w:tabs>
                <w:tab w:val="left" w:pos="142"/>
              </w:tabs>
              <w:jc w:val="right"/>
              <w:rPr>
                <w:rFonts w:ascii="Arial" w:hAnsi="Arial" w:cs="Arial"/>
                <w:b/>
                <w:sz w:val="18"/>
                <w:szCs w:val="18"/>
              </w:rPr>
            </w:pPr>
            <w:r w:rsidRPr="00D5340C">
              <w:rPr>
                <w:rFonts w:ascii="Arial" w:hAnsi="Arial" w:cs="Arial"/>
                <w:b/>
                <w:sz w:val="18"/>
                <w:szCs w:val="18"/>
              </w:rPr>
              <w:t>1.623</w:t>
            </w:r>
          </w:p>
        </w:tc>
      </w:tr>
    </w:tbl>
    <w:p w:rsidR="00F877C2" w:rsidRDefault="00564679" w:rsidP="00833D76">
      <w:pPr>
        <w:rPr>
          <w:rFonts w:ascii="Arial" w:eastAsia="Arial Unicode MS" w:hAnsi="Arial" w:cs="Arial"/>
          <w:b/>
          <w:bCs/>
          <w:sz w:val="20"/>
          <w:szCs w:val="20"/>
        </w:rPr>
      </w:pPr>
      <w:r w:rsidRPr="00564679">
        <w:br w:type="page"/>
      </w:r>
      <w:r w:rsidRPr="00564679">
        <w:rPr>
          <w:rFonts w:ascii="Arial" w:eastAsia="Arial Unicode MS" w:hAnsi="Arial" w:cs="Arial"/>
          <w:b/>
          <w:bCs/>
          <w:sz w:val="20"/>
          <w:szCs w:val="20"/>
        </w:rPr>
        <w:lastRenderedPageBreak/>
        <w:t>RENDICONTO FINANZIARIO CONSOLIDATO RICLASSIFICATO</w:t>
      </w:r>
    </w:p>
    <w:p w:rsidR="00996B50" w:rsidRPr="00996B50" w:rsidRDefault="00996B50" w:rsidP="00833D76">
      <w:pPr>
        <w:rPr>
          <w:rFonts w:ascii="Arial" w:eastAsia="Arial Unicode MS" w:hAnsi="Arial" w:cs="Arial"/>
          <w:b/>
          <w:bCs/>
          <w:sz w:val="4"/>
          <w:szCs w:val="20"/>
        </w:rPr>
      </w:pPr>
    </w:p>
    <w:tbl>
      <w:tblPr>
        <w:tblW w:w="4933" w:type="pct"/>
        <w:tblLayout w:type="fixed"/>
        <w:tblCellMar>
          <w:left w:w="70" w:type="dxa"/>
          <w:right w:w="70" w:type="dxa"/>
        </w:tblCellMar>
        <w:tblLook w:val="04A0" w:firstRow="1" w:lastRow="0" w:firstColumn="1" w:lastColumn="0" w:noHBand="0" w:noVBand="1"/>
      </w:tblPr>
      <w:tblGrid>
        <w:gridCol w:w="1340"/>
        <w:gridCol w:w="5380"/>
        <w:gridCol w:w="1423"/>
        <w:gridCol w:w="1498"/>
      </w:tblGrid>
      <w:tr w:rsidR="002D7717" w:rsidRPr="00564679" w:rsidTr="00833D76">
        <w:trPr>
          <w:trHeight w:val="480"/>
        </w:trPr>
        <w:tc>
          <w:tcPr>
            <w:tcW w:w="695" w:type="pct"/>
            <w:tcBorders>
              <w:top w:val="single" w:sz="12" w:space="0" w:color="auto"/>
              <w:left w:val="nil"/>
              <w:bottom w:val="single" w:sz="8" w:space="0" w:color="auto"/>
              <w:right w:val="nil"/>
            </w:tcBorders>
            <w:shd w:val="clear" w:color="auto" w:fill="F2F2F2" w:themeFill="background1" w:themeFillShade="F2"/>
            <w:vAlign w:val="center"/>
          </w:tcPr>
          <w:bookmarkEnd w:id="36"/>
          <w:bookmarkEnd w:id="38"/>
          <w:bookmarkEnd w:id="39"/>
          <w:bookmarkEnd w:id="40"/>
          <w:bookmarkEnd w:id="41"/>
          <w:bookmarkEnd w:id="42"/>
          <w:bookmarkEnd w:id="43"/>
          <w:bookmarkEnd w:id="44"/>
          <w:bookmarkEnd w:id="45"/>
          <w:bookmarkEnd w:id="46"/>
          <w:p w:rsidR="002D7717" w:rsidRPr="00833D76" w:rsidRDefault="002D7717" w:rsidP="00DD1207">
            <w:pPr>
              <w:jc w:val="center"/>
              <w:rPr>
                <w:rFonts w:ascii="Arial" w:eastAsia="Times New Roman" w:hAnsi="Arial" w:cs="Arial"/>
                <w:b/>
                <w:bCs/>
                <w:sz w:val="18"/>
                <w:szCs w:val="16"/>
              </w:rPr>
            </w:pPr>
            <w:r w:rsidRPr="00833D76">
              <w:rPr>
                <w:rFonts w:ascii="Arial" w:eastAsia="Times New Roman" w:hAnsi="Arial" w:cs="Arial"/>
                <w:b/>
                <w:bCs/>
                <w:sz w:val="18"/>
                <w:szCs w:val="16"/>
              </w:rPr>
              <w:t>31.12.201</w:t>
            </w:r>
            <w:r w:rsidR="00F3129F" w:rsidRPr="00833D76">
              <w:rPr>
                <w:rFonts w:ascii="Arial" w:eastAsia="Times New Roman" w:hAnsi="Arial" w:cs="Arial"/>
                <w:b/>
                <w:bCs/>
                <w:sz w:val="18"/>
                <w:szCs w:val="16"/>
              </w:rPr>
              <w:t>7</w:t>
            </w:r>
          </w:p>
        </w:tc>
        <w:tc>
          <w:tcPr>
            <w:tcW w:w="2790" w:type="pct"/>
            <w:tcBorders>
              <w:top w:val="single" w:sz="12" w:space="0" w:color="auto"/>
              <w:left w:val="nil"/>
              <w:bottom w:val="single" w:sz="8" w:space="0" w:color="auto"/>
              <w:right w:val="nil"/>
            </w:tcBorders>
            <w:noWrap/>
            <w:vAlign w:val="center"/>
            <w:hideMark/>
          </w:tcPr>
          <w:p w:rsidR="002D7717" w:rsidRPr="00833D76" w:rsidRDefault="002D7717" w:rsidP="00DD1207">
            <w:pPr>
              <w:spacing w:line="276" w:lineRule="auto"/>
              <w:rPr>
                <w:rFonts w:ascii="Arial" w:eastAsia="Batang" w:hAnsi="Arial" w:cs="Arial"/>
                <w:color w:val="5F5F5F"/>
                <w:sz w:val="18"/>
                <w:szCs w:val="16"/>
              </w:rPr>
            </w:pPr>
            <w:r w:rsidRPr="00833D76">
              <w:rPr>
                <w:rFonts w:ascii="Arial" w:eastAsia="Batang" w:hAnsi="Arial" w:cs="Arial"/>
                <w:color w:val="5F5F5F"/>
                <w:sz w:val="18"/>
                <w:szCs w:val="16"/>
              </w:rPr>
              <w:t>(euro/milioni)</w:t>
            </w:r>
          </w:p>
        </w:tc>
        <w:tc>
          <w:tcPr>
            <w:tcW w:w="738" w:type="pct"/>
            <w:tcBorders>
              <w:top w:val="single" w:sz="12" w:space="0" w:color="auto"/>
              <w:left w:val="nil"/>
              <w:bottom w:val="single" w:sz="8" w:space="0" w:color="auto"/>
              <w:right w:val="single" w:sz="18" w:space="0" w:color="FFFFFF"/>
            </w:tcBorders>
            <w:shd w:val="clear" w:color="auto" w:fill="F2F2F2" w:themeFill="background1" w:themeFillShade="F2"/>
            <w:noWrap/>
            <w:vAlign w:val="center"/>
            <w:hideMark/>
          </w:tcPr>
          <w:p w:rsidR="002D7717" w:rsidRPr="00833D76" w:rsidRDefault="002D7717" w:rsidP="002D7717">
            <w:pPr>
              <w:jc w:val="center"/>
              <w:rPr>
                <w:rFonts w:ascii="Arial" w:eastAsia="Times New Roman" w:hAnsi="Arial" w:cs="Arial"/>
                <w:b/>
                <w:bCs/>
                <w:color w:val="00B0F0"/>
                <w:sz w:val="18"/>
                <w:szCs w:val="16"/>
              </w:rPr>
            </w:pPr>
            <w:r w:rsidRPr="00833D76">
              <w:rPr>
                <w:rFonts w:ascii="Arial" w:eastAsia="Times New Roman" w:hAnsi="Arial" w:cs="Arial"/>
                <w:b/>
                <w:bCs/>
                <w:color w:val="00B0F0"/>
                <w:sz w:val="18"/>
                <w:szCs w:val="16"/>
              </w:rPr>
              <w:t>30.06.201</w:t>
            </w:r>
            <w:r w:rsidR="00F3129F" w:rsidRPr="00833D76">
              <w:rPr>
                <w:rFonts w:ascii="Arial" w:eastAsia="Times New Roman" w:hAnsi="Arial" w:cs="Arial"/>
                <w:b/>
                <w:bCs/>
                <w:color w:val="00B0F0"/>
                <w:sz w:val="18"/>
                <w:szCs w:val="16"/>
              </w:rPr>
              <w:t>8</w:t>
            </w:r>
          </w:p>
        </w:tc>
        <w:tc>
          <w:tcPr>
            <w:tcW w:w="777" w:type="pct"/>
            <w:tcBorders>
              <w:top w:val="single" w:sz="12" w:space="0" w:color="auto"/>
              <w:left w:val="single" w:sz="18" w:space="0" w:color="FFFFFF"/>
              <w:bottom w:val="single" w:sz="8" w:space="0" w:color="auto"/>
              <w:right w:val="single" w:sz="18" w:space="0" w:color="FFFFFF"/>
            </w:tcBorders>
            <w:shd w:val="clear" w:color="auto" w:fill="F2F2F2" w:themeFill="background1" w:themeFillShade="F2"/>
            <w:vAlign w:val="center"/>
          </w:tcPr>
          <w:p w:rsidR="002D7717" w:rsidRPr="00833D76" w:rsidRDefault="002D7717" w:rsidP="00DD1207">
            <w:pPr>
              <w:jc w:val="center"/>
              <w:rPr>
                <w:rFonts w:ascii="Arial" w:eastAsia="Times New Roman" w:hAnsi="Arial" w:cs="Arial"/>
                <w:b/>
                <w:bCs/>
                <w:sz w:val="18"/>
                <w:szCs w:val="16"/>
              </w:rPr>
            </w:pPr>
            <w:r w:rsidRPr="00833D76">
              <w:rPr>
                <w:rFonts w:ascii="Arial" w:eastAsia="Times New Roman" w:hAnsi="Arial" w:cs="Arial"/>
                <w:b/>
                <w:bCs/>
                <w:sz w:val="18"/>
                <w:szCs w:val="16"/>
              </w:rPr>
              <w:t>30.06.201</w:t>
            </w:r>
            <w:r w:rsidR="00F3129F" w:rsidRPr="00833D76">
              <w:rPr>
                <w:rFonts w:ascii="Arial" w:eastAsia="Times New Roman" w:hAnsi="Arial" w:cs="Arial"/>
                <w:b/>
                <w:bCs/>
                <w:sz w:val="18"/>
                <w:szCs w:val="16"/>
              </w:rPr>
              <w:t>7</w:t>
            </w:r>
          </w:p>
        </w:tc>
      </w:tr>
      <w:tr w:rsidR="00F3129F" w:rsidRPr="00564679" w:rsidTr="00DD1207">
        <w:trPr>
          <w:trHeight w:val="391"/>
        </w:trPr>
        <w:tc>
          <w:tcPr>
            <w:tcW w:w="695" w:type="pct"/>
            <w:tcBorders>
              <w:top w:val="single" w:sz="2" w:space="0" w:color="auto"/>
              <w:left w:val="nil"/>
              <w:bottom w:val="single" w:sz="2" w:space="0" w:color="auto"/>
              <w:right w:val="nil"/>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532</w:t>
            </w:r>
          </w:p>
        </w:tc>
        <w:tc>
          <w:tcPr>
            <w:tcW w:w="2790" w:type="pct"/>
            <w:tcBorders>
              <w:top w:val="single" w:sz="2" w:space="0" w:color="auto"/>
              <w:left w:val="nil"/>
              <w:bottom w:val="single" w:sz="2" w:space="0" w:color="auto"/>
              <w:right w:val="nil"/>
            </w:tcBorders>
            <w:noWrap/>
            <w:vAlign w:val="center"/>
            <w:hideMark/>
          </w:tcPr>
          <w:p w:rsidR="00F3129F" w:rsidRPr="00EC5475" w:rsidRDefault="00F3129F" w:rsidP="00DD1207">
            <w:pPr>
              <w:tabs>
                <w:tab w:val="left" w:pos="4604"/>
              </w:tabs>
              <w:spacing w:line="276" w:lineRule="auto"/>
              <w:ind w:right="1261"/>
              <w:rPr>
                <w:rFonts w:ascii="Arial" w:hAnsi="Arial" w:cs="Arial"/>
                <w:sz w:val="18"/>
                <w:szCs w:val="16"/>
              </w:rPr>
            </w:pPr>
            <w:r w:rsidRPr="00EC5475">
              <w:rPr>
                <w:rFonts w:ascii="Arial" w:eastAsia="Times New Roman" w:hAnsi="Arial" w:cs="Arial"/>
                <w:bCs/>
                <w:sz w:val="18"/>
                <w:szCs w:val="16"/>
              </w:rPr>
              <w:t>Flusso di cassa generato/(assorbito) dalle attività operative</w:t>
            </w:r>
          </w:p>
        </w:tc>
        <w:tc>
          <w:tcPr>
            <w:tcW w:w="738" w:type="pct"/>
            <w:tcBorders>
              <w:top w:val="single" w:sz="2" w:space="0" w:color="auto"/>
              <w:left w:val="nil"/>
              <w:bottom w:val="single" w:sz="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ind w:right="56"/>
              <w:jc w:val="right"/>
              <w:rPr>
                <w:rFonts w:ascii="Arial" w:hAnsi="Arial" w:cs="Arial"/>
                <w:color w:val="00B0F0"/>
                <w:sz w:val="18"/>
                <w:szCs w:val="18"/>
              </w:rPr>
            </w:pPr>
            <w:r w:rsidRPr="00EC5475">
              <w:rPr>
                <w:rFonts w:ascii="Arial" w:hAnsi="Arial" w:cs="Arial"/>
                <w:color w:val="00B0F0"/>
                <w:sz w:val="18"/>
                <w:szCs w:val="18"/>
              </w:rPr>
              <w:t>99</w:t>
            </w:r>
          </w:p>
        </w:tc>
        <w:tc>
          <w:tcPr>
            <w:tcW w:w="77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6"/>
                <w:szCs w:val="16"/>
              </w:rPr>
            </w:pPr>
            <w:r w:rsidRPr="00EC5475">
              <w:rPr>
                <w:rFonts w:ascii="Arial" w:hAnsi="Arial" w:cs="Arial"/>
                <w:sz w:val="16"/>
                <w:szCs w:val="16"/>
              </w:rPr>
              <w:t>122</w:t>
            </w:r>
          </w:p>
        </w:tc>
      </w:tr>
      <w:tr w:rsidR="00F3129F" w:rsidRPr="00564679" w:rsidTr="00DD1207">
        <w:trPr>
          <w:trHeight w:val="384"/>
        </w:trPr>
        <w:tc>
          <w:tcPr>
            <w:tcW w:w="695" w:type="pct"/>
            <w:tcBorders>
              <w:top w:val="single" w:sz="2" w:space="0" w:color="auto"/>
              <w:left w:val="nil"/>
              <w:bottom w:val="single" w:sz="2" w:space="0" w:color="auto"/>
              <w:right w:val="nil"/>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(168)</w:t>
            </w:r>
          </w:p>
        </w:tc>
        <w:tc>
          <w:tcPr>
            <w:tcW w:w="2790" w:type="pct"/>
            <w:tcBorders>
              <w:top w:val="single" w:sz="2" w:space="0" w:color="auto"/>
              <w:left w:val="nil"/>
              <w:bottom w:val="single" w:sz="2" w:space="0" w:color="auto"/>
              <w:right w:val="nil"/>
            </w:tcBorders>
            <w:noWrap/>
            <w:vAlign w:val="center"/>
          </w:tcPr>
          <w:p w:rsidR="00F3129F" w:rsidRPr="00EC5475" w:rsidRDefault="00F3129F" w:rsidP="00DD1207">
            <w:pPr>
              <w:spacing w:line="276" w:lineRule="auto"/>
              <w:ind w:right="1261"/>
              <w:rPr>
                <w:rFonts w:ascii="Arial" w:eastAsia="Batang" w:hAnsi="Arial" w:cs="Arial"/>
                <w:sz w:val="18"/>
                <w:szCs w:val="16"/>
              </w:rPr>
            </w:pPr>
            <w:r w:rsidRPr="00EC5475">
              <w:rPr>
                <w:rFonts w:ascii="Arial" w:eastAsia="Batang" w:hAnsi="Arial" w:cs="Arial"/>
                <w:sz w:val="18"/>
                <w:szCs w:val="16"/>
              </w:rPr>
              <w:t xml:space="preserve">Flusso di cassa </w:t>
            </w:r>
            <w:r w:rsidRPr="00EC5475">
              <w:rPr>
                <w:rFonts w:ascii="Arial" w:eastAsia="Times New Roman" w:hAnsi="Arial" w:cs="Arial"/>
                <w:bCs/>
                <w:sz w:val="18"/>
                <w:szCs w:val="16"/>
              </w:rPr>
              <w:t xml:space="preserve">generato/(assorbito) </w:t>
            </w:r>
            <w:r w:rsidRPr="00EC5475">
              <w:rPr>
                <w:rFonts w:ascii="Arial" w:eastAsia="Batang" w:hAnsi="Arial" w:cs="Arial"/>
                <w:sz w:val="18"/>
                <w:szCs w:val="16"/>
              </w:rPr>
              <w:t>dall’attività di investimento</w:t>
            </w:r>
          </w:p>
        </w:tc>
        <w:tc>
          <w:tcPr>
            <w:tcW w:w="738" w:type="pct"/>
            <w:tcBorders>
              <w:top w:val="single" w:sz="2" w:space="0" w:color="auto"/>
              <w:left w:val="nil"/>
              <w:bottom w:val="single" w:sz="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(35)</w:t>
            </w:r>
          </w:p>
        </w:tc>
        <w:tc>
          <w:tcPr>
            <w:tcW w:w="777" w:type="pct"/>
            <w:tcBorders>
              <w:top w:val="single" w:sz="2" w:space="0" w:color="auto"/>
              <w:left w:val="single" w:sz="18" w:space="0" w:color="FFFFFF"/>
              <w:bottom w:val="single" w:sz="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6"/>
                <w:szCs w:val="16"/>
              </w:rPr>
            </w:pPr>
            <w:r w:rsidRPr="00EC5475">
              <w:rPr>
                <w:rFonts w:ascii="Arial" w:hAnsi="Arial" w:cs="Arial"/>
                <w:sz w:val="16"/>
                <w:szCs w:val="16"/>
              </w:rPr>
              <w:t>(81)</w:t>
            </w:r>
          </w:p>
        </w:tc>
      </w:tr>
      <w:tr w:rsidR="00F3129F" w:rsidRPr="00564679" w:rsidTr="00DD1207">
        <w:trPr>
          <w:trHeight w:val="375"/>
        </w:trPr>
        <w:tc>
          <w:tcPr>
            <w:tcW w:w="695" w:type="pct"/>
            <w:tcBorders>
              <w:top w:val="single" w:sz="2" w:space="0" w:color="auto"/>
              <w:left w:val="nil"/>
              <w:bottom w:val="single" w:sz="8" w:space="0" w:color="auto"/>
              <w:right w:val="nil"/>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(299)</w:t>
            </w:r>
          </w:p>
        </w:tc>
        <w:tc>
          <w:tcPr>
            <w:tcW w:w="2790" w:type="pct"/>
            <w:tcBorders>
              <w:top w:val="single" w:sz="2" w:space="0" w:color="auto"/>
              <w:left w:val="nil"/>
              <w:bottom w:val="single" w:sz="8" w:space="0" w:color="auto"/>
              <w:right w:val="nil"/>
            </w:tcBorders>
            <w:noWrap/>
            <w:vAlign w:val="center"/>
          </w:tcPr>
          <w:p w:rsidR="00F3129F" w:rsidRPr="00EC5475" w:rsidRDefault="00F3129F" w:rsidP="00DD1207">
            <w:pPr>
              <w:spacing w:line="276" w:lineRule="auto"/>
              <w:ind w:right="1261"/>
              <w:rPr>
                <w:rFonts w:ascii="Arial" w:eastAsia="Batang" w:hAnsi="Arial" w:cs="Arial"/>
                <w:sz w:val="18"/>
                <w:szCs w:val="16"/>
              </w:rPr>
            </w:pPr>
            <w:r w:rsidRPr="00EC5475">
              <w:rPr>
                <w:rFonts w:ascii="Arial" w:eastAsia="Batang" w:hAnsi="Arial" w:cs="Arial"/>
                <w:sz w:val="18"/>
                <w:szCs w:val="16"/>
              </w:rPr>
              <w:t xml:space="preserve">Flusso di cassa </w:t>
            </w:r>
            <w:r w:rsidRPr="00EC5475">
              <w:rPr>
                <w:rFonts w:ascii="Arial" w:eastAsia="Times New Roman" w:hAnsi="Arial" w:cs="Arial"/>
                <w:bCs/>
                <w:sz w:val="18"/>
                <w:szCs w:val="16"/>
              </w:rPr>
              <w:t xml:space="preserve">generato/(assorbito) </w:t>
            </w:r>
            <w:r w:rsidRPr="00EC5475">
              <w:rPr>
                <w:rFonts w:ascii="Arial" w:eastAsia="Batang" w:hAnsi="Arial" w:cs="Arial"/>
                <w:sz w:val="18"/>
                <w:szCs w:val="16"/>
              </w:rPr>
              <w:t>dall’attività di finanziamento</w:t>
            </w:r>
          </w:p>
        </w:tc>
        <w:tc>
          <w:tcPr>
            <w:tcW w:w="738" w:type="pct"/>
            <w:tcBorders>
              <w:top w:val="single" w:sz="2" w:space="0" w:color="auto"/>
              <w:left w:val="nil"/>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278</w:t>
            </w:r>
          </w:p>
        </w:tc>
        <w:tc>
          <w:tcPr>
            <w:tcW w:w="777" w:type="pct"/>
            <w:tcBorders>
              <w:top w:val="single" w:sz="2"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6"/>
                <w:szCs w:val="16"/>
              </w:rPr>
            </w:pPr>
            <w:r w:rsidRPr="00EC5475">
              <w:rPr>
                <w:rFonts w:ascii="Arial" w:hAnsi="Arial" w:cs="Arial"/>
                <w:sz w:val="16"/>
                <w:szCs w:val="16"/>
              </w:rPr>
              <w:t>(110)</w:t>
            </w:r>
          </w:p>
        </w:tc>
      </w:tr>
      <w:tr w:rsidR="00F3129F" w:rsidRPr="00564679" w:rsidTr="00DD1207">
        <w:trPr>
          <w:trHeight w:val="257"/>
        </w:trPr>
        <w:tc>
          <w:tcPr>
            <w:tcW w:w="695" w:type="pct"/>
            <w:tcBorders>
              <w:top w:val="single" w:sz="8" w:space="0" w:color="auto"/>
              <w:left w:val="nil"/>
              <w:bottom w:val="single" w:sz="8" w:space="0" w:color="auto"/>
              <w:right w:val="nil"/>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65</w:t>
            </w:r>
          </w:p>
        </w:tc>
        <w:tc>
          <w:tcPr>
            <w:tcW w:w="2790" w:type="pct"/>
            <w:tcBorders>
              <w:top w:val="single" w:sz="8" w:space="0" w:color="auto"/>
              <w:left w:val="nil"/>
              <w:bottom w:val="single" w:sz="8" w:space="0" w:color="auto"/>
              <w:right w:val="nil"/>
            </w:tcBorders>
            <w:noWrap/>
            <w:vAlign w:val="center"/>
            <w:hideMark/>
          </w:tcPr>
          <w:p w:rsidR="00F3129F" w:rsidRPr="00EC5475" w:rsidRDefault="00F3129F" w:rsidP="00DD1207">
            <w:pPr>
              <w:spacing w:line="276" w:lineRule="auto"/>
              <w:rPr>
                <w:rFonts w:ascii="Arial" w:eastAsia="Times New Roman" w:hAnsi="Arial" w:cs="Arial"/>
                <w:b/>
                <w:bCs/>
                <w:sz w:val="18"/>
                <w:szCs w:val="16"/>
              </w:rPr>
            </w:pPr>
            <w:r w:rsidRPr="00EC5475">
              <w:rPr>
                <w:rFonts w:ascii="Arial" w:eastAsia="Times New Roman" w:hAnsi="Arial" w:cs="Arial"/>
                <w:b/>
                <w:bCs/>
                <w:sz w:val="18"/>
                <w:szCs w:val="16"/>
              </w:rPr>
              <w:t>Flusso monetario netto del periodo</w:t>
            </w:r>
          </w:p>
        </w:tc>
        <w:tc>
          <w:tcPr>
            <w:tcW w:w="738" w:type="pct"/>
            <w:tcBorders>
              <w:top w:val="single" w:sz="8" w:space="0" w:color="auto"/>
              <w:left w:val="nil"/>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342</w:t>
            </w:r>
          </w:p>
        </w:tc>
        <w:tc>
          <w:tcPr>
            <w:tcW w:w="777" w:type="pct"/>
            <w:tcBorders>
              <w:top w:val="single" w:sz="8" w:space="0" w:color="auto"/>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6"/>
                <w:szCs w:val="16"/>
              </w:rPr>
            </w:pPr>
            <w:r w:rsidRPr="00EC5475">
              <w:rPr>
                <w:rFonts w:ascii="Arial" w:hAnsi="Arial" w:cs="Arial"/>
                <w:b/>
                <w:bCs/>
                <w:sz w:val="16"/>
                <w:szCs w:val="16"/>
              </w:rPr>
              <w:t>(69)</w:t>
            </w:r>
          </w:p>
        </w:tc>
      </w:tr>
      <w:tr w:rsidR="00F3129F" w:rsidRPr="00564679" w:rsidTr="00DD1207">
        <w:trPr>
          <w:trHeight w:val="257"/>
        </w:trPr>
        <w:tc>
          <w:tcPr>
            <w:tcW w:w="695" w:type="pct"/>
            <w:tcBorders>
              <w:top w:val="nil"/>
              <w:left w:val="nil"/>
              <w:bottom w:val="single" w:sz="8" w:space="0" w:color="auto"/>
              <w:right w:val="nil"/>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p>
        </w:tc>
        <w:tc>
          <w:tcPr>
            <w:tcW w:w="2790" w:type="pct"/>
            <w:tcBorders>
              <w:top w:val="nil"/>
              <w:left w:val="nil"/>
              <w:bottom w:val="single" w:sz="8" w:space="0" w:color="auto"/>
              <w:right w:val="nil"/>
            </w:tcBorders>
            <w:noWrap/>
            <w:vAlign w:val="center"/>
          </w:tcPr>
          <w:p w:rsidR="00F3129F" w:rsidRPr="00EC5475" w:rsidRDefault="00F3129F" w:rsidP="00DD1207">
            <w:pPr>
              <w:spacing w:line="276" w:lineRule="auto"/>
              <w:rPr>
                <w:rFonts w:ascii="Arial" w:eastAsia="Times New Roman" w:hAnsi="Arial" w:cs="Arial"/>
                <w:b/>
                <w:bCs/>
                <w:sz w:val="16"/>
                <w:szCs w:val="16"/>
              </w:rPr>
            </w:pPr>
          </w:p>
        </w:tc>
        <w:tc>
          <w:tcPr>
            <w:tcW w:w="738" w:type="pct"/>
            <w:tcBorders>
              <w:top w:val="nil"/>
              <w:left w:val="nil"/>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p>
        </w:tc>
        <w:tc>
          <w:tcPr>
            <w:tcW w:w="777" w:type="pct"/>
            <w:tcBorders>
              <w:top w:val="nil"/>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6"/>
                <w:szCs w:val="16"/>
              </w:rPr>
            </w:pPr>
          </w:p>
        </w:tc>
      </w:tr>
      <w:tr w:rsidR="00F3129F" w:rsidRPr="00564679" w:rsidTr="00DD1207">
        <w:trPr>
          <w:trHeight w:val="257"/>
        </w:trPr>
        <w:tc>
          <w:tcPr>
            <w:tcW w:w="695" w:type="pct"/>
            <w:tcBorders>
              <w:top w:val="nil"/>
              <w:left w:val="nil"/>
              <w:bottom w:val="single" w:sz="8" w:space="0" w:color="auto"/>
              <w:right w:val="nil"/>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220</w:t>
            </w:r>
          </w:p>
        </w:tc>
        <w:tc>
          <w:tcPr>
            <w:tcW w:w="2790" w:type="pct"/>
            <w:tcBorders>
              <w:top w:val="nil"/>
              <w:left w:val="nil"/>
              <w:bottom w:val="single" w:sz="8" w:space="0" w:color="auto"/>
              <w:right w:val="nil"/>
            </w:tcBorders>
            <w:noWrap/>
            <w:vAlign w:val="center"/>
            <w:hideMark/>
          </w:tcPr>
          <w:p w:rsidR="00F3129F" w:rsidRPr="00EC5475" w:rsidRDefault="00F3129F" w:rsidP="00DD1207">
            <w:pPr>
              <w:spacing w:line="276" w:lineRule="auto"/>
              <w:rPr>
                <w:rFonts w:ascii="Arial" w:eastAsia="Times New Roman" w:hAnsi="Arial" w:cs="Arial"/>
                <w:b/>
                <w:bCs/>
                <w:sz w:val="18"/>
                <w:szCs w:val="16"/>
              </w:rPr>
            </w:pPr>
            <w:r w:rsidRPr="00EC5475">
              <w:rPr>
                <w:rFonts w:ascii="Arial" w:eastAsia="Times New Roman" w:hAnsi="Arial" w:cs="Arial"/>
                <w:b/>
                <w:bCs/>
                <w:sz w:val="18"/>
                <w:szCs w:val="16"/>
              </w:rPr>
              <w:t>Disponibilità liquide ad inizio periodo</w:t>
            </w:r>
          </w:p>
        </w:tc>
        <w:tc>
          <w:tcPr>
            <w:tcW w:w="738" w:type="pct"/>
            <w:tcBorders>
              <w:top w:val="nil"/>
              <w:left w:val="nil"/>
              <w:bottom w:val="single" w:sz="8"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274</w:t>
            </w:r>
          </w:p>
        </w:tc>
        <w:tc>
          <w:tcPr>
            <w:tcW w:w="777" w:type="pct"/>
            <w:tcBorders>
              <w:top w:val="nil"/>
              <w:left w:val="single" w:sz="18" w:space="0" w:color="FFFFFF"/>
              <w:bottom w:val="single" w:sz="8"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6"/>
                <w:szCs w:val="16"/>
              </w:rPr>
            </w:pPr>
            <w:r w:rsidRPr="00EC5475">
              <w:rPr>
                <w:rFonts w:ascii="Arial" w:hAnsi="Arial" w:cs="Arial"/>
                <w:b/>
                <w:bCs/>
                <w:sz w:val="16"/>
                <w:szCs w:val="16"/>
              </w:rPr>
              <w:t>220</w:t>
            </w:r>
          </w:p>
        </w:tc>
      </w:tr>
      <w:tr w:rsidR="00F3129F" w:rsidRPr="00564679" w:rsidTr="00DD1207">
        <w:trPr>
          <w:trHeight w:val="257"/>
        </w:trPr>
        <w:tc>
          <w:tcPr>
            <w:tcW w:w="695" w:type="pct"/>
            <w:tcBorders>
              <w:top w:val="single" w:sz="8" w:space="0" w:color="auto"/>
              <w:left w:val="nil"/>
              <w:bottom w:val="single" w:sz="12" w:space="0" w:color="auto"/>
              <w:right w:val="nil"/>
            </w:tcBorders>
            <w:shd w:val="clear" w:color="auto" w:fill="F2F2F2" w:themeFill="background1" w:themeFillShade="F2"/>
            <w:vAlign w:val="center"/>
          </w:tcPr>
          <w:p w:rsidR="00F3129F" w:rsidRPr="00EC5475" w:rsidRDefault="00F3129F" w:rsidP="00F3129F">
            <w:pPr>
              <w:jc w:val="right"/>
              <w:rPr>
                <w:rFonts w:ascii="Arial" w:hAnsi="Arial" w:cs="Arial"/>
                <w:sz w:val="18"/>
                <w:szCs w:val="18"/>
              </w:rPr>
            </w:pPr>
            <w:r w:rsidRPr="00EC5475">
              <w:rPr>
                <w:rFonts w:ascii="Arial" w:hAnsi="Arial" w:cs="Arial"/>
                <w:sz w:val="18"/>
                <w:szCs w:val="18"/>
              </w:rPr>
              <w:t>(11)</w:t>
            </w:r>
          </w:p>
        </w:tc>
        <w:tc>
          <w:tcPr>
            <w:tcW w:w="2790" w:type="pct"/>
            <w:tcBorders>
              <w:top w:val="single" w:sz="8" w:space="0" w:color="auto"/>
              <w:left w:val="nil"/>
              <w:bottom w:val="single" w:sz="12" w:space="0" w:color="auto"/>
              <w:right w:val="nil"/>
            </w:tcBorders>
            <w:noWrap/>
            <w:vAlign w:val="center"/>
          </w:tcPr>
          <w:p w:rsidR="00F3129F" w:rsidRPr="00EC5475" w:rsidRDefault="00F3129F" w:rsidP="00DD1207">
            <w:pPr>
              <w:spacing w:line="276" w:lineRule="auto"/>
              <w:rPr>
                <w:rFonts w:ascii="Arial" w:eastAsia="Times New Roman" w:hAnsi="Arial" w:cs="Arial"/>
                <w:bCs/>
                <w:sz w:val="18"/>
                <w:szCs w:val="16"/>
              </w:rPr>
            </w:pPr>
            <w:r w:rsidRPr="00EC5475">
              <w:rPr>
                <w:rFonts w:ascii="Arial" w:eastAsia="Times New Roman" w:hAnsi="Arial" w:cs="Arial"/>
                <w:bCs/>
                <w:sz w:val="18"/>
                <w:szCs w:val="16"/>
              </w:rPr>
              <w:t>Differenze cambio su disponibilità iniziali</w:t>
            </w:r>
          </w:p>
        </w:tc>
        <w:tc>
          <w:tcPr>
            <w:tcW w:w="738" w:type="pct"/>
            <w:tcBorders>
              <w:top w:val="single" w:sz="8" w:space="0" w:color="auto"/>
              <w:left w:val="nil"/>
              <w:bottom w:val="single" w:sz="1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color w:val="00B0F0"/>
                <w:sz w:val="18"/>
                <w:szCs w:val="18"/>
              </w:rPr>
            </w:pPr>
            <w:r w:rsidRPr="00EC5475">
              <w:rPr>
                <w:rFonts w:ascii="Arial" w:hAnsi="Arial" w:cs="Arial"/>
                <w:color w:val="00B0F0"/>
                <w:sz w:val="18"/>
                <w:szCs w:val="18"/>
              </w:rPr>
              <w:t>2</w:t>
            </w:r>
          </w:p>
        </w:tc>
        <w:tc>
          <w:tcPr>
            <w:tcW w:w="777" w:type="pct"/>
            <w:tcBorders>
              <w:top w:val="single" w:sz="8" w:space="0" w:color="auto"/>
              <w:left w:val="single" w:sz="18" w:space="0" w:color="FFFFFF"/>
              <w:bottom w:val="single" w:sz="1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sz w:val="16"/>
                <w:szCs w:val="16"/>
              </w:rPr>
            </w:pPr>
            <w:r w:rsidRPr="00EC5475">
              <w:rPr>
                <w:rFonts w:ascii="Arial" w:hAnsi="Arial" w:cs="Arial"/>
                <w:sz w:val="16"/>
                <w:szCs w:val="16"/>
              </w:rPr>
              <w:t>(7)</w:t>
            </w:r>
          </w:p>
        </w:tc>
      </w:tr>
      <w:tr w:rsidR="00F3129F" w:rsidRPr="00564679" w:rsidTr="00DD1207">
        <w:trPr>
          <w:trHeight w:val="257"/>
        </w:trPr>
        <w:tc>
          <w:tcPr>
            <w:tcW w:w="695" w:type="pct"/>
            <w:tcBorders>
              <w:top w:val="single" w:sz="12" w:space="0" w:color="auto"/>
              <w:left w:val="nil"/>
              <w:bottom w:val="single" w:sz="12" w:space="0" w:color="auto"/>
              <w:right w:val="nil"/>
            </w:tcBorders>
            <w:shd w:val="clear" w:color="auto" w:fill="F2F2F2" w:themeFill="background1" w:themeFillShade="F2"/>
            <w:vAlign w:val="center"/>
          </w:tcPr>
          <w:p w:rsidR="00F3129F" w:rsidRPr="00EC5475" w:rsidRDefault="00F3129F" w:rsidP="00F3129F">
            <w:pPr>
              <w:jc w:val="right"/>
              <w:rPr>
                <w:rFonts w:ascii="Arial" w:hAnsi="Arial" w:cs="Arial"/>
                <w:b/>
                <w:bCs/>
                <w:sz w:val="18"/>
                <w:szCs w:val="18"/>
              </w:rPr>
            </w:pPr>
            <w:r w:rsidRPr="00EC5475">
              <w:rPr>
                <w:rFonts w:ascii="Arial" w:hAnsi="Arial" w:cs="Arial"/>
                <w:b/>
                <w:bCs/>
                <w:sz w:val="18"/>
                <w:szCs w:val="18"/>
              </w:rPr>
              <w:t>274</w:t>
            </w:r>
          </w:p>
        </w:tc>
        <w:tc>
          <w:tcPr>
            <w:tcW w:w="2790" w:type="pct"/>
            <w:tcBorders>
              <w:top w:val="single" w:sz="12" w:space="0" w:color="auto"/>
              <w:left w:val="nil"/>
              <w:bottom w:val="single" w:sz="12" w:space="0" w:color="auto"/>
              <w:right w:val="nil"/>
            </w:tcBorders>
            <w:noWrap/>
            <w:vAlign w:val="center"/>
            <w:hideMark/>
          </w:tcPr>
          <w:p w:rsidR="00F3129F" w:rsidRPr="00EC5475" w:rsidRDefault="00F3129F" w:rsidP="00DD1207">
            <w:pPr>
              <w:spacing w:line="276" w:lineRule="auto"/>
              <w:rPr>
                <w:rFonts w:ascii="Arial" w:eastAsia="Times New Roman" w:hAnsi="Arial" w:cs="Arial"/>
                <w:b/>
                <w:bCs/>
                <w:sz w:val="18"/>
                <w:szCs w:val="16"/>
              </w:rPr>
            </w:pPr>
            <w:r w:rsidRPr="00EC5475">
              <w:rPr>
                <w:rFonts w:ascii="Arial" w:eastAsia="Times New Roman" w:hAnsi="Arial" w:cs="Arial"/>
                <w:b/>
                <w:bCs/>
                <w:sz w:val="18"/>
                <w:szCs w:val="16"/>
              </w:rPr>
              <w:t>Disponibilità liquide a fine periodo</w:t>
            </w:r>
          </w:p>
        </w:tc>
        <w:tc>
          <w:tcPr>
            <w:tcW w:w="738" w:type="pct"/>
            <w:tcBorders>
              <w:top w:val="single" w:sz="12" w:space="0" w:color="auto"/>
              <w:left w:val="nil"/>
              <w:bottom w:val="single" w:sz="12" w:space="0" w:color="auto"/>
              <w:right w:val="single" w:sz="18" w:space="0" w:color="FFFFFF"/>
            </w:tcBorders>
            <w:shd w:val="clear" w:color="auto" w:fill="F2F2F2" w:themeFill="background1" w:themeFillShade="F2"/>
            <w:noWrap/>
            <w:vAlign w:val="center"/>
          </w:tcPr>
          <w:p w:rsidR="00F3129F" w:rsidRPr="00EC5475" w:rsidRDefault="00F3129F" w:rsidP="00F3129F">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618</w:t>
            </w:r>
          </w:p>
        </w:tc>
        <w:tc>
          <w:tcPr>
            <w:tcW w:w="777" w:type="pct"/>
            <w:tcBorders>
              <w:top w:val="single" w:sz="12" w:space="0" w:color="auto"/>
              <w:left w:val="single" w:sz="18" w:space="0" w:color="FFFFFF"/>
              <w:bottom w:val="single" w:sz="12" w:space="0" w:color="auto"/>
              <w:right w:val="single" w:sz="18" w:space="0" w:color="FFFFFF"/>
            </w:tcBorders>
            <w:shd w:val="clear" w:color="auto" w:fill="F2F2F2" w:themeFill="background1" w:themeFillShade="F2"/>
            <w:vAlign w:val="center"/>
          </w:tcPr>
          <w:p w:rsidR="00F3129F" w:rsidRPr="00EC5475" w:rsidRDefault="00F3129F" w:rsidP="00F3129F">
            <w:pPr>
              <w:jc w:val="right"/>
              <w:rPr>
                <w:rFonts w:ascii="Arial" w:hAnsi="Arial" w:cs="Arial"/>
                <w:b/>
                <w:bCs/>
                <w:sz w:val="16"/>
                <w:szCs w:val="16"/>
              </w:rPr>
            </w:pPr>
            <w:r w:rsidRPr="00EC5475">
              <w:rPr>
                <w:rFonts w:ascii="Arial" w:hAnsi="Arial" w:cs="Arial"/>
                <w:b/>
                <w:bCs/>
                <w:sz w:val="16"/>
                <w:szCs w:val="16"/>
              </w:rPr>
              <w:t>144</w:t>
            </w:r>
          </w:p>
        </w:tc>
      </w:tr>
    </w:tbl>
    <w:p w:rsidR="00564679" w:rsidRPr="008D04A2" w:rsidRDefault="00564679" w:rsidP="00DA51C5">
      <w:pPr>
        <w:keepNext/>
        <w:spacing w:before="200" w:after="60"/>
        <w:outlineLvl w:val="2"/>
        <w:rPr>
          <w:rFonts w:ascii="Arial" w:eastAsia="Arial Unicode MS" w:hAnsi="Arial" w:cs="Arial"/>
          <w:b/>
          <w:bCs/>
          <w:sz w:val="20"/>
          <w:szCs w:val="20"/>
        </w:rPr>
      </w:pPr>
      <w:r w:rsidRPr="00564679">
        <w:rPr>
          <w:rFonts w:ascii="Arial" w:eastAsia="Arial Unicode MS" w:hAnsi="Arial" w:cs="Arial"/>
          <w:b/>
          <w:bCs/>
          <w:sz w:val="20"/>
          <w:szCs w:val="20"/>
        </w:rPr>
        <w:t>POSIZIONE FINANZIARIA NETTA CONSOLIDATA</w:t>
      </w:r>
    </w:p>
    <w:tbl>
      <w:tblPr>
        <w:tblW w:w="4917" w:type="pct"/>
        <w:tblCellMar>
          <w:left w:w="70" w:type="dxa"/>
          <w:right w:w="70" w:type="dxa"/>
        </w:tblCellMar>
        <w:tblLook w:val="04A0" w:firstRow="1" w:lastRow="0" w:firstColumn="1" w:lastColumn="0" w:noHBand="0" w:noVBand="1"/>
      </w:tblPr>
      <w:tblGrid>
        <w:gridCol w:w="1437"/>
        <w:gridCol w:w="5295"/>
        <w:gridCol w:w="1440"/>
        <w:gridCol w:w="1438"/>
      </w:tblGrid>
      <w:tr w:rsidR="00E62C70" w:rsidRPr="00564679" w:rsidTr="00833D76">
        <w:trPr>
          <w:trHeight w:val="396"/>
        </w:trPr>
        <w:tc>
          <w:tcPr>
            <w:tcW w:w="748" w:type="pct"/>
            <w:tcBorders>
              <w:top w:val="single" w:sz="12" w:space="0" w:color="auto"/>
              <w:left w:val="nil"/>
              <w:bottom w:val="single" w:sz="8" w:space="0" w:color="auto"/>
              <w:right w:val="nil"/>
            </w:tcBorders>
            <w:shd w:val="clear" w:color="auto" w:fill="F2F2F2" w:themeFill="background1" w:themeFillShade="F2"/>
            <w:vAlign w:val="center"/>
          </w:tcPr>
          <w:p w:rsidR="00E62C70" w:rsidRPr="00EC5475" w:rsidRDefault="00E62C70" w:rsidP="00DD1207">
            <w:pPr>
              <w:jc w:val="center"/>
              <w:rPr>
                <w:rFonts w:ascii="Arial" w:hAnsi="Arial" w:cs="Arial"/>
                <w:iCs/>
                <w:color w:val="5F5F5F"/>
                <w:sz w:val="18"/>
                <w:szCs w:val="18"/>
              </w:rPr>
            </w:pPr>
            <w:bookmarkStart w:id="47" w:name="_Toc412044166"/>
            <w:bookmarkStart w:id="48" w:name="_Toc412825476"/>
            <w:bookmarkStart w:id="49" w:name="_Toc412825506"/>
            <w:bookmarkStart w:id="50" w:name="_Toc447182261"/>
            <w:r w:rsidRPr="00EC5475">
              <w:rPr>
                <w:rFonts w:ascii="Arial" w:eastAsia="Times New Roman" w:hAnsi="Arial" w:cs="Arial"/>
                <w:b/>
                <w:bCs/>
                <w:sz w:val="18"/>
                <w:szCs w:val="18"/>
              </w:rPr>
              <w:t>30.06.201</w:t>
            </w:r>
            <w:r w:rsidR="00F3129F" w:rsidRPr="00EC5475">
              <w:rPr>
                <w:rFonts w:ascii="Arial" w:eastAsia="Times New Roman" w:hAnsi="Arial" w:cs="Arial"/>
                <w:b/>
                <w:bCs/>
                <w:sz w:val="18"/>
                <w:szCs w:val="18"/>
              </w:rPr>
              <w:t>7</w:t>
            </w:r>
          </w:p>
        </w:tc>
        <w:tc>
          <w:tcPr>
            <w:tcW w:w="2755" w:type="pct"/>
            <w:tcBorders>
              <w:top w:val="single" w:sz="12" w:space="0" w:color="auto"/>
              <w:left w:val="nil"/>
              <w:bottom w:val="single" w:sz="8" w:space="0" w:color="auto"/>
              <w:right w:val="nil"/>
            </w:tcBorders>
            <w:shd w:val="clear" w:color="000000" w:fill="FFFFFF"/>
            <w:noWrap/>
            <w:vAlign w:val="center"/>
            <w:hideMark/>
          </w:tcPr>
          <w:p w:rsidR="00E62C70" w:rsidRPr="00EC5475" w:rsidRDefault="00E62C70" w:rsidP="00DD1207">
            <w:pPr>
              <w:rPr>
                <w:rFonts w:ascii="Arial" w:eastAsia="Times New Roman" w:hAnsi="Arial" w:cs="Arial"/>
                <w:b/>
                <w:bCs/>
                <w:sz w:val="18"/>
                <w:szCs w:val="18"/>
              </w:rPr>
            </w:pPr>
            <w:r w:rsidRPr="00EC5475">
              <w:rPr>
                <w:rFonts w:ascii="Arial" w:hAnsi="Arial" w:cs="Arial"/>
                <w:iCs/>
                <w:color w:val="5F5F5F"/>
                <w:sz w:val="18"/>
                <w:szCs w:val="18"/>
              </w:rPr>
              <w:t>(euro/milioni)</w:t>
            </w:r>
          </w:p>
        </w:tc>
        <w:tc>
          <w:tcPr>
            <w:tcW w:w="749" w:type="pct"/>
            <w:tcBorders>
              <w:top w:val="single" w:sz="12" w:space="0" w:color="auto"/>
              <w:left w:val="nil"/>
              <w:bottom w:val="single" w:sz="8" w:space="0" w:color="auto"/>
              <w:right w:val="single" w:sz="12" w:space="0" w:color="FFFFFF"/>
            </w:tcBorders>
            <w:shd w:val="clear" w:color="auto" w:fill="F2F2F2" w:themeFill="background1" w:themeFillShade="F2"/>
            <w:noWrap/>
            <w:vAlign w:val="center"/>
            <w:hideMark/>
          </w:tcPr>
          <w:p w:rsidR="00E62C70" w:rsidRPr="00EC5475" w:rsidRDefault="00E62C70" w:rsidP="00DD1207">
            <w:pPr>
              <w:jc w:val="center"/>
              <w:rPr>
                <w:rFonts w:ascii="Arial" w:eastAsia="Times New Roman" w:hAnsi="Arial" w:cs="Arial"/>
                <w:b/>
                <w:bCs/>
                <w:color w:val="00B0F0"/>
                <w:sz w:val="18"/>
                <w:szCs w:val="18"/>
              </w:rPr>
            </w:pPr>
            <w:r w:rsidRPr="00EC5475">
              <w:rPr>
                <w:rFonts w:ascii="Arial" w:eastAsia="Times New Roman" w:hAnsi="Arial" w:cs="Arial"/>
                <w:b/>
                <w:bCs/>
                <w:color w:val="00B0F0"/>
                <w:sz w:val="18"/>
                <w:szCs w:val="18"/>
              </w:rPr>
              <w:t>30.06.201</w:t>
            </w:r>
            <w:r w:rsidR="00F3129F" w:rsidRPr="00EC5475">
              <w:rPr>
                <w:rFonts w:ascii="Arial" w:eastAsia="Times New Roman" w:hAnsi="Arial" w:cs="Arial"/>
                <w:b/>
                <w:bCs/>
                <w:color w:val="00B0F0"/>
                <w:sz w:val="18"/>
                <w:szCs w:val="18"/>
              </w:rPr>
              <w:t>8</w:t>
            </w:r>
          </w:p>
        </w:tc>
        <w:tc>
          <w:tcPr>
            <w:tcW w:w="748" w:type="pct"/>
            <w:tcBorders>
              <w:top w:val="single" w:sz="12" w:space="0" w:color="auto"/>
              <w:left w:val="nil"/>
              <w:bottom w:val="single" w:sz="8" w:space="0" w:color="auto"/>
              <w:right w:val="nil"/>
            </w:tcBorders>
            <w:shd w:val="clear" w:color="auto" w:fill="F2F2F2" w:themeFill="background1" w:themeFillShade="F2"/>
            <w:vAlign w:val="center"/>
          </w:tcPr>
          <w:p w:rsidR="00E62C70" w:rsidRPr="00EC5475" w:rsidRDefault="00E62C70" w:rsidP="00DD1207">
            <w:pPr>
              <w:jc w:val="center"/>
              <w:rPr>
                <w:rFonts w:ascii="Arial" w:eastAsia="Times New Roman" w:hAnsi="Arial" w:cs="Arial"/>
                <w:b/>
                <w:bCs/>
                <w:sz w:val="18"/>
                <w:szCs w:val="18"/>
              </w:rPr>
            </w:pPr>
            <w:r w:rsidRPr="00EC5475">
              <w:rPr>
                <w:rFonts w:ascii="Arial" w:eastAsia="Times New Roman" w:hAnsi="Arial" w:cs="Arial"/>
                <w:b/>
                <w:bCs/>
                <w:sz w:val="18"/>
                <w:szCs w:val="18"/>
              </w:rPr>
              <w:t>31.12.201</w:t>
            </w:r>
            <w:r w:rsidR="00F3129F" w:rsidRPr="00EC5475">
              <w:rPr>
                <w:rFonts w:ascii="Arial" w:eastAsia="Times New Roman" w:hAnsi="Arial" w:cs="Arial"/>
                <w:b/>
                <w:bCs/>
                <w:sz w:val="18"/>
                <w:szCs w:val="18"/>
              </w:rPr>
              <w:t>7</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b/>
                <w:bCs/>
                <w:sz w:val="18"/>
                <w:szCs w:val="18"/>
              </w:rPr>
            </w:pPr>
            <w:r w:rsidRPr="00EC5475">
              <w:rPr>
                <w:rFonts w:ascii="Arial" w:hAnsi="Arial" w:cs="Arial"/>
                <w:b/>
                <w:bCs/>
                <w:sz w:val="18"/>
                <w:szCs w:val="18"/>
              </w:rPr>
              <w:t>144</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b/>
                <w:bCs/>
                <w:color w:val="000000"/>
                <w:sz w:val="18"/>
                <w:szCs w:val="18"/>
              </w:rPr>
            </w:pPr>
            <w:r w:rsidRPr="00EC5475">
              <w:rPr>
                <w:rFonts w:ascii="Arial" w:hAnsi="Arial" w:cs="Arial"/>
                <w:b/>
                <w:bCs/>
                <w:color w:val="000000"/>
                <w:sz w:val="18"/>
                <w:szCs w:val="18"/>
              </w:rPr>
              <w:t>Liquidità</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618</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b/>
                <w:bCs/>
                <w:sz w:val="18"/>
                <w:szCs w:val="18"/>
              </w:rPr>
            </w:pPr>
            <w:r w:rsidRPr="00EC5475">
              <w:rPr>
                <w:rFonts w:ascii="Arial" w:hAnsi="Arial" w:cs="Arial"/>
                <w:b/>
                <w:bCs/>
                <w:sz w:val="18"/>
                <w:szCs w:val="18"/>
              </w:rPr>
              <w:t>274</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b/>
                <w:bCs/>
                <w:sz w:val="18"/>
                <w:szCs w:val="18"/>
              </w:rPr>
            </w:pPr>
            <w:r w:rsidRPr="00EC5475">
              <w:rPr>
                <w:rFonts w:ascii="Arial" w:hAnsi="Arial" w:cs="Arial"/>
                <w:b/>
                <w:bCs/>
                <w:sz w:val="18"/>
                <w:szCs w:val="18"/>
              </w:rPr>
              <w:t>34</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b/>
                <w:bCs/>
                <w:color w:val="000000"/>
                <w:sz w:val="18"/>
                <w:szCs w:val="18"/>
              </w:rPr>
            </w:pPr>
            <w:r w:rsidRPr="00EC5475">
              <w:rPr>
                <w:rFonts w:ascii="Arial" w:hAnsi="Arial" w:cs="Arial"/>
                <w:b/>
                <w:bCs/>
                <w:color w:val="000000"/>
                <w:sz w:val="18"/>
                <w:szCs w:val="18"/>
              </w:rPr>
              <w:t>Crediti finanziari correnti</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30</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b/>
                <w:bCs/>
                <w:sz w:val="18"/>
                <w:szCs w:val="18"/>
              </w:rPr>
            </w:pPr>
            <w:r w:rsidRPr="00EC5475">
              <w:rPr>
                <w:rFonts w:ascii="Arial" w:hAnsi="Arial" w:cs="Arial"/>
                <w:b/>
                <w:bCs/>
                <w:sz w:val="18"/>
                <w:szCs w:val="18"/>
              </w:rPr>
              <w:t>35</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sz w:val="18"/>
                <w:szCs w:val="18"/>
              </w:rPr>
            </w:pPr>
            <w:r w:rsidRPr="00EC5475">
              <w:rPr>
                <w:rFonts w:ascii="Arial" w:hAnsi="Arial" w:cs="Arial"/>
                <w:sz w:val="18"/>
                <w:szCs w:val="18"/>
              </w:rPr>
              <w:t>(329)</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color w:val="000000"/>
                <w:sz w:val="18"/>
                <w:szCs w:val="18"/>
              </w:rPr>
            </w:pPr>
            <w:r w:rsidRPr="00EC5475">
              <w:rPr>
                <w:rFonts w:ascii="Arial" w:hAnsi="Arial" w:cs="Arial"/>
                <w:color w:val="000000"/>
                <w:sz w:val="18"/>
                <w:szCs w:val="18"/>
              </w:rPr>
              <w:t>Debiti bancari correnti</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color w:val="00B0F0"/>
                <w:sz w:val="18"/>
                <w:szCs w:val="18"/>
              </w:rPr>
            </w:pPr>
            <w:r w:rsidRPr="00EC5475">
              <w:rPr>
                <w:rFonts w:ascii="Arial" w:hAnsi="Arial" w:cs="Arial"/>
                <w:color w:val="00B0F0"/>
                <w:sz w:val="18"/>
                <w:szCs w:val="18"/>
              </w:rPr>
              <w:t>(150)</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sz w:val="18"/>
                <w:szCs w:val="18"/>
              </w:rPr>
            </w:pPr>
            <w:r w:rsidRPr="00EC5475">
              <w:rPr>
                <w:rFonts w:ascii="Arial" w:hAnsi="Arial" w:cs="Arial"/>
                <w:sz w:val="18"/>
                <w:szCs w:val="18"/>
              </w:rPr>
              <w:t>(122)</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sz w:val="18"/>
                <w:szCs w:val="18"/>
              </w:rPr>
            </w:pPr>
            <w:r w:rsidRPr="00EC5475">
              <w:rPr>
                <w:rFonts w:ascii="Arial" w:hAnsi="Arial" w:cs="Arial"/>
                <w:sz w:val="18"/>
                <w:szCs w:val="18"/>
              </w:rPr>
              <w:t>-</w:t>
            </w:r>
          </w:p>
        </w:tc>
        <w:tc>
          <w:tcPr>
            <w:tcW w:w="2755" w:type="pct"/>
            <w:tcBorders>
              <w:top w:val="nil"/>
              <w:left w:val="nil"/>
              <w:bottom w:val="single" w:sz="4" w:space="0" w:color="auto"/>
              <w:right w:val="nil"/>
            </w:tcBorders>
            <w:shd w:val="clear" w:color="000000" w:fill="FFFFFF"/>
            <w:noWrap/>
            <w:vAlign w:val="center"/>
          </w:tcPr>
          <w:p w:rsidR="002E6AB4" w:rsidRPr="00EC5475" w:rsidRDefault="002E6AB4" w:rsidP="00DD1207">
            <w:pPr>
              <w:rPr>
                <w:rFonts w:ascii="Arial" w:hAnsi="Arial" w:cs="Arial"/>
                <w:sz w:val="18"/>
                <w:szCs w:val="18"/>
              </w:rPr>
            </w:pPr>
            <w:r w:rsidRPr="00EC5475">
              <w:rPr>
                <w:rFonts w:ascii="Arial" w:hAnsi="Arial" w:cs="Arial"/>
                <w:color w:val="000000"/>
                <w:sz w:val="18"/>
                <w:szCs w:val="18"/>
              </w:rPr>
              <w:t>Obbligazioni emesse - quota corrente (*)</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6C54C4" w:rsidP="006B1D00">
            <w:pPr>
              <w:tabs>
                <w:tab w:val="left" w:pos="142"/>
              </w:tabs>
              <w:jc w:val="right"/>
              <w:rPr>
                <w:rFonts w:ascii="Arial" w:hAnsi="Arial" w:cs="Arial"/>
                <w:color w:val="00B0F0"/>
                <w:sz w:val="18"/>
                <w:szCs w:val="18"/>
              </w:rPr>
            </w:pPr>
            <w:r>
              <w:rPr>
                <w:rFonts w:ascii="Arial" w:hAnsi="Arial" w:cs="Arial"/>
                <w:color w:val="00B0F0"/>
                <w:sz w:val="18"/>
                <w:szCs w:val="18"/>
              </w:rPr>
              <w:t>(300</w:t>
            </w:r>
            <w:r w:rsidR="002E6AB4" w:rsidRPr="00EC5475">
              <w:rPr>
                <w:rFonts w:ascii="Arial" w:hAnsi="Arial" w:cs="Arial"/>
                <w:color w:val="00B0F0"/>
                <w:sz w:val="18"/>
                <w:szCs w:val="18"/>
              </w:rPr>
              <w:t>)</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sz w:val="18"/>
                <w:szCs w:val="18"/>
              </w:rPr>
            </w:pPr>
            <w:r w:rsidRPr="00EC5475">
              <w:rPr>
                <w:rFonts w:ascii="Arial" w:hAnsi="Arial" w:cs="Arial"/>
                <w:sz w:val="18"/>
                <w:szCs w:val="18"/>
              </w:rPr>
              <w:t>(300)</w:t>
            </w:r>
          </w:p>
        </w:tc>
      </w:tr>
      <w:tr w:rsidR="0013342C"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13342C" w:rsidRPr="00EC5475" w:rsidRDefault="0013342C" w:rsidP="006B1D00">
            <w:pPr>
              <w:tabs>
                <w:tab w:val="left" w:pos="142"/>
              </w:tabs>
              <w:jc w:val="right"/>
              <w:rPr>
                <w:rFonts w:ascii="Arial" w:hAnsi="Arial" w:cs="Arial"/>
                <w:sz w:val="18"/>
                <w:szCs w:val="18"/>
              </w:rPr>
            </w:pPr>
          </w:p>
        </w:tc>
        <w:tc>
          <w:tcPr>
            <w:tcW w:w="2755" w:type="pct"/>
            <w:tcBorders>
              <w:top w:val="nil"/>
              <w:left w:val="nil"/>
              <w:bottom w:val="single" w:sz="4" w:space="0" w:color="auto"/>
              <w:right w:val="nil"/>
            </w:tcBorders>
            <w:shd w:val="clear" w:color="000000" w:fill="FFFFFF"/>
            <w:noWrap/>
            <w:vAlign w:val="center"/>
          </w:tcPr>
          <w:p w:rsidR="0013342C" w:rsidRPr="00EC5475" w:rsidRDefault="0013342C" w:rsidP="00DD1207">
            <w:pPr>
              <w:rPr>
                <w:rFonts w:ascii="Arial" w:hAnsi="Arial" w:cs="Arial"/>
                <w:color w:val="000000"/>
                <w:sz w:val="18"/>
                <w:szCs w:val="18"/>
              </w:rPr>
            </w:pPr>
            <w:r>
              <w:rPr>
                <w:rFonts w:ascii="Arial" w:hAnsi="Arial" w:cs="Arial"/>
                <w:color w:val="000000"/>
                <w:sz w:val="18"/>
                <w:szCs w:val="18"/>
              </w:rPr>
              <w:t xml:space="preserve">Commercial </w:t>
            </w:r>
            <w:proofErr w:type="spellStart"/>
            <w:r>
              <w:rPr>
                <w:rFonts w:ascii="Arial" w:hAnsi="Arial" w:cs="Arial"/>
                <w:color w:val="000000"/>
                <w:sz w:val="18"/>
                <w:szCs w:val="18"/>
              </w:rPr>
              <w:t>paper</w:t>
            </w:r>
            <w:proofErr w:type="spellEnd"/>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13342C" w:rsidRPr="00EC5475" w:rsidRDefault="0013342C" w:rsidP="006B1D00">
            <w:pPr>
              <w:tabs>
                <w:tab w:val="left" w:pos="142"/>
              </w:tabs>
              <w:jc w:val="right"/>
              <w:rPr>
                <w:rFonts w:ascii="Arial" w:hAnsi="Arial" w:cs="Arial"/>
                <w:color w:val="00B0F0"/>
                <w:sz w:val="18"/>
                <w:szCs w:val="18"/>
              </w:rPr>
            </w:pPr>
            <w:r>
              <w:rPr>
                <w:rFonts w:ascii="Arial" w:hAnsi="Arial" w:cs="Arial"/>
                <w:color w:val="00B0F0"/>
                <w:sz w:val="18"/>
                <w:szCs w:val="18"/>
              </w:rPr>
              <w:t>(225)</w:t>
            </w:r>
          </w:p>
        </w:tc>
        <w:tc>
          <w:tcPr>
            <w:tcW w:w="748" w:type="pct"/>
            <w:tcBorders>
              <w:top w:val="nil"/>
              <w:left w:val="nil"/>
              <w:bottom w:val="single" w:sz="4" w:space="0" w:color="auto"/>
              <w:right w:val="nil"/>
            </w:tcBorders>
            <w:shd w:val="clear" w:color="auto" w:fill="F2F2F2" w:themeFill="background1" w:themeFillShade="F2"/>
            <w:vAlign w:val="center"/>
          </w:tcPr>
          <w:p w:rsidR="0013342C" w:rsidRPr="00EC5475" w:rsidRDefault="0013342C" w:rsidP="006B1D00">
            <w:pPr>
              <w:jc w:val="right"/>
              <w:rPr>
                <w:rFonts w:ascii="Arial" w:hAnsi="Arial" w:cs="Arial"/>
                <w:sz w:val="18"/>
                <w:szCs w:val="18"/>
              </w:rPr>
            </w:pPr>
            <w:r>
              <w:rPr>
                <w:rFonts w:ascii="Arial" w:hAnsi="Arial" w:cs="Arial"/>
                <w:sz w:val="18"/>
                <w:szCs w:val="18"/>
              </w:rPr>
              <w:t>-</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sz w:val="18"/>
                <w:szCs w:val="18"/>
              </w:rPr>
            </w:pPr>
            <w:r w:rsidRPr="00EC5475">
              <w:rPr>
                <w:rFonts w:ascii="Arial" w:hAnsi="Arial" w:cs="Arial"/>
                <w:sz w:val="18"/>
                <w:szCs w:val="18"/>
              </w:rPr>
              <w:t>(63)</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color w:val="000000"/>
                <w:sz w:val="18"/>
                <w:szCs w:val="18"/>
              </w:rPr>
            </w:pPr>
            <w:r w:rsidRPr="00EC5475">
              <w:rPr>
                <w:rFonts w:ascii="Arial" w:hAnsi="Arial" w:cs="Arial"/>
                <w:sz w:val="18"/>
                <w:szCs w:val="18"/>
              </w:rPr>
              <w:t>Parte corrente dei finanziamenti da banche</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color w:val="00B0F0"/>
                <w:sz w:val="18"/>
                <w:szCs w:val="18"/>
              </w:rPr>
            </w:pPr>
            <w:r w:rsidRPr="00EC5475">
              <w:rPr>
                <w:rFonts w:ascii="Arial" w:hAnsi="Arial" w:cs="Arial"/>
                <w:color w:val="00B0F0"/>
                <w:sz w:val="18"/>
                <w:szCs w:val="18"/>
              </w:rPr>
              <w:t>(56)</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sz w:val="18"/>
                <w:szCs w:val="18"/>
              </w:rPr>
            </w:pPr>
            <w:r w:rsidRPr="00EC5475">
              <w:rPr>
                <w:rFonts w:ascii="Arial" w:hAnsi="Arial" w:cs="Arial"/>
                <w:sz w:val="18"/>
                <w:szCs w:val="18"/>
              </w:rPr>
              <w:t>(52)</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sz w:val="18"/>
                <w:szCs w:val="18"/>
              </w:rPr>
            </w:pPr>
            <w:r w:rsidRPr="00EC5475">
              <w:rPr>
                <w:rFonts w:ascii="Arial" w:hAnsi="Arial" w:cs="Arial"/>
                <w:sz w:val="18"/>
                <w:szCs w:val="18"/>
              </w:rPr>
              <w:t>(26)</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color w:val="000000"/>
                <w:sz w:val="18"/>
                <w:szCs w:val="18"/>
              </w:rPr>
            </w:pPr>
            <w:r w:rsidRPr="00EC5475">
              <w:rPr>
                <w:rFonts w:ascii="Arial" w:hAnsi="Arial" w:cs="Arial"/>
                <w:color w:val="000000"/>
                <w:sz w:val="18"/>
                <w:szCs w:val="18"/>
              </w:rPr>
              <w:t>Altri debiti finanziari correnti</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color w:val="00B0F0"/>
                <w:sz w:val="18"/>
                <w:szCs w:val="18"/>
              </w:rPr>
            </w:pPr>
            <w:r w:rsidRPr="00EC5475">
              <w:rPr>
                <w:rFonts w:ascii="Arial" w:hAnsi="Arial" w:cs="Arial"/>
                <w:color w:val="00B0F0"/>
                <w:sz w:val="18"/>
                <w:szCs w:val="18"/>
              </w:rPr>
              <w:t>(2)</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sz w:val="18"/>
                <w:szCs w:val="18"/>
              </w:rPr>
            </w:pPr>
            <w:r w:rsidRPr="00EC5475">
              <w:rPr>
                <w:rFonts w:ascii="Arial" w:hAnsi="Arial" w:cs="Arial"/>
                <w:sz w:val="18"/>
                <w:szCs w:val="18"/>
              </w:rPr>
              <w:t>(8)</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b/>
                <w:bCs/>
                <w:sz w:val="18"/>
                <w:szCs w:val="18"/>
              </w:rPr>
            </w:pPr>
            <w:r w:rsidRPr="00EC5475">
              <w:rPr>
                <w:rFonts w:ascii="Arial" w:hAnsi="Arial" w:cs="Arial"/>
                <w:b/>
                <w:bCs/>
                <w:sz w:val="18"/>
                <w:szCs w:val="18"/>
              </w:rPr>
              <w:t>(418)</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b/>
                <w:bCs/>
                <w:color w:val="000000"/>
                <w:sz w:val="18"/>
                <w:szCs w:val="18"/>
              </w:rPr>
            </w:pPr>
            <w:r w:rsidRPr="00EC5475">
              <w:rPr>
                <w:rFonts w:ascii="Arial" w:hAnsi="Arial" w:cs="Arial"/>
                <w:b/>
                <w:bCs/>
                <w:color w:val="000000"/>
                <w:sz w:val="18"/>
                <w:szCs w:val="18"/>
              </w:rPr>
              <w:t>Indebitamento finanziario corrente</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(733)</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b/>
                <w:bCs/>
                <w:sz w:val="18"/>
                <w:szCs w:val="18"/>
              </w:rPr>
            </w:pPr>
            <w:r w:rsidRPr="00EC5475">
              <w:rPr>
                <w:rFonts w:ascii="Arial" w:hAnsi="Arial" w:cs="Arial"/>
                <w:b/>
                <w:bCs/>
                <w:sz w:val="18"/>
                <w:szCs w:val="18"/>
              </w:rPr>
              <w:t>(482)</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b/>
                <w:bCs/>
                <w:sz w:val="18"/>
                <w:szCs w:val="18"/>
              </w:rPr>
            </w:pPr>
            <w:r w:rsidRPr="00EC5475">
              <w:rPr>
                <w:rFonts w:ascii="Arial" w:hAnsi="Arial" w:cs="Arial"/>
                <w:b/>
                <w:bCs/>
                <w:sz w:val="18"/>
                <w:szCs w:val="18"/>
              </w:rPr>
              <w:t>(240)</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b/>
                <w:bCs/>
                <w:color w:val="000000"/>
                <w:sz w:val="18"/>
                <w:szCs w:val="18"/>
              </w:rPr>
            </w:pPr>
            <w:r w:rsidRPr="00EC5475">
              <w:rPr>
                <w:rFonts w:ascii="Arial" w:hAnsi="Arial" w:cs="Arial"/>
                <w:b/>
                <w:bCs/>
                <w:color w:val="000000"/>
                <w:sz w:val="18"/>
                <w:szCs w:val="18"/>
              </w:rPr>
              <w:t xml:space="preserve">Indebitamento finanziario corrente netto </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(85)</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b/>
                <w:bCs/>
                <w:sz w:val="18"/>
                <w:szCs w:val="18"/>
              </w:rPr>
            </w:pPr>
            <w:r w:rsidRPr="00EC5475">
              <w:rPr>
                <w:rFonts w:ascii="Arial" w:hAnsi="Arial" w:cs="Arial"/>
                <w:b/>
                <w:bCs/>
                <w:sz w:val="18"/>
                <w:szCs w:val="18"/>
              </w:rPr>
              <w:t>(173)</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b/>
                <w:bCs/>
                <w:sz w:val="18"/>
                <w:szCs w:val="18"/>
              </w:rPr>
            </w:pPr>
            <w:r w:rsidRPr="00EC5475">
              <w:rPr>
                <w:rFonts w:ascii="Arial" w:hAnsi="Arial" w:cs="Arial"/>
                <w:b/>
                <w:bCs/>
                <w:sz w:val="18"/>
                <w:szCs w:val="18"/>
              </w:rPr>
              <w:t>128</w:t>
            </w:r>
          </w:p>
        </w:tc>
        <w:tc>
          <w:tcPr>
            <w:tcW w:w="2755" w:type="pct"/>
            <w:tcBorders>
              <w:top w:val="nil"/>
              <w:left w:val="nil"/>
              <w:bottom w:val="single" w:sz="4" w:space="0" w:color="auto"/>
              <w:right w:val="nil"/>
            </w:tcBorders>
            <w:shd w:val="clear" w:color="000000" w:fill="FFFFFF"/>
            <w:noWrap/>
            <w:vAlign w:val="center"/>
          </w:tcPr>
          <w:p w:rsidR="002E6AB4" w:rsidRPr="00EC5475" w:rsidRDefault="002E6AB4" w:rsidP="00DD1207">
            <w:pPr>
              <w:rPr>
                <w:rFonts w:ascii="Arial" w:hAnsi="Arial" w:cs="Arial"/>
                <w:color w:val="000000"/>
                <w:sz w:val="18"/>
                <w:szCs w:val="18"/>
              </w:rPr>
            </w:pPr>
            <w:r w:rsidRPr="00EC5475">
              <w:rPr>
                <w:rFonts w:ascii="Arial" w:hAnsi="Arial" w:cs="Arial"/>
                <w:b/>
                <w:bCs/>
                <w:sz w:val="18"/>
                <w:szCs w:val="18"/>
              </w:rPr>
              <w:t>Crediti finanziari non correnti</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130</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b/>
                <w:bCs/>
                <w:sz w:val="18"/>
                <w:szCs w:val="18"/>
              </w:rPr>
            </w:pPr>
            <w:r w:rsidRPr="00EC5475">
              <w:rPr>
                <w:rFonts w:ascii="Arial" w:hAnsi="Arial" w:cs="Arial"/>
                <w:b/>
                <w:bCs/>
                <w:sz w:val="18"/>
                <w:szCs w:val="18"/>
              </w:rPr>
              <w:t>123</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sz w:val="18"/>
                <w:szCs w:val="18"/>
              </w:rPr>
            </w:pPr>
            <w:r w:rsidRPr="00EC5475">
              <w:rPr>
                <w:rFonts w:ascii="Arial" w:hAnsi="Arial" w:cs="Arial"/>
                <w:sz w:val="18"/>
                <w:szCs w:val="18"/>
              </w:rPr>
              <w:t>(218)</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color w:val="000000"/>
                <w:sz w:val="18"/>
                <w:szCs w:val="18"/>
              </w:rPr>
            </w:pPr>
            <w:r w:rsidRPr="00EC5475">
              <w:rPr>
                <w:rFonts w:ascii="Arial" w:hAnsi="Arial" w:cs="Arial"/>
                <w:color w:val="000000"/>
                <w:sz w:val="18"/>
                <w:szCs w:val="18"/>
              </w:rPr>
              <w:t>Debiti bancari non correnti</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color w:val="00B0F0"/>
                <w:sz w:val="18"/>
                <w:szCs w:val="18"/>
              </w:rPr>
            </w:pPr>
            <w:r w:rsidRPr="00EC5475">
              <w:rPr>
                <w:rFonts w:ascii="Arial" w:hAnsi="Arial" w:cs="Arial"/>
                <w:color w:val="00B0F0"/>
                <w:sz w:val="18"/>
                <w:szCs w:val="18"/>
              </w:rPr>
              <w:t>(307)</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sz w:val="18"/>
                <w:szCs w:val="18"/>
              </w:rPr>
            </w:pPr>
            <w:r w:rsidRPr="00EC5475">
              <w:rPr>
                <w:rFonts w:ascii="Arial" w:hAnsi="Arial" w:cs="Arial"/>
                <w:sz w:val="18"/>
                <w:szCs w:val="18"/>
              </w:rPr>
              <w:t>(262)</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sz w:val="18"/>
                <w:szCs w:val="18"/>
              </w:rPr>
            </w:pPr>
            <w:r w:rsidRPr="00EC5475">
              <w:rPr>
                <w:rFonts w:ascii="Arial" w:hAnsi="Arial" w:cs="Arial"/>
                <w:sz w:val="18"/>
                <w:szCs w:val="18"/>
              </w:rPr>
              <w:t>(299)</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color w:val="000000"/>
                <w:sz w:val="18"/>
                <w:szCs w:val="18"/>
              </w:rPr>
            </w:pPr>
            <w:r w:rsidRPr="00EC5475">
              <w:rPr>
                <w:rFonts w:ascii="Arial" w:hAnsi="Arial" w:cs="Arial"/>
                <w:color w:val="000000"/>
                <w:sz w:val="18"/>
                <w:szCs w:val="18"/>
              </w:rPr>
              <w:t>Obbligazioni emesse</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color w:val="00B0F0"/>
                <w:sz w:val="18"/>
                <w:szCs w:val="18"/>
              </w:rPr>
            </w:pPr>
            <w:r w:rsidRPr="00EC5475">
              <w:rPr>
                <w:rFonts w:ascii="Arial" w:hAnsi="Arial" w:cs="Arial"/>
                <w:color w:val="00B0F0"/>
                <w:sz w:val="18"/>
                <w:szCs w:val="18"/>
              </w:rPr>
              <w:t>-</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sz w:val="18"/>
                <w:szCs w:val="18"/>
              </w:rPr>
            </w:pPr>
            <w:r w:rsidRPr="00EC5475">
              <w:rPr>
                <w:rFonts w:ascii="Arial" w:hAnsi="Arial" w:cs="Arial"/>
                <w:sz w:val="18"/>
                <w:szCs w:val="18"/>
              </w:rPr>
              <w:t>-</w:t>
            </w:r>
          </w:p>
        </w:tc>
      </w:tr>
      <w:tr w:rsidR="002E6AB4" w:rsidRPr="00564679" w:rsidTr="00DD1207">
        <w:trPr>
          <w:trHeight w:val="285"/>
        </w:trPr>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sz w:val="18"/>
                <w:szCs w:val="18"/>
              </w:rPr>
            </w:pPr>
            <w:r w:rsidRPr="00EC5475">
              <w:rPr>
                <w:rFonts w:ascii="Arial" w:hAnsi="Arial" w:cs="Arial"/>
                <w:sz w:val="18"/>
                <w:szCs w:val="18"/>
              </w:rPr>
              <w:t>(2)</w:t>
            </w:r>
          </w:p>
        </w:tc>
        <w:tc>
          <w:tcPr>
            <w:tcW w:w="2755" w:type="pct"/>
            <w:tcBorders>
              <w:top w:val="nil"/>
              <w:left w:val="nil"/>
              <w:bottom w:val="single" w:sz="4" w:space="0" w:color="auto"/>
              <w:right w:val="nil"/>
            </w:tcBorders>
            <w:shd w:val="clear" w:color="000000" w:fill="FFFFFF"/>
            <w:noWrap/>
            <w:vAlign w:val="center"/>
            <w:hideMark/>
          </w:tcPr>
          <w:p w:rsidR="002E6AB4" w:rsidRPr="00EC5475" w:rsidRDefault="002E6AB4" w:rsidP="00DD1207">
            <w:pPr>
              <w:rPr>
                <w:rFonts w:ascii="Arial" w:hAnsi="Arial" w:cs="Arial"/>
                <w:color w:val="000000"/>
                <w:sz w:val="18"/>
                <w:szCs w:val="18"/>
              </w:rPr>
            </w:pPr>
            <w:r w:rsidRPr="00EC5475">
              <w:rPr>
                <w:rFonts w:ascii="Arial" w:hAnsi="Arial" w:cs="Arial"/>
                <w:color w:val="000000"/>
                <w:sz w:val="18"/>
                <w:szCs w:val="18"/>
              </w:rPr>
              <w:t>Altri debiti non correnti</w:t>
            </w:r>
          </w:p>
        </w:tc>
        <w:tc>
          <w:tcPr>
            <w:tcW w:w="749" w:type="pct"/>
            <w:tcBorders>
              <w:top w:val="nil"/>
              <w:left w:val="nil"/>
              <w:bottom w:val="single" w:sz="4"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color w:val="00B0F0"/>
                <w:sz w:val="18"/>
                <w:szCs w:val="18"/>
              </w:rPr>
            </w:pPr>
            <w:r w:rsidRPr="00EC5475">
              <w:rPr>
                <w:rFonts w:ascii="Arial" w:hAnsi="Arial" w:cs="Arial"/>
                <w:color w:val="00B0F0"/>
                <w:sz w:val="18"/>
                <w:szCs w:val="18"/>
              </w:rPr>
              <w:t>(2)</w:t>
            </w:r>
          </w:p>
        </w:tc>
        <w:tc>
          <w:tcPr>
            <w:tcW w:w="748" w:type="pct"/>
            <w:tcBorders>
              <w:top w:val="nil"/>
              <w:left w:val="nil"/>
              <w:bottom w:val="single" w:sz="4"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sz w:val="18"/>
                <w:szCs w:val="18"/>
              </w:rPr>
            </w:pPr>
            <w:r w:rsidRPr="00EC5475">
              <w:rPr>
                <w:rFonts w:ascii="Arial" w:hAnsi="Arial" w:cs="Arial"/>
                <w:sz w:val="18"/>
                <w:szCs w:val="18"/>
              </w:rPr>
              <w:t>(2)</w:t>
            </w:r>
          </w:p>
        </w:tc>
      </w:tr>
      <w:tr w:rsidR="002E6AB4" w:rsidRPr="00564679" w:rsidTr="00DD1207">
        <w:trPr>
          <w:trHeight w:val="285"/>
        </w:trPr>
        <w:tc>
          <w:tcPr>
            <w:tcW w:w="748" w:type="pct"/>
            <w:tcBorders>
              <w:top w:val="nil"/>
              <w:left w:val="nil"/>
              <w:bottom w:val="single" w:sz="12"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b/>
                <w:bCs/>
                <w:sz w:val="18"/>
                <w:szCs w:val="18"/>
              </w:rPr>
            </w:pPr>
            <w:r w:rsidRPr="00EC5475">
              <w:rPr>
                <w:rFonts w:ascii="Arial" w:hAnsi="Arial" w:cs="Arial"/>
                <w:b/>
                <w:bCs/>
                <w:sz w:val="18"/>
                <w:szCs w:val="18"/>
              </w:rPr>
              <w:t>(519)</w:t>
            </w:r>
          </w:p>
        </w:tc>
        <w:tc>
          <w:tcPr>
            <w:tcW w:w="2755" w:type="pct"/>
            <w:tcBorders>
              <w:top w:val="nil"/>
              <w:left w:val="nil"/>
              <w:bottom w:val="single" w:sz="12" w:space="0" w:color="auto"/>
              <w:right w:val="nil"/>
            </w:tcBorders>
            <w:shd w:val="clear" w:color="000000" w:fill="FFFFFF"/>
            <w:noWrap/>
            <w:vAlign w:val="center"/>
            <w:hideMark/>
          </w:tcPr>
          <w:p w:rsidR="002E6AB4" w:rsidRPr="00EC5475" w:rsidRDefault="002E6AB4" w:rsidP="00DD1207">
            <w:pPr>
              <w:rPr>
                <w:rFonts w:ascii="Arial" w:hAnsi="Arial" w:cs="Arial"/>
                <w:b/>
                <w:bCs/>
                <w:color w:val="000000"/>
                <w:sz w:val="18"/>
                <w:szCs w:val="18"/>
              </w:rPr>
            </w:pPr>
            <w:r w:rsidRPr="00EC5475">
              <w:rPr>
                <w:rFonts w:ascii="Arial" w:hAnsi="Arial" w:cs="Arial"/>
                <w:b/>
                <w:bCs/>
                <w:color w:val="000000"/>
                <w:sz w:val="18"/>
                <w:szCs w:val="18"/>
              </w:rPr>
              <w:t xml:space="preserve">Indebitamento finanziario non corrente </w:t>
            </w:r>
          </w:p>
        </w:tc>
        <w:tc>
          <w:tcPr>
            <w:tcW w:w="749" w:type="pct"/>
            <w:tcBorders>
              <w:top w:val="nil"/>
              <w:left w:val="nil"/>
              <w:bottom w:val="single" w:sz="12"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(309)</w:t>
            </w:r>
          </w:p>
        </w:tc>
        <w:tc>
          <w:tcPr>
            <w:tcW w:w="748" w:type="pct"/>
            <w:tcBorders>
              <w:top w:val="nil"/>
              <w:left w:val="nil"/>
              <w:bottom w:val="single" w:sz="12"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b/>
                <w:bCs/>
                <w:sz w:val="18"/>
                <w:szCs w:val="18"/>
              </w:rPr>
            </w:pPr>
            <w:r w:rsidRPr="00EC5475">
              <w:rPr>
                <w:rFonts w:ascii="Arial" w:hAnsi="Arial" w:cs="Arial"/>
                <w:b/>
                <w:bCs/>
                <w:sz w:val="18"/>
                <w:szCs w:val="18"/>
              </w:rPr>
              <w:t>(264)</w:t>
            </w:r>
          </w:p>
        </w:tc>
      </w:tr>
      <w:tr w:rsidR="002E6AB4" w:rsidRPr="00564679" w:rsidTr="00DD1207">
        <w:trPr>
          <w:trHeight w:val="285"/>
        </w:trPr>
        <w:tc>
          <w:tcPr>
            <w:tcW w:w="748" w:type="pct"/>
            <w:tcBorders>
              <w:top w:val="single" w:sz="12" w:space="0" w:color="auto"/>
              <w:left w:val="nil"/>
              <w:bottom w:val="single" w:sz="12" w:space="0" w:color="auto"/>
              <w:right w:val="nil"/>
            </w:tcBorders>
            <w:shd w:val="clear" w:color="auto" w:fill="F2F2F2" w:themeFill="background1" w:themeFillShade="F2"/>
            <w:vAlign w:val="center"/>
          </w:tcPr>
          <w:p w:rsidR="002E6AB4" w:rsidRPr="00EC5475" w:rsidRDefault="002E6AB4" w:rsidP="006B1D00">
            <w:pPr>
              <w:tabs>
                <w:tab w:val="left" w:pos="142"/>
              </w:tabs>
              <w:jc w:val="right"/>
              <w:rPr>
                <w:rFonts w:ascii="Arial" w:hAnsi="Arial" w:cs="Arial"/>
                <w:b/>
                <w:bCs/>
                <w:sz w:val="18"/>
                <w:szCs w:val="18"/>
              </w:rPr>
            </w:pPr>
            <w:r w:rsidRPr="00EC5475">
              <w:rPr>
                <w:rFonts w:ascii="Arial" w:hAnsi="Arial" w:cs="Arial"/>
                <w:b/>
                <w:bCs/>
                <w:sz w:val="18"/>
                <w:szCs w:val="18"/>
              </w:rPr>
              <w:t>(631)</w:t>
            </w:r>
          </w:p>
        </w:tc>
        <w:tc>
          <w:tcPr>
            <w:tcW w:w="2755" w:type="pct"/>
            <w:tcBorders>
              <w:top w:val="single" w:sz="12" w:space="0" w:color="auto"/>
              <w:left w:val="nil"/>
              <w:bottom w:val="single" w:sz="12" w:space="0" w:color="auto"/>
              <w:right w:val="nil"/>
            </w:tcBorders>
            <w:shd w:val="clear" w:color="000000" w:fill="FFFFFF"/>
            <w:noWrap/>
            <w:vAlign w:val="center"/>
            <w:hideMark/>
          </w:tcPr>
          <w:p w:rsidR="002E6AB4" w:rsidRPr="00EC5475" w:rsidRDefault="002E6AB4" w:rsidP="00DD1207">
            <w:pPr>
              <w:rPr>
                <w:rFonts w:ascii="Arial" w:eastAsia="Times New Roman" w:hAnsi="Arial" w:cs="Arial"/>
                <w:b/>
                <w:bCs/>
                <w:sz w:val="18"/>
                <w:szCs w:val="18"/>
              </w:rPr>
            </w:pPr>
            <w:r w:rsidRPr="00EC5475">
              <w:rPr>
                <w:rFonts w:ascii="Arial" w:eastAsia="Times New Roman" w:hAnsi="Arial" w:cs="Arial"/>
                <w:b/>
                <w:bCs/>
                <w:sz w:val="18"/>
                <w:szCs w:val="18"/>
              </w:rPr>
              <w:t xml:space="preserve">Posizione finanziaria netta </w:t>
            </w:r>
          </w:p>
        </w:tc>
        <w:tc>
          <w:tcPr>
            <w:tcW w:w="749" w:type="pct"/>
            <w:tcBorders>
              <w:top w:val="single" w:sz="12" w:space="0" w:color="auto"/>
              <w:left w:val="nil"/>
              <w:bottom w:val="single" w:sz="12" w:space="0" w:color="auto"/>
              <w:right w:val="single" w:sz="12" w:space="0" w:color="FFFFFF"/>
            </w:tcBorders>
            <w:shd w:val="clear" w:color="auto" w:fill="F2F2F2" w:themeFill="background1" w:themeFillShade="F2"/>
            <w:noWrap/>
            <w:vAlign w:val="center"/>
          </w:tcPr>
          <w:p w:rsidR="002E6AB4" w:rsidRPr="00EC5475" w:rsidRDefault="002E6AB4" w:rsidP="006B1D00">
            <w:pPr>
              <w:tabs>
                <w:tab w:val="left" w:pos="142"/>
              </w:tabs>
              <w:jc w:val="right"/>
              <w:rPr>
                <w:rFonts w:ascii="Arial" w:hAnsi="Arial" w:cs="Arial"/>
                <w:b/>
                <w:bCs/>
                <w:color w:val="00B0F0"/>
                <w:sz w:val="18"/>
                <w:szCs w:val="18"/>
              </w:rPr>
            </w:pPr>
            <w:r w:rsidRPr="00EC5475">
              <w:rPr>
                <w:rFonts w:ascii="Arial" w:hAnsi="Arial" w:cs="Arial"/>
                <w:b/>
                <w:bCs/>
                <w:color w:val="00B0F0"/>
                <w:sz w:val="18"/>
                <w:szCs w:val="18"/>
              </w:rPr>
              <w:t>(264)</w:t>
            </w:r>
          </w:p>
        </w:tc>
        <w:tc>
          <w:tcPr>
            <w:tcW w:w="748" w:type="pct"/>
            <w:tcBorders>
              <w:top w:val="single" w:sz="12" w:space="0" w:color="auto"/>
              <w:left w:val="nil"/>
              <w:bottom w:val="single" w:sz="12" w:space="0" w:color="auto"/>
              <w:right w:val="nil"/>
            </w:tcBorders>
            <w:shd w:val="clear" w:color="auto" w:fill="F2F2F2" w:themeFill="background1" w:themeFillShade="F2"/>
            <w:vAlign w:val="center"/>
          </w:tcPr>
          <w:p w:rsidR="002E6AB4" w:rsidRPr="00EC5475" w:rsidRDefault="002E6AB4" w:rsidP="006B1D00">
            <w:pPr>
              <w:jc w:val="right"/>
              <w:rPr>
                <w:rFonts w:ascii="Arial" w:hAnsi="Arial" w:cs="Arial"/>
                <w:b/>
                <w:bCs/>
                <w:sz w:val="18"/>
                <w:szCs w:val="18"/>
              </w:rPr>
            </w:pPr>
            <w:r w:rsidRPr="00EC5475">
              <w:rPr>
                <w:rFonts w:ascii="Arial" w:hAnsi="Arial" w:cs="Arial"/>
                <w:b/>
                <w:bCs/>
                <w:sz w:val="18"/>
                <w:szCs w:val="18"/>
              </w:rPr>
              <w:t>(314)</w:t>
            </w:r>
          </w:p>
        </w:tc>
      </w:tr>
    </w:tbl>
    <w:p w:rsidR="002E6AB4" w:rsidRPr="002E6AB4" w:rsidRDefault="002E6AB4" w:rsidP="002E6AB4">
      <w:pPr>
        <w:rPr>
          <w:rFonts w:ascii="Arial" w:hAnsi="Arial" w:cs="Arial"/>
          <w:szCs w:val="18"/>
          <w:highlight w:val="yellow"/>
        </w:rPr>
      </w:pPr>
      <w:r w:rsidRPr="002E6AB4">
        <w:rPr>
          <w:rFonts w:ascii="Arial" w:hAnsi="Arial" w:cs="Arial"/>
          <w:iCs/>
          <w:sz w:val="14"/>
          <w:szCs w:val="14"/>
        </w:rPr>
        <w:t>(*) Le obbligazioni emesse sono state riclassificate dalla quota non corrente alla quota corrente in virtù delle loro scadenze contrattuali.</w:t>
      </w:r>
    </w:p>
    <w:p w:rsidR="008D04A2" w:rsidRPr="006A2F32" w:rsidRDefault="004A6049" w:rsidP="00DA51C5">
      <w:pPr>
        <w:keepNext/>
        <w:spacing w:before="200" w:after="60"/>
        <w:outlineLvl w:val="2"/>
        <w:rPr>
          <w:rFonts w:ascii="Arial" w:eastAsia="Arial Unicode MS" w:hAnsi="Arial" w:cs="Arial"/>
          <w:b/>
          <w:bCs/>
          <w:sz w:val="20"/>
          <w:szCs w:val="20"/>
        </w:rPr>
      </w:pPr>
      <w:r w:rsidRPr="004A6049">
        <w:rPr>
          <w:rFonts w:ascii="Arial" w:eastAsia="Arial Unicode MS" w:hAnsi="Arial" w:cs="Arial"/>
          <w:b/>
          <w:bCs/>
          <w:sz w:val="20"/>
          <w:szCs w:val="20"/>
        </w:rPr>
        <w:t>T</w:t>
      </w:r>
      <w:r w:rsidR="008D04A2" w:rsidRPr="004A6049">
        <w:rPr>
          <w:rFonts w:ascii="Arial" w:eastAsia="Arial Unicode MS" w:hAnsi="Arial" w:cs="Arial"/>
          <w:b/>
          <w:bCs/>
          <w:sz w:val="20"/>
          <w:szCs w:val="20"/>
        </w:rPr>
        <w:t>ASSI DI CAMBIO</w:t>
      </w:r>
    </w:p>
    <w:p w:rsidR="00156041" w:rsidRDefault="00156041" w:rsidP="002460A4">
      <w:pPr>
        <w:pStyle w:val="Corpodeltesto1"/>
        <w:spacing w:before="0" w:after="0" w:line="320" w:lineRule="exact"/>
      </w:pPr>
      <w:r w:rsidRPr="006A2F32">
        <w:t>I tassi di cambio adottati per la traduzione dei bilanci delle società che hanno una “valuta funzionale” diversa dall’Euro sono riportati nella seguente tabella:</w:t>
      </w:r>
    </w:p>
    <w:tbl>
      <w:tblPr>
        <w:tblW w:w="5000" w:type="pct"/>
        <w:tblCellMar>
          <w:left w:w="0" w:type="dxa"/>
          <w:right w:w="0" w:type="dxa"/>
        </w:tblCellMar>
        <w:tblLook w:val="04A0" w:firstRow="1" w:lastRow="0" w:firstColumn="1" w:lastColumn="0" w:noHBand="0" w:noVBand="1"/>
      </w:tblPr>
      <w:tblGrid>
        <w:gridCol w:w="2098"/>
        <w:gridCol w:w="1206"/>
        <w:gridCol w:w="1227"/>
        <w:gridCol w:w="1268"/>
        <w:gridCol w:w="1268"/>
        <w:gridCol w:w="1227"/>
        <w:gridCol w:w="1353"/>
      </w:tblGrid>
      <w:tr w:rsidR="002460A4" w:rsidRPr="008B1D99" w:rsidTr="00B21272">
        <w:trPr>
          <w:trHeight w:val="284"/>
        </w:trPr>
        <w:tc>
          <w:tcPr>
            <w:tcW w:w="1088" w:type="pct"/>
            <w:tcBorders>
              <w:top w:val="single" w:sz="12" w:space="0" w:color="auto"/>
              <w:left w:val="nil"/>
              <w:bottom w:val="single" w:sz="8" w:space="0" w:color="auto"/>
              <w:right w:val="nil"/>
            </w:tcBorders>
            <w:vAlign w:val="center"/>
          </w:tcPr>
          <w:p w:rsidR="002460A4" w:rsidRPr="00833D76" w:rsidRDefault="002460A4">
            <w:pPr>
              <w:pStyle w:val="Tabella-etichette"/>
              <w:spacing w:line="276" w:lineRule="auto"/>
              <w:ind w:left="-709"/>
              <w:rPr>
                <w:rFonts w:ascii="Arial" w:hAnsi="Arial" w:cs="Arial"/>
                <w:sz w:val="18"/>
                <w:szCs w:val="18"/>
                <w:highlight w:val="yellow"/>
              </w:rPr>
            </w:pPr>
          </w:p>
        </w:tc>
        <w:tc>
          <w:tcPr>
            <w:tcW w:w="1260" w:type="pct"/>
            <w:gridSpan w:val="2"/>
            <w:tcBorders>
              <w:top w:val="single" w:sz="12" w:space="0" w:color="auto"/>
              <w:left w:val="nil"/>
              <w:bottom w:val="single" w:sz="8" w:space="0" w:color="auto"/>
              <w:right w:val="single" w:sz="18" w:space="0" w:color="FFFFFF"/>
            </w:tcBorders>
            <w:shd w:val="clear" w:color="auto" w:fill="F2F2F2"/>
            <w:vAlign w:val="bottom"/>
            <w:hideMark/>
          </w:tcPr>
          <w:p w:rsidR="002460A4" w:rsidRPr="00833D76" w:rsidRDefault="002460A4">
            <w:pPr>
              <w:pStyle w:val="Tabella-dati"/>
              <w:spacing w:line="276" w:lineRule="auto"/>
              <w:jc w:val="center"/>
              <w:rPr>
                <w:rFonts w:ascii="Arial" w:hAnsi="Arial" w:cs="Arial"/>
                <w:b/>
                <w:bCs/>
                <w:color w:val="00B0F0"/>
                <w:sz w:val="18"/>
                <w:szCs w:val="18"/>
              </w:rPr>
            </w:pPr>
            <w:r w:rsidRPr="00833D76">
              <w:rPr>
                <w:rFonts w:ascii="Arial" w:hAnsi="Arial" w:cs="Arial"/>
                <w:b/>
                <w:bCs/>
                <w:color w:val="00B0F0"/>
                <w:sz w:val="18"/>
                <w:szCs w:val="18"/>
              </w:rPr>
              <w:t>30.06.201</w:t>
            </w:r>
            <w:r w:rsidR="00B21272" w:rsidRPr="00833D76">
              <w:rPr>
                <w:rFonts w:ascii="Arial" w:hAnsi="Arial" w:cs="Arial"/>
                <w:b/>
                <w:bCs/>
                <w:color w:val="00B0F0"/>
                <w:sz w:val="18"/>
                <w:szCs w:val="18"/>
              </w:rPr>
              <w:t>8</w:t>
            </w:r>
          </w:p>
        </w:tc>
        <w:tc>
          <w:tcPr>
            <w:tcW w:w="1314" w:type="pct"/>
            <w:gridSpan w:val="2"/>
            <w:tcBorders>
              <w:top w:val="single" w:sz="12" w:space="0" w:color="auto"/>
              <w:left w:val="nil"/>
              <w:bottom w:val="single" w:sz="8" w:space="0" w:color="auto"/>
              <w:right w:val="single" w:sz="18" w:space="0" w:color="FFFFFF"/>
            </w:tcBorders>
            <w:shd w:val="clear" w:color="auto" w:fill="F2F2F2"/>
            <w:tcMar>
              <w:top w:w="0" w:type="dxa"/>
              <w:left w:w="85" w:type="dxa"/>
              <w:bottom w:w="0" w:type="dxa"/>
              <w:right w:w="85" w:type="dxa"/>
            </w:tcMar>
            <w:vAlign w:val="bottom"/>
            <w:hideMark/>
          </w:tcPr>
          <w:p w:rsidR="002460A4" w:rsidRPr="00833D76" w:rsidRDefault="002460A4">
            <w:pPr>
              <w:pStyle w:val="Tabella-dati"/>
              <w:spacing w:line="276" w:lineRule="auto"/>
              <w:jc w:val="center"/>
              <w:rPr>
                <w:rFonts w:ascii="Arial" w:hAnsi="Arial" w:cs="Arial"/>
                <w:b/>
                <w:bCs/>
                <w:sz w:val="18"/>
                <w:szCs w:val="18"/>
              </w:rPr>
            </w:pPr>
            <w:r w:rsidRPr="00833D76">
              <w:rPr>
                <w:rFonts w:ascii="Arial" w:hAnsi="Arial" w:cs="Arial"/>
                <w:b/>
                <w:bCs/>
                <w:sz w:val="18"/>
                <w:szCs w:val="18"/>
              </w:rPr>
              <w:t>31.12.201</w:t>
            </w:r>
            <w:r w:rsidR="00B21272" w:rsidRPr="00833D76">
              <w:rPr>
                <w:rFonts w:ascii="Arial" w:hAnsi="Arial" w:cs="Arial"/>
                <w:b/>
                <w:bCs/>
                <w:sz w:val="18"/>
                <w:szCs w:val="18"/>
              </w:rPr>
              <w:t>7</w:t>
            </w:r>
          </w:p>
        </w:tc>
        <w:tc>
          <w:tcPr>
            <w:tcW w:w="1337" w:type="pct"/>
            <w:gridSpan w:val="2"/>
            <w:tcBorders>
              <w:top w:val="single" w:sz="12" w:space="0" w:color="auto"/>
              <w:left w:val="nil"/>
              <w:bottom w:val="single" w:sz="8" w:space="0" w:color="auto"/>
              <w:right w:val="single" w:sz="12" w:space="0" w:color="FFFFFF"/>
            </w:tcBorders>
            <w:shd w:val="clear" w:color="auto" w:fill="F2F2F2"/>
            <w:vAlign w:val="bottom"/>
            <w:hideMark/>
          </w:tcPr>
          <w:p w:rsidR="002460A4" w:rsidRPr="00833D76" w:rsidRDefault="002460A4">
            <w:pPr>
              <w:pStyle w:val="Tabella-dati"/>
              <w:spacing w:line="276" w:lineRule="auto"/>
              <w:jc w:val="center"/>
              <w:rPr>
                <w:rFonts w:ascii="Arial" w:hAnsi="Arial" w:cs="Arial"/>
                <w:b/>
                <w:bCs/>
                <w:sz w:val="18"/>
                <w:szCs w:val="18"/>
              </w:rPr>
            </w:pPr>
            <w:r w:rsidRPr="00833D76">
              <w:rPr>
                <w:rFonts w:ascii="Arial" w:hAnsi="Arial" w:cs="Arial"/>
                <w:b/>
                <w:bCs/>
                <w:sz w:val="18"/>
                <w:szCs w:val="18"/>
              </w:rPr>
              <w:t>30.06.201</w:t>
            </w:r>
            <w:r w:rsidR="00B21272" w:rsidRPr="00833D76">
              <w:rPr>
                <w:rFonts w:ascii="Arial" w:hAnsi="Arial" w:cs="Arial"/>
                <w:b/>
                <w:bCs/>
                <w:sz w:val="18"/>
                <w:szCs w:val="18"/>
              </w:rPr>
              <w:t>7</w:t>
            </w:r>
          </w:p>
        </w:tc>
      </w:tr>
      <w:tr w:rsidR="002460A4" w:rsidRPr="008B1D99" w:rsidTr="00B21272">
        <w:trPr>
          <w:trHeight w:val="284"/>
        </w:trPr>
        <w:tc>
          <w:tcPr>
            <w:tcW w:w="1088" w:type="pct"/>
            <w:tcBorders>
              <w:top w:val="nil"/>
              <w:left w:val="nil"/>
              <w:bottom w:val="single" w:sz="8" w:space="0" w:color="auto"/>
              <w:right w:val="nil"/>
            </w:tcBorders>
            <w:vAlign w:val="center"/>
          </w:tcPr>
          <w:p w:rsidR="002460A4" w:rsidRPr="00833D76" w:rsidRDefault="002460A4">
            <w:pPr>
              <w:pStyle w:val="Tabella-etichette"/>
              <w:spacing w:line="276" w:lineRule="auto"/>
              <w:ind w:left="-709"/>
              <w:rPr>
                <w:rFonts w:ascii="Arial" w:hAnsi="Arial" w:cs="Arial"/>
                <w:sz w:val="18"/>
                <w:szCs w:val="18"/>
                <w:highlight w:val="yellow"/>
              </w:rPr>
            </w:pPr>
            <w:r w:rsidRPr="00833D76">
              <w:rPr>
                <w:rFonts w:ascii="Arial" w:eastAsia="Times New Roman" w:hAnsi="Arial" w:cs="Arial"/>
                <w:sz w:val="18"/>
                <w:szCs w:val="18"/>
                <w:highlight w:val="yellow"/>
              </w:rPr>
              <w:br w:type="page"/>
            </w:r>
            <w:r w:rsidRPr="00833D76">
              <w:rPr>
                <w:rFonts w:ascii="Arial" w:eastAsia="Times New Roman" w:hAnsi="Arial" w:cs="Arial"/>
                <w:sz w:val="18"/>
                <w:szCs w:val="18"/>
                <w:highlight w:val="yellow"/>
              </w:rPr>
              <w:br w:type="page"/>
            </w:r>
          </w:p>
        </w:tc>
        <w:tc>
          <w:tcPr>
            <w:tcW w:w="625"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2460A4" w:rsidRPr="00833D76" w:rsidRDefault="002460A4">
            <w:pPr>
              <w:pStyle w:val="Tabella-dati"/>
              <w:spacing w:line="276" w:lineRule="auto"/>
              <w:ind w:right="154"/>
              <w:rPr>
                <w:rFonts w:ascii="Arial" w:hAnsi="Arial" w:cs="Arial"/>
                <w:color w:val="00B0F0"/>
                <w:sz w:val="18"/>
                <w:szCs w:val="18"/>
              </w:rPr>
            </w:pPr>
            <w:r w:rsidRPr="00833D76">
              <w:rPr>
                <w:rFonts w:ascii="Arial" w:hAnsi="Arial" w:cs="Arial"/>
                <w:color w:val="00B0F0"/>
                <w:sz w:val="18"/>
                <w:szCs w:val="18"/>
              </w:rPr>
              <w:t xml:space="preserve">Medio </w:t>
            </w:r>
          </w:p>
        </w:tc>
        <w:tc>
          <w:tcPr>
            <w:tcW w:w="636"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2460A4" w:rsidRPr="00833D76" w:rsidRDefault="002460A4">
            <w:pPr>
              <w:pStyle w:val="Tabella-dati"/>
              <w:spacing w:line="276" w:lineRule="auto"/>
              <w:ind w:right="154"/>
              <w:rPr>
                <w:rFonts w:ascii="Arial" w:hAnsi="Arial" w:cs="Arial"/>
                <w:color w:val="00B0F0"/>
                <w:sz w:val="18"/>
                <w:szCs w:val="18"/>
              </w:rPr>
            </w:pPr>
            <w:r w:rsidRPr="00833D76">
              <w:rPr>
                <w:rFonts w:ascii="Arial" w:hAnsi="Arial" w:cs="Arial"/>
                <w:color w:val="00B0F0"/>
                <w:sz w:val="18"/>
                <w:szCs w:val="18"/>
              </w:rPr>
              <w:t xml:space="preserve">Puntuale </w:t>
            </w:r>
          </w:p>
        </w:tc>
        <w:tc>
          <w:tcPr>
            <w:tcW w:w="657"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2460A4" w:rsidRPr="00833D76" w:rsidRDefault="002460A4">
            <w:pPr>
              <w:pStyle w:val="Tabella-dati"/>
              <w:spacing w:line="276" w:lineRule="auto"/>
              <w:ind w:right="154"/>
              <w:rPr>
                <w:rFonts w:ascii="Arial" w:hAnsi="Arial" w:cs="Arial"/>
                <w:color w:val="333333"/>
                <w:sz w:val="18"/>
                <w:szCs w:val="18"/>
              </w:rPr>
            </w:pPr>
            <w:r w:rsidRPr="00833D76">
              <w:rPr>
                <w:rFonts w:ascii="Arial" w:hAnsi="Arial" w:cs="Arial"/>
                <w:color w:val="333333"/>
                <w:sz w:val="18"/>
                <w:szCs w:val="18"/>
              </w:rPr>
              <w:t xml:space="preserve">Medio </w:t>
            </w:r>
          </w:p>
        </w:tc>
        <w:tc>
          <w:tcPr>
            <w:tcW w:w="657"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2460A4" w:rsidRPr="00833D76" w:rsidRDefault="002460A4">
            <w:pPr>
              <w:pStyle w:val="Tabella-dati"/>
              <w:spacing w:line="276" w:lineRule="auto"/>
              <w:ind w:right="154"/>
              <w:rPr>
                <w:rFonts w:ascii="Arial" w:hAnsi="Arial" w:cs="Arial"/>
                <w:color w:val="333333"/>
                <w:sz w:val="18"/>
                <w:szCs w:val="18"/>
              </w:rPr>
            </w:pPr>
            <w:r w:rsidRPr="00833D76">
              <w:rPr>
                <w:rFonts w:ascii="Arial" w:hAnsi="Arial" w:cs="Arial"/>
                <w:color w:val="333333"/>
                <w:sz w:val="18"/>
                <w:szCs w:val="18"/>
              </w:rPr>
              <w:t xml:space="preserve">Puntuale </w:t>
            </w:r>
          </w:p>
        </w:tc>
        <w:tc>
          <w:tcPr>
            <w:tcW w:w="636" w:type="pct"/>
            <w:tcBorders>
              <w:top w:val="nil"/>
              <w:left w:val="nil"/>
              <w:bottom w:val="single" w:sz="8" w:space="0" w:color="auto"/>
              <w:right w:val="single" w:sz="18" w:space="0" w:color="FFFFFF"/>
            </w:tcBorders>
            <w:shd w:val="clear" w:color="auto" w:fill="F2F2F2"/>
            <w:tcMar>
              <w:top w:w="28" w:type="dxa"/>
              <w:left w:w="28" w:type="dxa"/>
              <w:bottom w:w="28" w:type="dxa"/>
              <w:right w:w="28" w:type="dxa"/>
            </w:tcMar>
            <w:vAlign w:val="center"/>
            <w:hideMark/>
          </w:tcPr>
          <w:p w:rsidR="002460A4" w:rsidRPr="00833D76" w:rsidRDefault="002460A4">
            <w:pPr>
              <w:pStyle w:val="Tabella-dati"/>
              <w:spacing w:line="276" w:lineRule="auto"/>
              <w:ind w:right="154"/>
              <w:rPr>
                <w:rFonts w:ascii="Arial" w:hAnsi="Arial" w:cs="Arial"/>
                <w:color w:val="333333"/>
                <w:sz w:val="18"/>
                <w:szCs w:val="18"/>
              </w:rPr>
            </w:pPr>
            <w:r w:rsidRPr="00833D76">
              <w:rPr>
                <w:rFonts w:ascii="Arial" w:hAnsi="Arial" w:cs="Arial"/>
                <w:color w:val="333333"/>
                <w:sz w:val="18"/>
                <w:szCs w:val="18"/>
              </w:rPr>
              <w:t xml:space="preserve">Medio </w:t>
            </w:r>
          </w:p>
        </w:tc>
        <w:tc>
          <w:tcPr>
            <w:tcW w:w="701" w:type="pct"/>
            <w:tcBorders>
              <w:top w:val="nil"/>
              <w:left w:val="nil"/>
              <w:bottom w:val="single" w:sz="8" w:space="0" w:color="auto"/>
              <w:right w:val="single" w:sz="12" w:space="0" w:color="FFFFFF"/>
            </w:tcBorders>
            <w:shd w:val="clear" w:color="auto" w:fill="F2F2F2"/>
            <w:tcMar>
              <w:top w:w="28" w:type="dxa"/>
              <w:left w:w="28" w:type="dxa"/>
              <w:bottom w:w="28" w:type="dxa"/>
              <w:right w:w="28" w:type="dxa"/>
            </w:tcMar>
            <w:vAlign w:val="center"/>
            <w:hideMark/>
          </w:tcPr>
          <w:p w:rsidR="002460A4" w:rsidRPr="00833D76" w:rsidRDefault="002460A4">
            <w:pPr>
              <w:pStyle w:val="Tabella-dati"/>
              <w:spacing w:line="276" w:lineRule="auto"/>
              <w:ind w:right="154"/>
              <w:rPr>
                <w:rFonts w:ascii="Arial" w:hAnsi="Arial" w:cs="Arial"/>
                <w:color w:val="333333"/>
                <w:sz w:val="18"/>
                <w:szCs w:val="18"/>
              </w:rPr>
            </w:pPr>
            <w:r w:rsidRPr="00833D76">
              <w:rPr>
                <w:rFonts w:ascii="Arial" w:hAnsi="Arial" w:cs="Arial"/>
                <w:color w:val="333333"/>
                <w:sz w:val="18"/>
                <w:szCs w:val="18"/>
              </w:rPr>
              <w:t xml:space="preserve">Puntuale </w:t>
            </w:r>
          </w:p>
        </w:tc>
      </w:tr>
      <w:tr w:rsidR="00B21272" w:rsidRPr="008B1D99" w:rsidTr="00B21272">
        <w:trPr>
          <w:trHeight w:val="284"/>
        </w:trPr>
        <w:tc>
          <w:tcPr>
            <w:tcW w:w="1088" w:type="pct"/>
            <w:tcBorders>
              <w:top w:val="nil"/>
              <w:left w:val="nil"/>
              <w:bottom w:val="single" w:sz="8" w:space="0" w:color="auto"/>
              <w:right w:val="nil"/>
            </w:tcBorders>
            <w:vAlign w:val="center"/>
            <w:hideMark/>
          </w:tcPr>
          <w:p w:rsidR="00B21272" w:rsidRPr="00833D76" w:rsidRDefault="00B21272">
            <w:pPr>
              <w:pStyle w:val="Tabella-etichette"/>
              <w:spacing w:line="276" w:lineRule="auto"/>
              <w:rPr>
                <w:rFonts w:ascii="Arial" w:hAnsi="Arial" w:cs="Arial"/>
                <w:b/>
                <w:bCs/>
                <w:sz w:val="18"/>
                <w:szCs w:val="18"/>
              </w:rPr>
            </w:pPr>
            <w:r w:rsidRPr="00833D76">
              <w:rPr>
                <w:rFonts w:ascii="Arial" w:hAnsi="Arial" w:cs="Arial"/>
                <w:sz w:val="18"/>
                <w:szCs w:val="18"/>
              </w:rPr>
              <w:t>Dollaro (USD)</w:t>
            </w:r>
          </w:p>
        </w:tc>
        <w:tc>
          <w:tcPr>
            <w:tcW w:w="625"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color w:val="00B0F0"/>
                <w:sz w:val="18"/>
                <w:szCs w:val="18"/>
                <w:highlight w:val="yellow"/>
              </w:rPr>
            </w:pPr>
            <w:r w:rsidRPr="00833D76">
              <w:rPr>
                <w:rFonts w:ascii="Arial" w:hAnsi="Arial" w:cs="Arial"/>
                <w:color w:val="00B0F0"/>
                <w:sz w:val="18"/>
                <w:szCs w:val="18"/>
              </w:rPr>
              <w:t>1,2104</w:t>
            </w:r>
          </w:p>
        </w:tc>
        <w:tc>
          <w:tcPr>
            <w:tcW w:w="636"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color w:val="00B0F0"/>
                <w:sz w:val="18"/>
                <w:szCs w:val="18"/>
                <w:highlight w:val="yellow"/>
              </w:rPr>
            </w:pPr>
            <w:r w:rsidRPr="00833D76">
              <w:rPr>
                <w:rFonts w:ascii="Arial" w:hAnsi="Arial" w:cs="Arial"/>
                <w:color w:val="00B0F0"/>
                <w:sz w:val="18"/>
                <w:szCs w:val="18"/>
              </w:rPr>
              <w:t>1,1658</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57"/>
              <w:rPr>
                <w:rFonts w:ascii="Arial" w:hAnsi="Arial" w:cs="Arial"/>
                <w:sz w:val="18"/>
                <w:szCs w:val="18"/>
                <w:highlight w:val="yellow"/>
              </w:rPr>
            </w:pPr>
            <w:r w:rsidRPr="00833D76">
              <w:rPr>
                <w:rFonts w:ascii="Arial" w:hAnsi="Arial" w:cs="Arial"/>
                <w:sz w:val="18"/>
                <w:szCs w:val="18"/>
              </w:rPr>
              <w:t>1,1297</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57"/>
              <w:rPr>
                <w:rFonts w:ascii="Arial" w:hAnsi="Arial" w:cs="Arial"/>
                <w:color w:val="000000"/>
                <w:sz w:val="18"/>
                <w:szCs w:val="18"/>
                <w:highlight w:val="yellow"/>
              </w:rPr>
            </w:pPr>
            <w:r w:rsidRPr="00833D76">
              <w:rPr>
                <w:rFonts w:ascii="Arial" w:hAnsi="Arial" w:cs="Arial"/>
                <w:sz w:val="18"/>
                <w:szCs w:val="18"/>
              </w:rPr>
              <w:t>1,1993</w:t>
            </w:r>
          </w:p>
        </w:tc>
        <w:tc>
          <w:tcPr>
            <w:tcW w:w="636"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sz w:val="18"/>
                <w:szCs w:val="18"/>
                <w:highlight w:val="yellow"/>
              </w:rPr>
            </w:pPr>
            <w:r w:rsidRPr="00833D76">
              <w:rPr>
                <w:rFonts w:ascii="Arial" w:hAnsi="Arial" w:cs="Arial"/>
                <w:sz w:val="18"/>
                <w:szCs w:val="18"/>
              </w:rPr>
              <w:t>1,0830</w:t>
            </w:r>
          </w:p>
        </w:tc>
        <w:tc>
          <w:tcPr>
            <w:tcW w:w="701"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142"/>
              <w:rPr>
                <w:rFonts w:ascii="Arial" w:hAnsi="Arial" w:cs="Arial"/>
                <w:sz w:val="18"/>
                <w:szCs w:val="18"/>
                <w:highlight w:val="yellow"/>
              </w:rPr>
            </w:pPr>
            <w:r w:rsidRPr="00833D76">
              <w:rPr>
                <w:rFonts w:ascii="Arial" w:hAnsi="Arial" w:cs="Arial"/>
                <w:sz w:val="18"/>
                <w:szCs w:val="18"/>
              </w:rPr>
              <w:t>1,1412</w:t>
            </w:r>
          </w:p>
        </w:tc>
      </w:tr>
      <w:tr w:rsidR="00B21272" w:rsidRPr="008B1D99" w:rsidTr="00B21272">
        <w:trPr>
          <w:trHeight w:val="284"/>
        </w:trPr>
        <w:tc>
          <w:tcPr>
            <w:tcW w:w="1088" w:type="pct"/>
            <w:tcBorders>
              <w:top w:val="nil"/>
              <w:left w:val="nil"/>
              <w:bottom w:val="single" w:sz="8" w:space="0" w:color="auto"/>
              <w:right w:val="nil"/>
            </w:tcBorders>
            <w:vAlign w:val="center"/>
          </w:tcPr>
          <w:p w:rsidR="00B21272" w:rsidRPr="00833D76" w:rsidRDefault="00C32F76">
            <w:pPr>
              <w:pStyle w:val="Tabella-etichette"/>
              <w:spacing w:line="276" w:lineRule="auto"/>
              <w:rPr>
                <w:rFonts w:ascii="Arial" w:hAnsi="Arial" w:cs="Arial"/>
                <w:sz w:val="18"/>
                <w:szCs w:val="18"/>
              </w:rPr>
            </w:pPr>
            <w:r w:rsidRPr="00833D76">
              <w:rPr>
                <w:rFonts w:ascii="Arial" w:hAnsi="Arial" w:cs="Arial"/>
                <w:sz w:val="18"/>
                <w:szCs w:val="18"/>
              </w:rPr>
              <w:t>Dollaro A</w:t>
            </w:r>
            <w:r w:rsidR="00B21272" w:rsidRPr="00833D76">
              <w:rPr>
                <w:rFonts w:ascii="Arial" w:hAnsi="Arial" w:cs="Arial"/>
                <w:sz w:val="18"/>
                <w:szCs w:val="18"/>
              </w:rPr>
              <w:t>ustraliano (AUD)</w:t>
            </w:r>
          </w:p>
        </w:tc>
        <w:tc>
          <w:tcPr>
            <w:tcW w:w="625" w:type="pct"/>
            <w:tcBorders>
              <w:top w:val="nil"/>
              <w:left w:val="nil"/>
              <w:bottom w:val="single" w:sz="8" w:space="0" w:color="auto"/>
              <w:right w:val="single" w:sz="18" w:space="0" w:color="FFFFFF"/>
            </w:tcBorders>
            <w:shd w:val="clear" w:color="auto" w:fill="F2F2F2"/>
            <w:vAlign w:val="center"/>
          </w:tcPr>
          <w:p w:rsidR="00B21272" w:rsidRPr="00833D76" w:rsidRDefault="00B21272">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1,5688</w:t>
            </w:r>
          </w:p>
        </w:tc>
        <w:tc>
          <w:tcPr>
            <w:tcW w:w="636" w:type="pct"/>
            <w:tcBorders>
              <w:top w:val="nil"/>
              <w:left w:val="nil"/>
              <w:bottom w:val="single" w:sz="8" w:space="0" w:color="auto"/>
              <w:right w:val="single" w:sz="18" w:space="0" w:color="FFFFFF"/>
            </w:tcBorders>
            <w:shd w:val="clear" w:color="auto" w:fill="F2F2F2"/>
            <w:vAlign w:val="center"/>
          </w:tcPr>
          <w:p w:rsidR="00B21272" w:rsidRPr="00833D76" w:rsidRDefault="00B21272">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1,5787</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tcPr>
          <w:p w:rsidR="00B21272" w:rsidRPr="00833D76" w:rsidRDefault="00B21272">
            <w:pPr>
              <w:pStyle w:val="Tabella-dati"/>
              <w:spacing w:line="276" w:lineRule="auto"/>
              <w:ind w:right="57"/>
              <w:rPr>
                <w:rFonts w:ascii="Arial" w:hAnsi="Arial" w:cs="Arial"/>
                <w:sz w:val="18"/>
                <w:szCs w:val="18"/>
              </w:rPr>
            </w:pPr>
            <w:r w:rsidRPr="00833D76">
              <w:rPr>
                <w:rFonts w:ascii="Arial" w:hAnsi="Arial" w:cs="Arial"/>
                <w:sz w:val="18"/>
                <w:szCs w:val="18"/>
              </w:rPr>
              <w:t>1,4732</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tcPr>
          <w:p w:rsidR="00B21272" w:rsidRPr="00833D76" w:rsidRDefault="00B21272">
            <w:pPr>
              <w:pStyle w:val="Tabella-dati"/>
              <w:spacing w:line="276" w:lineRule="auto"/>
              <w:ind w:right="57"/>
              <w:rPr>
                <w:rFonts w:ascii="Arial" w:hAnsi="Arial" w:cs="Arial"/>
                <w:sz w:val="18"/>
                <w:szCs w:val="18"/>
              </w:rPr>
            </w:pPr>
            <w:r w:rsidRPr="00833D76">
              <w:rPr>
                <w:rFonts w:ascii="Arial" w:hAnsi="Arial" w:cs="Arial"/>
                <w:sz w:val="18"/>
                <w:szCs w:val="18"/>
              </w:rPr>
              <w:t>1,5346</w:t>
            </w:r>
          </w:p>
        </w:tc>
        <w:tc>
          <w:tcPr>
            <w:tcW w:w="636" w:type="pct"/>
            <w:tcBorders>
              <w:top w:val="nil"/>
              <w:left w:val="nil"/>
              <w:bottom w:val="single" w:sz="8" w:space="0" w:color="auto"/>
              <w:right w:val="single" w:sz="18" w:space="0" w:color="FFFFFF"/>
            </w:tcBorders>
            <w:shd w:val="clear" w:color="auto" w:fill="F2F2F2"/>
            <w:vAlign w:val="center"/>
          </w:tcPr>
          <w:p w:rsidR="00B21272" w:rsidRPr="00833D76" w:rsidRDefault="00B21272">
            <w:pPr>
              <w:pStyle w:val="Tabella-dati"/>
              <w:spacing w:line="276" w:lineRule="auto"/>
              <w:ind w:right="142"/>
              <w:rPr>
                <w:rFonts w:ascii="Arial" w:hAnsi="Arial" w:cs="Arial"/>
                <w:sz w:val="18"/>
                <w:szCs w:val="18"/>
              </w:rPr>
            </w:pPr>
            <w:r w:rsidRPr="00833D76">
              <w:rPr>
                <w:rFonts w:ascii="Arial" w:hAnsi="Arial" w:cs="Arial"/>
                <w:sz w:val="18"/>
                <w:szCs w:val="18"/>
              </w:rPr>
              <w:t>1,4851</w:t>
            </w:r>
          </w:p>
        </w:tc>
        <w:tc>
          <w:tcPr>
            <w:tcW w:w="701"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tcPr>
          <w:p w:rsidR="00B21272" w:rsidRPr="00833D76" w:rsidRDefault="00B21272">
            <w:pPr>
              <w:pStyle w:val="Tabella-dati"/>
              <w:spacing w:line="276" w:lineRule="auto"/>
              <w:ind w:right="142"/>
              <w:rPr>
                <w:rFonts w:ascii="Arial" w:hAnsi="Arial" w:cs="Arial"/>
                <w:sz w:val="18"/>
                <w:szCs w:val="18"/>
              </w:rPr>
            </w:pPr>
            <w:r w:rsidRPr="00833D76">
              <w:rPr>
                <w:rFonts w:ascii="Arial" w:hAnsi="Arial" w:cs="Arial"/>
                <w:sz w:val="18"/>
                <w:szCs w:val="18"/>
              </w:rPr>
              <w:t>1,4364</w:t>
            </w:r>
          </w:p>
        </w:tc>
      </w:tr>
      <w:tr w:rsidR="00B21272" w:rsidRPr="008B1D99" w:rsidTr="00B21272">
        <w:trPr>
          <w:trHeight w:val="284"/>
        </w:trPr>
        <w:tc>
          <w:tcPr>
            <w:tcW w:w="1088" w:type="pct"/>
            <w:tcBorders>
              <w:top w:val="nil"/>
              <w:left w:val="nil"/>
              <w:bottom w:val="single" w:sz="8" w:space="0" w:color="auto"/>
              <w:right w:val="nil"/>
            </w:tcBorders>
            <w:vAlign w:val="center"/>
            <w:hideMark/>
          </w:tcPr>
          <w:p w:rsidR="00B21272" w:rsidRPr="00833D76" w:rsidRDefault="00B21272">
            <w:pPr>
              <w:pStyle w:val="Tabella-etichette"/>
              <w:spacing w:line="276" w:lineRule="auto"/>
              <w:rPr>
                <w:rFonts w:ascii="Arial" w:hAnsi="Arial" w:cs="Arial"/>
                <w:sz w:val="18"/>
                <w:szCs w:val="18"/>
              </w:rPr>
            </w:pPr>
            <w:r w:rsidRPr="00833D76">
              <w:rPr>
                <w:rFonts w:ascii="Arial" w:hAnsi="Arial" w:cs="Arial"/>
                <w:sz w:val="18"/>
                <w:szCs w:val="18"/>
              </w:rPr>
              <w:t>Dirham (AED)</w:t>
            </w:r>
          </w:p>
        </w:tc>
        <w:tc>
          <w:tcPr>
            <w:tcW w:w="625"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4,4450</w:t>
            </w:r>
          </w:p>
        </w:tc>
        <w:tc>
          <w:tcPr>
            <w:tcW w:w="636"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4,2814</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57"/>
              <w:rPr>
                <w:rFonts w:ascii="Arial" w:hAnsi="Arial" w:cs="Arial"/>
                <w:sz w:val="18"/>
                <w:szCs w:val="18"/>
              </w:rPr>
            </w:pPr>
            <w:r w:rsidRPr="00833D76">
              <w:rPr>
                <w:rFonts w:ascii="Arial" w:hAnsi="Arial" w:cs="Arial"/>
                <w:sz w:val="18"/>
                <w:szCs w:val="18"/>
              </w:rPr>
              <w:t>4,1475</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57"/>
              <w:rPr>
                <w:rFonts w:ascii="Arial" w:hAnsi="Arial" w:cs="Arial"/>
                <w:sz w:val="18"/>
                <w:szCs w:val="18"/>
              </w:rPr>
            </w:pPr>
            <w:r w:rsidRPr="00833D76">
              <w:rPr>
                <w:rFonts w:ascii="Arial" w:hAnsi="Arial" w:cs="Arial"/>
                <w:sz w:val="18"/>
                <w:szCs w:val="18"/>
              </w:rPr>
              <w:t>4,4044</w:t>
            </w:r>
          </w:p>
        </w:tc>
        <w:tc>
          <w:tcPr>
            <w:tcW w:w="636"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sz w:val="18"/>
                <w:szCs w:val="18"/>
              </w:rPr>
            </w:pPr>
            <w:r w:rsidRPr="00833D76">
              <w:rPr>
                <w:rFonts w:ascii="Arial" w:hAnsi="Arial" w:cs="Arial"/>
                <w:sz w:val="18"/>
                <w:szCs w:val="18"/>
              </w:rPr>
              <w:t>3,9758</w:t>
            </w:r>
          </w:p>
        </w:tc>
        <w:tc>
          <w:tcPr>
            <w:tcW w:w="701"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142"/>
              <w:rPr>
                <w:rFonts w:ascii="Arial" w:hAnsi="Arial" w:cs="Arial"/>
                <w:sz w:val="18"/>
                <w:szCs w:val="18"/>
              </w:rPr>
            </w:pPr>
            <w:r w:rsidRPr="00833D76">
              <w:rPr>
                <w:rFonts w:ascii="Arial" w:hAnsi="Arial" w:cs="Arial"/>
                <w:sz w:val="18"/>
                <w:szCs w:val="18"/>
              </w:rPr>
              <w:t>4,1894</w:t>
            </w:r>
          </w:p>
        </w:tc>
      </w:tr>
      <w:tr w:rsidR="00B21272" w:rsidRPr="008B1D99" w:rsidTr="00B21272">
        <w:trPr>
          <w:trHeight w:val="284"/>
        </w:trPr>
        <w:tc>
          <w:tcPr>
            <w:tcW w:w="1088" w:type="pct"/>
            <w:tcBorders>
              <w:top w:val="nil"/>
              <w:left w:val="nil"/>
              <w:bottom w:val="single" w:sz="8" w:space="0" w:color="auto"/>
              <w:right w:val="nil"/>
            </w:tcBorders>
            <w:vAlign w:val="center"/>
            <w:hideMark/>
          </w:tcPr>
          <w:p w:rsidR="00B21272" w:rsidRPr="00833D76" w:rsidRDefault="00B21272">
            <w:pPr>
              <w:pStyle w:val="Tabella-etichette"/>
              <w:spacing w:line="276" w:lineRule="auto"/>
              <w:rPr>
                <w:rFonts w:ascii="Arial" w:hAnsi="Arial" w:cs="Arial"/>
                <w:sz w:val="18"/>
                <w:szCs w:val="18"/>
              </w:rPr>
            </w:pPr>
            <w:r w:rsidRPr="00833D76">
              <w:rPr>
                <w:rFonts w:ascii="Arial" w:hAnsi="Arial" w:cs="Arial"/>
                <w:sz w:val="18"/>
                <w:szCs w:val="18"/>
              </w:rPr>
              <w:t>Real (BRL)</w:t>
            </w:r>
          </w:p>
        </w:tc>
        <w:tc>
          <w:tcPr>
            <w:tcW w:w="625"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4,1415</w:t>
            </w:r>
          </w:p>
        </w:tc>
        <w:tc>
          <w:tcPr>
            <w:tcW w:w="636"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4,4876</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57"/>
              <w:rPr>
                <w:rFonts w:ascii="Arial" w:hAnsi="Arial" w:cs="Arial"/>
                <w:sz w:val="18"/>
                <w:szCs w:val="18"/>
              </w:rPr>
            </w:pPr>
            <w:r w:rsidRPr="00833D76">
              <w:rPr>
                <w:rFonts w:ascii="Arial" w:hAnsi="Arial" w:cs="Arial"/>
                <w:sz w:val="18"/>
                <w:szCs w:val="18"/>
              </w:rPr>
              <w:t>3,6054</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57"/>
              <w:rPr>
                <w:rFonts w:ascii="Arial" w:hAnsi="Arial" w:cs="Arial"/>
                <w:sz w:val="18"/>
                <w:szCs w:val="18"/>
              </w:rPr>
            </w:pPr>
            <w:r w:rsidRPr="00833D76">
              <w:rPr>
                <w:rFonts w:ascii="Arial" w:hAnsi="Arial" w:cs="Arial"/>
                <w:sz w:val="18"/>
                <w:szCs w:val="18"/>
              </w:rPr>
              <w:t>3,9729</w:t>
            </w:r>
          </w:p>
        </w:tc>
        <w:tc>
          <w:tcPr>
            <w:tcW w:w="636" w:type="pct"/>
            <w:tcBorders>
              <w:top w:val="nil"/>
              <w:left w:val="nil"/>
              <w:bottom w:val="single" w:sz="8" w:space="0" w:color="auto"/>
              <w:right w:val="single" w:sz="18" w:space="0" w:color="FFFFFF"/>
            </w:tcBorders>
            <w:shd w:val="clear" w:color="auto" w:fill="F2F2F2"/>
            <w:vAlign w:val="center"/>
            <w:hideMark/>
          </w:tcPr>
          <w:p w:rsidR="00B21272" w:rsidRPr="00833D76" w:rsidRDefault="00B21272">
            <w:pPr>
              <w:pStyle w:val="Tabella-dati"/>
              <w:spacing w:line="276" w:lineRule="auto"/>
              <w:ind w:right="142"/>
              <w:rPr>
                <w:rFonts w:ascii="Arial" w:hAnsi="Arial" w:cs="Arial"/>
                <w:sz w:val="18"/>
                <w:szCs w:val="18"/>
              </w:rPr>
            </w:pPr>
            <w:r w:rsidRPr="00833D76">
              <w:rPr>
                <w:rFonts w:ascii="Arial" w:hAnsi="Arial" w:cs="Arial"/>
                <w:sz w:val="18"/>
                <w:szCs w:val="18"/>
              </w:rPr>
              <w:t>3,4431</w:t>
            </w:r>
          </w:p>
        </w:tc>
        <w:tc>
          <w:tcPr>
            <w:tcW w:w="701"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B21272" w:rsidRPr="00833D76" w:rsidRDefault="00B21272">
            <w:pPr>
              <w:pStyle w:val="Tabella-dati"/>
              <w:spacing w:line="276" w:lineRule="auto"/>
              <w:ind w:right="142"/>
              <w:rPr>
                <w:rFonts w:ascii="Arial" w:hAnsi="Arial" w:cs="Arial"/>
                <w:sz w:val="18"/>
                <w:szCs w:val="18"/>
              </w:rPr>
            </w:pPr>
            <w:r w:rsidRPr="00833D76">
              <w:rPr>
                <w:rFonts w:ascii="Arial" w:hAnsi="Arial" w:cs="Arial"/>
                <w:sz w:val="18"/>
                <w:szCs w:val="18"/>
              </w:rPr>
              <w:t>3,7600</w:t>
            </w:r>
          </w:p>
        </w:tc>
      </w:tr>
      <w:tr w:rsidR="002460A4" w:rsidRPr="008B1D99" w:rsidTr="00B21272">
        <w:trPr>
          <w:trHeight w:val="284"/>
        </w:trPr>
        <w:tc>
          <w:tcPr>
            <w:tcW w:w="1088" w:type="pct"/>
            <w:tcBorders>
              <w:top w:val="nil"/>
              <w:left w:val="nil"/>
              <w:bottom w:val="single" w:sz="8" w:space="0" w:color="auto"/>
              <w:right w:val="nil"/>
            </w:tcBorders>
            <w:vAlign w:val="center"/>
            <w:hideMark/>
          </w:tcPr>
          <w:p w:rsidR="002460A4" w:rsidRPr="00833D76" w:rsidRDefault="002460A4">
            <w:pPr>
              <w:pStyle w:val="Tabella-etichette"/>
              <w:spacing w:line="276" w:lineRule="auto"/>
              <w:rPr>
                <w:rFonts w:ascii="Arial" w:hAnsi="Arial" w:cs="Arial"/>
                <w:sz w:val="18"/>
                <w:szCs w:val="18"/>
              </w:rPr>
            </w:pPr>
            <w:r w:rsidRPr="00833D76">
              <w:rPr>
                <w:rFonts w:ascii="Arial" w:hAnsi="Arial" w:cs="Arial"/>
                <w:sz w:val="18"/>
                <w:szCs w:val="18"/>
              </w:rPr>
              <w:t>Corona Norvegese (NOK)</w:t>
            </w:r>
          </w:p>
        </w:tc>
        <w:tc>
          <w:tcPr>
            <w:tcW w:w="625"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9,5929</w:t>
            </w:r>
          </w:p>
        </w:tc>
        <w:tc>
          <w:tcPr>
            <w:tcW w:w="636"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9,5115</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57"/>
              <w:rPr>
                <w:rFonts w:ascii="Arial" w:hAnsi="Arial" w:cs="Arial"/>
                <w:sz w:val="18"/>
                <w:szCs w:val="18"/>
              </w:rPr>
            </w:pPr>
            <w:r w:rsidRPr="00833D76">
              <w:rPr>
                <w:rFonts w:ascii="Arial" w:hAnsi="Arial" w:cs="Arial"/>
                <w:sz w:val="18"/>
                <w:szCs w:val="18"/>
              </w:rPr>
              <w:t>9,3270</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57"/>
              <w:rPr>
                <w:rFonts w:ascii="Arial" w:hAnsi="Arial" w:cs="Arial"/>
                <w:sz w:val="18"/>
                <w:szCs w:val="18"/>
              </w:rPr>
            </w:pPr>
            <w:r w:rsidRPr="00833D76">
              <w:rPr>
                <w:rFonts w:ascii="Arial" w:hAnsi="Arial" w:cs="Arial"/>
                <w:sz w:val="18"/>
                <w:szCs w:val="18"/>
              </w:rPr>
              <w:t>9,8403</w:t>
            </w:r>
          </w:p>
        </w:tc>
        <w:tc>
          <w:tcPr>
            <w:tcW w:w="636"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sz w:val="18"/>
                <w:szCs w:val="18"/>
              </w:rPr>
            </w:pPr>
            <w:r w:rsidRPr="00833D76">
              <w:rPr>
                <w:rFonts w:ascii="Arial" w:hAnsi="Arial" w:cs="Arial"/>
                <w:sz w:val="18"/>
                <w:szCs w:val="18"/>
              </w:rPr>
              <w:t>9,1785</w:t>
            </w:r>
          </w:p>
        </w:tc>
        <w:tc>
          <w:tcPr>
            <w:tcW w:w="701"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142"/>
              <w:rPr>
                <w:rFonts w:ascii="Arial" w:hAnsi="Arial" w:cs="Arial"/>
                <w:sz w:val="18"/>
                <w:szCs w:val="18"/>
              </w:rPr>
            </w:pPr>
            <w:r w:rsidRPr="00833D76">
              <w:rPr>
                <w:rFonts w:ascii="Arial" w:hAnsi="Arial" w:cs="Arial"/>
                <w:sz w:val="18"/>
                <w:szCs w:val="18"/>
              </w:rPr>
              <w:t>9,5713</w:t>
            </w:r>
          </w:p>
        </w:tc>
      </w:tr>
      <w:tr w:rsidR="002460A4" w:rsidRPr="008B1D99" w:rsidTr="00B21272">
        <w:trPr>
          <w:trHeight w:val="284"/>
        </w:trPr>
        <w:tc>
          <w:tcPr>
            <w:tcW w:w="1088" w:type="pct"/>
            <w:tcBorders>
              <w:top w:val="nil"/>
              <w:left w:val="nil"/>
              <w:bottom w:val="single" w:sz="8" w:space="0" w:color="auto"/>
              <w:right w:val="nil"/>
            </w:tcBorders>
            <w:vAlign w:val="center"/>
            <w:hideMark/>
          </w:tcPr>
          <w:p w:rsidR="002460A4" w:rsidRPr="00833D76" w:rsidRDefault="002460A4">
            <w:pPr>
              <w:pStyle w:val="Tabella-etichette"/>
              <w:spacing w:line="276" w:lineRule="auto"/>
              <w:rPr>
                <w:rFonts w:ascii="Arial" w:hAnsi="Arial" w:cs="Arial"/>
                <w:sz w:val="18"/>
                <w:szCs w:val="18"/>
              </w:rPr>
            </w:pPr>
            <w:r w:rsidRPr="00833D76">
              <w:rPr>
                <w:rFonts w:ascii="Arial" w:hAnsi="Arial" w:cs="Arial"/>
                <w:sz w:val="18"/>
                <w:szCs w:val="18"/>
              </w:rPr>
              <w:t>Rupia (INR)</w:t>
            </w:r>
          </w:p>
        </w:tc>
        <w:tc>
          <w:tcPr>
            <w:tcW w:w="625"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79,4903</w:t>
            </w:r>
          </w:p>
        </w:tc>
        <w:tc>
          <w:tcPr>
            <w:tcW w:w="636"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79,8130</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57"/>
              <w:rPr>
                <w:rFonts w:ascii="Arial" w:hAnsi="Arial" w:cs="Arial"/>
                <w:sz w:val="18"/>
                <w:szCs w:val="18"/>
              </w:rPr>
            </w:pPr>
            <w:r w:rsidRPr="00833D76">
              <w:rPr>
                <w:rFonts w:ascii="Arial" w:hAnsi="Arial" w:cs="Arial"/>
                <w:sz w:val="18"/>
                <w:szCs w:val="18"/>
              </w:rPr>
              <w:t>73,5324</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57"/>
              <w:rPr>
                <w:rFonts w:ascii="Arial" w:hAnsi="Arial" w:cs="Arial"/>
                <w:sz w:val="18"/>
                <w:szCs w:val="18"/>
              </w:rPr>
            </w:pPr>
            <w:r w:rsidRPr="00833D76">
              <w:rPr>
                <w:rFonts w:ascii="Arial" w:hAnsi="Arial" w:cs="Arial"/>
                <w:sz w:val="18"/>
                <w:szCs w:val="18"/>
              </w:rPr>
              <w:t>76,6055</w:t>
            </w:r>
          </w:p>
        </w:tc>
        <w:tc>
          <w:tcPr>
            <w:tcW w:w="636"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sz w:val="18"/>
                <w:szCs w:val="18"/>
              </w:rPr>
            </w:pPr>
            <w:r w:rsidRPr="00833D76">
              <w:rPr>
                <w:rFonts w:ascii="Arial" w:hAnsi="Arial" w:cs="Arial"/>
                <w:sz w:val="18"/>
                <w:szCs w:val="18"/>
              </w:rPr>
              <w:t>71,1760</w:t>
            </w:r>
          </w:p>
        </w:tc>
        <w:tc>
          <w:tcPr>
            <w:tcW w:w="701"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142"/>
              <w:rPr>
                <w:rFonts w:ascii="Arial" w:hAnsi="Arial" w:cs="Arial"/>
                <w:sz w:val="18"/>
                <w:szCs w:val="18"/>
              </w:rPr>
            </w:pPr>
            <w:r w:rsidRPr="00833D76">
              <w:rPr>
                <w:rFonts w:ascii="Arial" w:hAnsi="Arial" w:cs="Arial"/>
                <w:sz w:val="18"/>
                <w:szCs w:val="18"/>
              </w:rPr>
              <w:t>73,7445</w:t>
            </w:r>
          </w:p>
        </w:tc>
      </w:tr>
      <w:tr w:rsidR="002460A4" w:rsidRPr="008B1D99" w:rsidTr="00B21272">
        <w:trPr>
          <w:trHeight w:val="284"/>
        </w:trPr>
        <w:tc>
          <w:tcPr>
            <w:tcW w:w="1088" w:type="pct"/>
            <w:tcBorders>
              <w:top w:val="nil"/>
              <w:left w:val="nil"/>
              <w:bottom w:val="single" w:sz="8" w:space="0" w:color="auto"/>
              <w:right w:val="nil"/>
            </w:tcBorders>
            <w:vAlign w:val="center"/>
            <w:hideMark/>
          </w:tcPr>
          <w:p w:rsidR="002460A4" w:rsidRPr="00833D76" w:rsidRDefault="002460A4">
            <w:pPr>
              <w:pStyle w:val="Tabella-etichette"/>
              <w:spacing w:line="276" w:lineRule="auto"/>
              <w:rPr>
                <w:rFonts w:ascii="Arial" w:hAnsi="Arial" w:cs="Arial"/>
                <w:sz w:val="18"/>
                <w:szCs w:val="18"/>
              </w:rPr>
            </w:pPr>
            <w:r w:rsidRPr="00833D76">
              <w:rPr>
                <w:rFonts w:ascii="Arial" w:hAnsi="Arial" w:cs="Arial"/>
                <w:sz w:val="18"/>
                <w:szCs w:val="18"/>
              </w:rPr>
              <w:t>Nuovo Leu (RON)</w:t>
            </w:r>
          </w:p>
        </w:tc>
        <w:tc>
          <w:tcPr>
            <w:tcW w:w="625"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4,6543</w:t>
            </w:r>
          </w:p>
        </w:tc>
        <w:tc>
          <w:tcPr>
            <w:tcW w:w="636"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4,6631</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57"/>
              <w:rPr>
                <w:rFonts w:ascii="Arial" w:hAnsi="Arial" w:cs="Arial"/>
                <w:sz w:val="18"/>
                <w:szCs w:val="18"/>
              </w:rPr>
            </w:pPr>
            <w:r w:rsidRPr="00833D76">
              <w:rPr>
                <w:rFonts w:ascii="Arial" w:hAnsi="Arial" w:cs="Arial"/>
                <w:sz w:val="18"/>
                <w:szCs w:val="18"/>
              </w:rPr>
              <w:t>4,5688</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57"/>
              <w:rPr>
                <w:rFonts w:ascii="Arial" w:hAnsi="Arial" w:cs="Arial"/>
                <w:sz w:val="18"/>
                <w:szCs w:val="18"/>
              </w:rPr>
            </w:pPr>
            <w:r w:rsidRPr="00833D76">
              <w:rPr>
                <w:rFonts w:ascii="Arial" w:hAnsi="Arial" w:cs="Arial"/>
                <w:sz w:val="18"/>
                <w:szCs w:val="18"/>
              </w:rPr>
              <w:t>4,6585</w:t>
            </w:r>
          </w:p>
        </w:tc>
        <w:tc>
          <w:tcPr>
            <w:tcW w:w="636"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sz w:val="18"/>
                <w:szCs w:val="18"/>
              </w:rPr>
            </w:pPr>
            <w:r w:rsidRPr="00833D76">
              <w:rPr>
                <w:rFonts w:ascii="Arial" w:hAnsi="Arial" w:cs="Arial"/>
                <w:sz w:val="18"/>
                <w:szCs w:val="18"/>
              </w:rPr>
              <w:t>4,5370</w:t>
            </w:r>
          </w:p>
        </w:tc>
        <w:tc>
          <w:tcPr>
            <w:tcW w:w="701"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142"/>
              <w:rPr>
                <w:rFonts w:ascii="Arial" w:hAnsi="Arial" w:cs="Arial"/>
                <w:sz w:val="18"/>
                <w:szCs w:val="18"/>
              </w:rPr>
            </w:pPr>
            <w:r w:rsidRPr="00833D76">
              <w:rPr>
                <w:rFonts w:ascii="Arial" w:hAnsi="Arial" w:cs="Arial"/>
                <w:sz w:val="18"/>
                <w:szCs w:val="18"/>
              </w:rPr>
              <w:t>4,5523</w:t>
            </w:r>
          </w:p>
        </w:tc>
      </w:tr>
      <w:tr w:rsidR="002460A4" w:rsidRPr="008B1D99" w:rsidTr="00B21272">
        <w:trPr>
          <w:trHeight w:val="284"/>
        </w:trPr>
        <w:tc>
          <w:tcPr>
            <w:tcW w:w="1088" w:type="pct"/>
            <w:tcBorders>
              <w:top w:val="nil"/>
              <w:left w:val="nil"/>
              <w:bottom w:val="single" w:sz="8" w:space="0" w:color="auto"/>
              <w:right w:val="nil"/>
            </w:tcBorders>
            <w:vAlign w:val="center"/>
            <w:hideMark/>
          </w:tcPr>
          <w:p w:rsidR="002460A4" w:rsidRPr="00833D76" w:rsidRDefault="002460A4">
            <w:pPr>
              <w:pStyle w:val="Tabella-etichette"/>
              <w:spacing w:line="276" w:lineRule="auto"/>
              <w:rPr>
                <w:rFonts w:ascii="Arial" w:hAnsi="Arial" w:cs="Arial"/>
                <w:sz w:val="18"/>
                <w:szCs w:val="18"/>
              </w:rPr>
            </w:pPr>
            <w:r w:rsidRPr="00833D76">
              <w:rPr>
                <w:rFonts w:ascii="Arial" w:hAnsi="Arial" w:cs="Arial"/>
                <w:sz w:val="18"/>
                <w:szCs w:val="18"/>
              </w:rPr>
              <w:t>Yuan Cinese (CNY)</w:t>
            </w:r>
          </w:p>
        </w:tc>
        <w:tc>
          <w:tcPr>
            <w:tcW w:w="625"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7,7086</w:t>
            </w:r>
          </w:p>
        </w:tc>
        <w:tc>
          <w:tcPr>
            <w:tcW w:w="636" w:type="pct"/>
            <w:tcBorders>
              <w:top w:val="nil"/>
              <w:left w:val="nil"/>
              <w:bottom w:val="single" w:sz="8" w:space="0" w:color="auto"/>
              <w:right w:val="single" w:sz="18" w:space="0" w:color="FFFFFF"/>
            </w:tcBorders>
            <w:shd w:val="clear" w:color="auto" w:fill="F2F2F2"/>
            <w:vAlign w:val="center"/>
            <w:hideMark/>
          </w:tcPr>
          <w:p w:rsidR="002460A4" w:rsidRPr="00833D76" w:rsidRDefault="00B21272"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7,7170</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57"/>
              <w:rPr>
                <w:rFonts w:ascii="Arial" w:hAnsi="Arial" w:cs="Arial"/>
                <w:sz w:val="18"/>
                <w:szCs w:val="18"/>
              </w:rPr>
            </w:pPr>
            <w:r w:rsidRPr="00833D76">
              <w:rPr>
                <w:rFonts w:ascii="Arial" w:hAnsi="Arial" w:cs="Arial"/>
                <w:sz w:val="18"/>
                <w:szCs w:val="18"/>
              </w:rPr>
              <w:t>7,6290</w:t>
            </w:r>
          </w:p>
        </w:tc>
        <w:tc>
          <w:tcPr>
            <w:tcW w:w="657" w:type="pct"/>
            <w:tcBorders>
              <w:top w:val="nil"/>
              <w:left w:val="nil"/>
              <w:bottom w:val="single" w:sz="8"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21272" w:rsidP="004A6049">
            <w:pPr>
              <w:pStyle w:val="Tabella-dati"/>
              <w:spacing w:line="276" w:lineRule="auto"/>
              <w:ind w:right="57"/>
              <w:rPr>
                <w:rFonts w:ascii="Arial" w:hAnsi="Arial" w:cs="Arial"/>
                <w:sz w:val="18"/>
                <w:szCs w:val="18"/>
              </w:rPr>
            </w:pPr>
            <w:r w:rsidRPr="00833D76">
              <w:rPr>
                <w:rFonts w:ascii="Arial" w:hAnsi="Arial" w:cs="Arial"/>
                <w:sz w:val="18"/>
                <w:szCs w:val="18"/>
              </w:rPr>
              <w:t>7,8044</w:t>
            </w:r>
          </w:p>
        </w:tc>
        <w:tc>
          <w:tcPr>
            <w:tcW w:w="636" w:type="pct"/>
            <w:tcBorders>
              <w:top w:val="nil"/>
              <w:left w:val="nil"/>
              <w:bottom w:val="single" w:sz="8" w:space="0" w:color="auto"/>
              <w:right w:val="single" w:sz="18" w:space="0" w:color="FFFFFF"/>
            </w:tcBorders>
            <w:shd w:val="clear" w:color="auto" w:fill="F2F2F2"/>
            <w:vAlign w:val="center"/>
            <w:hideMark/>
          </w:tcPr>
          <w:p w:rsidR="002460A4" w:rsidRPr="00833D76" w:rsidRDefault="00BA18DF" w:rsidP="004A6049">
            <w:pPr>
              <w:pStyle w:val="Tabella-dati"/>
              <w:spacing w:line="276" w:lineRule="auto"/>
              <w:ind w:right="142"/>
              <w:rPr>
                <w:rFonts w:ascii="Arial" w:hAnsi="Arial" w:cs="Arial"/>
                <w:sz w:val="18"/>
                <w:szCs w:val="18"/>
              </w:rPr>
            </w:pPr>
            <w:r w:rsidRPr="00833D76">
              <w:rPr>
                <w:rFonts w:ascii="Arial" w:hAnsi="Arial" w:cs="Arial"/>
                <w:sz w:val="18"/>
                <w:szCs w:val="18"/>
              </w:rPr>
              <w:t>7,4448</w:t>
            </w:r>
          </w:p>
        </w:tc>
        <w:tc>
          <w:tcPr>
            <w:tcW w:w="701" w:type="pct"/>
            <w:tcBorders>
              <w:top w:val="nil"/>
              <w:left w:val="nil"/>
              <w:bottom w:val="single" w:sz="8" w:space="0" w:color="auto"/>
              <w:right w:val="single" w:sz="12" w:space="0" w:color="FFFFFF"/>
            </w:tcBorders>
            <w:shd w:val="clear" w:color="auto" w:fill="F2F2F2"/>
            <w:tcMar>
              <w:top w:w="0" w:type="dxa"/>
              <w:left w:w="85" w:type="dxa"/>
              <w:bottom w:w="0" w:type="dxa"/>
              <w:right w:w="85" w:type="dxa"/>
            </w:tcMar>
            <w:vAlign w:val="center"/>
            <w:hideMark/>
          </w:tcPr>
          <w:p w:rsidR="002460A4" w:rsidRPr="00833D76" w:rsidRDefault="00BA18DF" w:rsidP="004A6049">
            <w:pPr>
              <w:pStyle w:val="Tabella-dati"/>
              <w:spacing w:line="276" w:lineRule="auto"/>
              <w:ind w:right="142"/>
              <w:rPr>
                <w:rFonts w:ascii="Arial" w:hAnsi="Arial" w:cs="Arial"/>
                <w:sz w:val="18"/>
                <w:szCs w:val="18"/>
              </w:rPr>
            </w:pPr>
            <w:r w:rsidRPr="00833D76">
              <w:rPr>
                <w:rFonts w:ascii="Arial" w:hAnsi="Arial" w:cs="Arial"/>
                <w:sz w:val="18"/>
                <w:szCs w:val="18"/>
              </w:rPr>
              <w:t>7,7385</w:t>
            </w:r>
          </w:p>
        </w:tc>
      </w:tr>
      <w:tr w:rsidR="002460A4" w:rsidRPr="008B1D99" w:rsidTr="00B21272">
        <w:trPr>
          <w:trHeight w:val="284"/>
        </w:trPr>
        <w:tc>
          <w:tcPr>
            <w:tcW w:w="1088" w:type="pct"/>
            <w:tcBorders>
              <w:top w:val="nil"/>
              <w:left w:val="nil"/>
              <w:bottom w:val="single" w:sz="12" w:space="0" w:color="auto"/>
              <w:right w:val="nil"/>
            </w:tcBorders>
            <w:vAlign w:val="center"/>
            <w:hideMark/>
          </w:tcPr>
          <w:p w:rsidR="002460A4" w:rsidRPr="00833D76" w:rsidRDefault="002460A4">
            <w:pPr>
              <w:pStyle w:val="Tabella-etichette"/>
              <w:spacing w:line="276" w:lineRule="auto"/>
              <w:rPr>
                <w:rFonts w:ascii="Arial" w:hAnsi="Arial" w:cs="Arial"/>
                <w:sz w:val="18"/>
                <w:szCs w:val="18"/>
              </w:rPr>
            </w:pPr>
            <w:r w:rsidRPr="00833D76">
              <w:rPr>
                <w:rFonts w:ascii="Arial" w:hAnsi="Arial" w:cs="Arial"/>
                <w:sz w:val="18"/>
                <w:szCs w:val="18"/>
              </w:rPr>
              <w:t>Corona Svedese (SEK)</w:t>
            </w:r>
          </w:p>
        </w:tc>
        <w:tc>
          <w:tcPr>
            <w:tcW w:w="625" w:type="pct"/>
            <w:tcBorders>
              <w:top w:val="nil"/>
              <w:left w:val="nil"/>
              <w:bottom w:val="single" w:sz="12" w:space="0" w:color="auto"/>
              <w:right w:val="single" w:sz="18" w:space="0" w:color="FFFFFF"/>
            </w:tcBorders>
            <w:shd w:val="clear" w:color="auto" w:fill="F2F2F2"/>
            <w:vAlign w:val="center"/>
            <w:hideMark/>
          </w:tcPr>
          <w:p w:rsidR="002460A4" w:rsidRPr="00833D76" w:rsidRDefault="00BA18DF"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10,1508</w:t>
            </w:r>
          </w:p>
        </w:tc>
        <w:tc>
          <w:tcPr>
            <w:tcW w:w="636" w:type="pct"/>
            <w:tcBorders>
              <w:top w:val="nil"/>
              <w:left w:val="nil"/>
              <w:bottom w:val="single" w:sz="12" w:space="0" w:color="auto"/>
              <w:right w:val="single" w:sz="18" w:space="0" w:color="FFFFFF"/>
            </w:tcBorders>
            <w:shd w:val="clear" w:color="auto" w:fill="F2F2F2"/>
            <w:vAlign w:val="center"/>
            <w:hideMark/>
          </w:tcPr>
          <w:p w:rsidR="002460A4" w:rsidRPr="00833D76" w:rsidRDefault="00BA18DF" w:rsidP="004A6049">
            <w:pPr>
              <w:pStyle w:val="Tabella-dati"/>
              <w:spacing w:line="276" w:lineRule="auto"/>
              <w:ind w:right="142"/>
              <w:rPr>
                <w:rFonts w:ascii="Arial" w:hAnsi="Arial" w:cs="Arial"/>
                <w:color w:val="00B0F0"/>
                <w:sz w:val="18"/>
                <w:szCs w:val="18"/>
              </w:rPr>
            </w:pPr>
            <w:r w:rsidRPr="00833D76">
              <w:rPr>
                <w:rFonts w:ascii="Arial" w:hAnsi="Arial" w:cs="Arial"/>
                <w:color w:val="00B0F0"/>
                <w:sz w:val="18"/>
                <w:szCs w:val="18"/>
              </w:rPr>
              <w:t>10,4530</w:t>
            </w:r>
          </w:p>
        </w:tc>
        <w:tc>
          <w:tcPr>
            <w:tcW w:w="657" w:type="pct"/>
            <w:tcBorders>
              <w:top w:val="nil"/>
              <w:left w:val="nil"/>
              <w:bottom w:val="single" w:sz="12"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A18DF" w:rsidP="004A6049">
            <w:pPr>
              <w:pStyle w:val="Tabella-dati"/>
              <w:spacing w:line="276" w:lineRule="auto"/>
              <w:ind w:right="57"/>
              <w:rPr>
                <w:rFonts w:ascii="Arial" w:hAnsi="Arial" w:cs="Arial"/>
                <w:sz w:val="18"/>
                <w:szCs w:val="18"/>
              </w:rPr>
            </w:pPr>
            <w:r w:rsidRPr="00833D76">
              <w:rPr>
                <w:rFonts w:ascii="Arial" w:hAnsi="Arial" w:cs="Arial"/>
                <w:sz w:val="18"/>
                <w:szCs w:val="18"/>
              </w:rPr>
              <w:t>9,6351</w:t>
            </w:r>
          </w:p>
        </w:tc>
        <w:tc>
          <w:tcPr>
            <w:tcW w:w="657" w:type="pct"/>
            <w:tcBorders>
              <w:top w:val="nil"/>
              <w:left w:val="nil"/>
              <w:bottom w:val="single" w:sz="12" w:space="0" w:color="auto"/>
              <w:right w:val="single" w:sz="18" w:space="0" w:color="FFFFFF"/>
            </w:tcBorders>
            <w:shd w:val="clear" w:color="auto" w:fill="F2F2F2"/>
            <w:tcMar>
              <w:top w:w="0" w:type="dxa"/>
              <w:left w:w="85" w:type="dxa"/>
              <w:bottom w:w="0" w:type="dxa"/>
              <w:right w:w="85" w:type="dxa"/>
            </w:tcMar>
            <w:vAlign w:val="center"/>
            <w:hideMark/>
          </w:tcPr>
          <w:p w:rsidR="002460A4" w:rsidRPr="00833D76" w:rsidRDefault="00BA18DF" w:rsidP="004A6049">
            <w:pPr>
              <w:pStyle w:val="Tabella-dati"/>
              <w:spacing w:line="276" w:lineRule="auto"/>
              <w:ind w:right="57"/>
              <w:rPr>
                <w:rFonts w:ascii="Arial" w:hAnsi="Arial" w:cs="Arial"/>
                <w:sz w:val="18"/>
                <w:szCs w:val="18"/>
              </w:rPr>
            </w:pPr>
            <w:r w:rsidRPr="00833D76">
              <w:rPr>
                <w:rFonts w:ascii="Arial" w:hAnsi="Arial" w:cs="Arial"/>
                <w:sz w:val="18"/>
                <w:szCs w:val="18"/>
              </w:rPr>
              <w:t>9,8438</w:t>
            </w:r>
          </w:p>
        </w:tc>
        <w:tc>
          <w:tcPr>
            <w:tcW w:w="636" w:type="pct"/>
            <w:tcBorders>
              <w:top w:val="nil"/>
              <w:left w:val="nil"/>
              <w:bottom w:val="single" w:sz="12" w:space="0" w:color="auto"/>
              <w:right w:val="single" w:sz="18" w:space="0" w:color="FFFFFF"/>
            </w:tcBorders>
            <w:shd w:val="clear" w:color="auto" w:fill="F2F2F2"/>
            <w:vAlign w:val="center"/>
            <w:hideMark/>
          </w:tcPr>
          <w:p w:rsidR="002460A4" w:rsidRPr="00833D76" w:rsidRDefault="00BA18DF" w:rsidP="004A6049">
            <w:pPr>
              <w:pStyle w:val="Tabella-dati"/>
              <w:spacing w:line="276" w:lineRule="auto"/>
              <w:ind w:right="142"/>
              <w:rPr>
                <w:rFonts w:ascii="Arial" w:hAnsi="Arial" w:cs="Arial"/>
                <w:sz w:val="18"/>
                <w:szCs w:val="18"/>
              </w:rPr>
            </w:pPr>
            <w:r w:rsidRPr="00833D76">
              <w:rPr>
                <w:rFonts w:ascii="Arial" w:hAnsi="Arial" w:cs="Arial"/>
                <w:sz w:val="18"/>
                <w:szCs w:val="18"/>
              </w:rPr>
              <w:t>9,5968</w:t>
            </w:r>
          </w:p>
        </w:tc>
        <w:tc>
          <w:tcPr>
            <w:tcW w:w="701" w:type="pct"/>
            <w:tcBorders>
              <w:top w:val="nil"/>
              <w:left w:val="nil"/>
              <w:bottom w:val="single" w:sz="12" w:space="0" w:color="auto"/>
              <w:right w:val="single" w:sz="12" w:space="0" w:color="FFFFFF"/>
            </w:tcBorders>
            <w:shd w:val="clear" w:color="auto" w:fill="F2F2F2"/>
            <w:tcMar>
              <w:top w:w="0" w:type="dxa"/>
              <w:left w:w="85" w:type="dxa"/>
              <w:bottom w:w="0" w:type="dxa"/>
              <w:right w:w="85" w:type="dxa"/>
            </w:tcMar>
            <w:vAlign w:val="center"/>
            <w:hideMark/>
          </w:tcPr>
          <w:p w:rsidR="002460A4" w:rsidRPr="00833D76" w:rsidRDefault="00BA18DF" w:rsidP="004A6049">
            <w:pPr>
              <w:pStyle w:val="Tabella-dati"/>
              <w:spacing w:line="276" w:lineRule="auto"/>
              <w:ind w:right="142"/>
              <w:rPr>
                <w:rFonts w:ascii="Arial" w:hAnsi="Arial" w:cs="Arial"/>
                <w:sz w:val="18"/>
                <w:szCs w:val="18"/>
              </w:rPr>
            </w:pPr>
            <w:r w:rsidRPr="00833D76">
              <w:rPr>
                <w:rFonts w:ascii="Arial" w:hAnsi="Arial" w:cs="Arial"/>
                <w:sz w:val="18"/>
                <w:szCs w:val="18"/>
              </w:rPr>
              <w:t>9,6398</w:t>
            </w:r>
          </w:p>
        </w:tc>
      </w:tr>
    </w:tbl>
    <w:p w:rsidR="00564679" w:rsidRPr="00564679" w:rsidRDefault="00564679" w:rsidP="00D97921">
      <w:pPr>
        <w:keepNext/>
        <w:tabs>
          <w:tab w:val="left" w:pos="7757"/>
        </w:tabs>
        <w:spacing w:before="240" w:after="60"/>
        <w:outlineLvl w:val="2"/>
        <w:rPr>
          <w:rFonts w:ascii="Arial" w:eastAsia="Arial Unicode MS" w:hAnsi="Arial"/>
          <w:b/>
          <w:bCs/>
          <w:iCs/>
          <w:sz w:val="20"/>
          <w:szCs w:val="20"/>
        </w:rPr>
      </w:pPr>
      <w:r w:rsidRPr="003B3279">
        <w:rPr>
          <w:rFonts w:ascii="Arial" w:eastAsia="Arial Unicode MS" w:hAnsi="Arial"/>
          <w:b/>
          <w:bCs/>
          <w:iCs/>
          <w:sz w:val="20"/>
          <w:szCs w:val="20"/>
        </w:rPr>
        <w:lastRenderedPageBreak/>
        <w:t xml:space="preserve">INDICATORI ALTERNATIVI DI </w:t>
      </w:r>
      <w:r w:rsidRPr="003B3279">
        <w:rPr>
          <w:rFonts w:ascii="Arial" w:eastAsia="Arial Unicode MS" w:hAnsi="Arial"/>
          <w:b/>
          <w:bCs/>
          <w:i/>
          <w:iCs/>
          <w:sz w:val="20"/>
          <w:szCs w:val="20"/>
        </w:rPr>
        <w:t>PERFORMANCE</w:t>
      </w:r>
      <w:bookmarkEnd w:id="47"/>
      <w:bookmarkEnd w:id="48"/>
      <w:bookmarkEnd w:id="49"/>
      <w:bookmarkEnd w:id="50"/>
    </w:p>
    <w:p w:rsidR="004D428D" w:rsidRPr="004672BF" w:rsidRDefault="004D428D" w:rsidP="009975D3">
      <w:pPr>
        <w:pStyle w:val="Corpodeltesto1"/>
        <w:spacing w:after="0" w:line="360" w:lineRule="auto"/>
      </w:pPr>
      <w:r w:rsidRPr="004672BF">
        <w:t xml:space="preserve">Il </w:t>
      </w:r>
      <w:r w:rsidRPr="004672BF">
        <w:rPr>
          <w:i/>
        </w:rPr>
        <w:t>management</w:t>
      </w:r>
      <w:r w:rsidRPr="004672BF">
        <w:t xml:space="preserve"> di Fincantieri valuta le </w:t>
      </w:r>
      <w:r w:rsidRPr="004672BF">
        <w:rPr>
          <w:i/>
        </w:rPr>
        <w:t>performance</w:t>
      </w:r>
      <w:r w:rsidRPr="004672BF">
        <w:t xml:space="preserve"> del Gruppo e dei segmenti di </w:t>
      </w:r>
      <w:r w:rsidRPr="004672BF">
        <w:rPr>
          <w:i/>
        </w:rPr>
        <w:t>business</w:t>
      </w:r>
      <w:r w:rsidRPr="004672BF">
        <w:t xml:space="preserve"> </w:t>
      </w:r>
      <w:r>
        <w:t xml:space="preserve">anche </w:t>
      </w:r>
      <w:r w:rsidRPr="004672BF">
        <w:t>sulla base di alcuni indicatori non previsti dagli IFRS. In particolare, l’EBITDA è utilizzato come principale indicatore di redditività, in quanto permette di analizzare la marginalità del Gruppo, eliminando gli effetti derivanti dalla volatilità originata da elementi economici non ricorrenti o estranei alla gestione ordinaria.</w:t>
      </w:r>
    </w:p>
    <w:p w:rsidR="004D428D" w:rsidRPr="004325DD" w:rsidRDefault="004D428D" w:rsidP="009975D3">
      <w:pPr>
        <w:pStyle w:val="Corpodeltesto1"/>
        <w:spacing w:before="0" w:after="0" w:line="360" w:lineRule="auto"/>
        <w:rPr>
          <w:rFonts w:eastAsia="Calibri"/>
        </w:rPr>
      </w:pPr>
      <w:r w:rsidRPr="004325DD">
        <w:rPr>
          <w:rFonts w:eastAsia="Calibri"/>
        </w:rPr>
        <w:t xml:space="preserve">Di seguito sono descritte, così come richiesto dalla </w:t>
      </w:r>
      <w:r w:rsidRPr="00C020D0">
        <w:rPr>
          <w:rFonts w:eastAsia="Calibri"/>
        </w:rPr>
        <w:t xml:space="preserve">Comunicazione </w:t>
      </w:r>
      <w:proofErr w:type="spellStart"/>
      <w:r w:rsidRPr="00C020D0">
        <w:rPr>
          <w:rFonts w:eastAsia="Calibri"/>
        </w:rPr>
        <w:t>Consob</w:t>
      </w:r>
      <w:proofErr w:type="spellEnd"/>
      <w:r w:rsidRPr="00C020D0">
        <w:rPr>
          <w:rFonts w:eastAsia="Calibri"/>
        </w:rPr>
        <w:t xml:space="preserve"> n. 0092543 del 3 dicembre 2015 che recepisce gli orientamenti ESMA/2015/1415 in tema di indicatori alternativi di </w:t>
      </w:r>
      <w:r w:rsidRPr="00C020D0">
        <w:rPr>
          <w:rFonts w:eastAsia="Calibri"/>
          <w:i/>
        </w:rPr>
        <w:t>performance</w:t>
      </w:r>
      <w:r w:rsidRPr="00C020D0">
        <w:rPr>
          <w:rFonts w:eastAsia="Calibri"/>
        </w:rPr>
        <w:t>, le componenti di ciascuno di tali indicatori:</w:t>
      </w:r>
    </w:p>
    <w:p w:rsidR="004D428D" w:rsidRPr="00C06EAD" w:rsidRDefault="004D428D" w:rsidP="006A2F32">
      <w:pPr>
        <w:pStyle w:val="FC-Corpodeltesto-11pt"/>
        <w:numPr>
          <w:ilvl w:val="0"/>
          <w:numId w:val="17"/>
        </w:numPr>
        <w:spacing w:before="0" w:after="0" w:line="360" w:lineRule="auto"/>
        <w:ind w:left="284" w:hanging="284"/>
        <w:rPr>
          <w:rFonts w:cs="Arial"/>
          <w:sz w:val="20"/>
          <w:szCs w:val="20"/>
        </w:rPr>
      </w:pPr>
      <w:r w:rsidRPr="006A2F32">
        <w:rPr>
          <w:rFonts w:cs="Arial"/>
          <w:sz w:val="20"/>
          <w:szCs w:val="20"/>
          <w:lang w:val="it-IT"/>
        </w:rPr>
        <w:t>EBITDA: è pari al risultato ante imposte, ante proventi e oneri finanziari, ante proventi ed oneri su partecipazioni ed ammortamenti e svalutazioni, così come riportati negli schemi di bilancio, rettificato dai seguenti elementi:</w:t>
      </w:r>
    </w:p>
    <w:p w:rsidR="004D428D" w:rsidRPr="009975D3" w:rsidRDefault="004D428D" w:rsidP="00FC6DEA">
      <w:pPr>
        <w:pStyle w:val="Elencopuntato1"/>
        <w:numPr>
          <w:ilvl w:val="0"/>
          <w:numId w:val="11"/>
        </w:numPr>
        <w:tabs>
          <w:tab w:val="num" w:pos="284"/>
        </w:tabs>
        <w:spacing w:before="0" w:after="60" w:line="360" w:lineRule="auto"/>
        <w:ind w:left="641" w:hanging="357"/>
        <w:rPr>
          <w:sz w:val="20"/>
        </w:rPr>
      </w:pPr>
      <w:r w:rsidRPr="009975D3">
        <w:rPr>
          <w:sz w:val="20"/>
        </w:rPr>
        <w:t>oneri a carico Azienda per Cassa Integrazione Guadagni</w:t>
      </w:r>
      <w:r w:rsidR="00792153">
        <w:rPr>
          <w:sz w:val="20"/>
        </w:rPr>
        <w:t xml:space="preserve"> </w:t>
      </w:r>
      <w:r w:rsidRPr="009975D3">
        <w:rPr>
          <w:sz w:val="20"/>
        </w:rPr>
        <w:t>(CIG);</w:t>
      </w:r>
    </w:p>
    <w:p w:rsidR="004D428D" w:rsidRPr="009975D3" w:rsidRDefault="004D428D" w:rsidP="00FC6DEA">
      <w:pPr>
        <w:pStyle w:val="Elencopuntato1"/>
        <w:numPr>
          <w:ilvl w:val="0"/>
          <w:numId w:val="11"/>
        </w:numPr>
        <w:tabs>
          <w:tab w:val="num" w:pos="284"/>
        </w:tabs>
        <w:spacing w:before="0" w:after="60" w:line="360" w:lineRule="auto"/>
        <w:ind w:left="641" w:hanging="357"/>
        <w:rPr>
          <w:sz w:val="20"/>
        </w:rPr>
      </w:pPr>
      <w:r w:rsidRPr="009975D3">
        <w:rPr>
          <w:sz w:val="20"/>
        </w:rPr>
        <w:t>oneri connessi a piani di riorganizzazione e altri costi del personale non ricorrenti;</w:t>
      </w:r>
    </w:p>
    <w:p w:rsidR="004D428D" w:rsidRPr="009975D3" w:rsidRDefault="004D428D" w:rsidP="00FC6DEA">
      <w:pPr>
        <w:pStyle w:val="Elencopuntato1"/>
        <w:numPr>
          <w:ilvl w:val="0"/>
          <w:numId w:val="11"/>
        </w:numPr>
        <w:tabs>
          <w:tab w:val="num" w:pos="284"/>
        </w:tabs>
        <w:spacing w:before="0" w:after="60" w:line="360" w:lineRule="auto"/>
        <w:ind w:left="641" w:hanging="357"/>
        <w:rPr>
          <w:sz w:val="20"/>
        </w:rPr>
      </w:pPr>
      <w:r w:rsidRPr="009975D3">
        <w:rPr>
          <w:sz w:val="20"/>
        </w:rPr>
        <w:t>accantonamenti costi e spese legali connessi a contenziosi verso il personale per danni da amianto;</w:t>
      </w:r>
    </w:p>
    <w:p w:rsidR="004D428D" w:rsidRPr="009975D3" w:rsidRDefault="004D428D" w:rsidP="00FC6DEA">
      <w:pPr>
        <w:pStyle w:val="Elencopuntato1"/>
        <w:numPr>
          <w:ilvl w:val="0"/>
          <w:numId w:val="11"/>
        </w:numPr>
        <w:tabs>
          <w:tab w:val="num" w:pos="284"/>
        </w:tabs>
        <w:spacing w:before="0" w:after="0" w:line="360" w:lineRule="auto"/>
        <w:ind w:left="641" w:hanging="357"/>
        <w:rPr>
          <w:sz w:val="20"/>
        </w:rPr>
      </w:pPr>
      <w:r w:rsidRPr="009975D3">
        <w:rPr>
          <w:sz w:val="20"/>
        </w:rPr>
        <w:t>altri oneri o proventi di natura non ordinaria derivanti da eventi non ricorrenti di particolare significatività.</w:t>
      </w:r>
    </w:p>
    <w:p w:rsidR="004D428D" w:rsidRPr="009975D3" w:rsidRDefault="004D428D" w:rsidP="009975D3">
      <w:pPr>
        <w:numPr>
          <w:ilvl w:val="0"/>
          <w:numId w:val="9"/>
        </w:numPr>
        <w:tabs>
          <w:tab w:val="num" w:pos="284"/>
        </w:tabs>
        <w:spacing w:after="40" w:line="360" w:lineRule="auto"/>
        <w:ind w:left="284" w:hanging="284"/>
        <w:jc w:val="both"/>
        <w:rPr>
          <w:sz w:val="20"/>
        </w:rPr>
      </w:pPr>
      <w:r w:rsidRPr="009975D3">
        <w:rPr>
          <w:rFonts w:ascii="Arial" w:hAnsi="Arial" w:cs="Arial"/>
          <w:sz w:val="20"/>
          <w:szCs w:val="20"/>
        </w:rPr>
        <w:t xml:space="preserve">EBITDA </w:t>
      </w:r>
      <w:proofErr w:type="spellStart"/>
      <w:r w:rsidRPr="009975D3">
        <w:rPr>
          <w:rFonts w:ascii="Arial" w:hAnsi="Arial" w:cs="Arial"/>
          <w:i/>
          <w:sz w:val="20"/>
          <w:szCs w:val="20"/>
        </w:rPr>
        <w:t>margin</w:t>
      </w:r>
      <w:proofErr w:type="spellEnd"/>
      <w:r w:rsidRPr="009975D3">
        <w:rPr>
          <w:rFonts w:ascii="Arial" w:hAnsi="Arial" w:cs="Arial"/>
          <w:sz w:val="20"/>
          <w:szCs w:val="20"/>
        </w:rPr>
        <w:t>: è pari all’incidenza percentuale dell’EBITDA sui Ricavi e proventi.</w:t>
      </w:r>
    </w:p>
    <w:p w:rsidR="004D428D" w:rsidRPr="009975D3" w:rsidRDefault="004D428D" w:rsidP="009975D3">
      <w:pPr>
        <w:numPr>
          <w:ilvl w:val="0"/>
          <w:numId w:val="9"/>
        </w:numPr>
        <w:tabs>
          <w:tab w:val="num" w:pos="284"/>
        </w:tabs>
        <w:spacing w:after="40" w:line="360" w:lineRule="auto"/>
        <w:ind w:left="284" w:hanging="284"/>
        <w:jc w:val="both"/>
        <w:rPr>
          <w:sz w:val="20"/>
        </w:rPr>
      </w:pPr>
      <w:r w:rsidRPr="009975D3">
        <w:rPr>
          <w:rFonts w:ascii="Arial" w:hAnsi="Arial" w:cs="Arial"/>
          <w:sz w:val="20"/>
          <w:szCs w:val="20"/>
        </w:rPr>
        <w:t xml:space="preserve">EBIT: è pari all’EBITDA al netto degli ammortamenti e svalutazioni di natura ricorrente (sono escluse le svalutazioni dell’avviamento e delle Attività immateriali e degli Immobili, impianti e macchinari rilevate a seguito di test di </w:t>
      </w:r>
      <w:proofErr w:type="spellStart"/>
      <w:r w:rsidRPr="009975D3">
        <w:rPr>
          <w:rFonts w:ascii="Arial" w:hAnsi="Arial" w:cs="Arial"/>
          <w:i/>
          <w:sz w:val="20"/>
          <w:szCs w:val="20"/>
        </w:rPr>
        <w:t>impairment</w:t>
      </w:r>
      <w:proofErr w:type="spellEnd"/>
      <w:r w:rsidRPr="009975D3">
        <w:rPr>
          <w:rFonts w:ascii="Arial" w:hAnsi="Arial" w:cs="Arial"/>
          <w:sz w:val="20"/>
          <w:szCs w:val="20"/>
        </w:rPr>
        <w:t xml:space="preserve">). </w:t>
      </w:r>
    </w:p>
    <w:p w:rsidR="004D428D" w:rsidRPr="009975D3" w:rsidRDefault="004D428D" w:rsidP="009975D3">
      <w:pPr>
        <w:numPr>
          <w:ilvl w:val="0"/>
          <w:numId w:val="9"/>
        </w:numPr>
        <w:tabs>
          <w:tab w:val="num" w:pos="284"/>
        </w:tabs>
        <w:spacing w:after="40" w:line="360" w:lineRule="auto"/>
        <w:ind w:left="284" w:hanging="284"/>
        <w:jc w:val="both"/>
        <w:rPr>
          <w:sz w:val="20"/>
        </w:rPr>
      </w:pPr>
      <w:r w:rsidRPr="009975D3">
        <w:rPr>
          <w:rFonts w:ascii="Arial" w:hAnsi="Arial" w:cs="Arial"/>
          <w:sz w:val="20"/>
          <w:szCs w:val="20"/>
        </w:rPr>
        <w:t xml:space="preserve">EBIT </w:t>
      </w:r>
      <w:proofErr w:type="spellStart"/>
      <w:r w:rsidRPr="009975D3">
        <w:rPr>
          <w:rFonts w:ascii="Arial" w:hAnsi="Arial" w:cs="Arial"/>
          <w:i/>
          <w:sz w:val="20"/>
          <w:szCs w:val="20"/>
        </w:rPr>
        <w:t>margin</w:t>
      </w:r>
      <w:proofErr w:type="spellEnd"/>
      <w:r w:rsidRPr="009975D3">
        <w:rPr>
          <w:rFonts w:ascii="Arial" w:hAnsi="Arial" w:cs="Arial"/>
          <w:sz w:val="20"/>
          <w:szCs w:val="20"/>
        </w:rPr>
        <w:t>: è pari all’incidenza percentuale dell’EBIT sui Ricavi e proventi.</w:t>
      </w:r>
    </w:p>
    <w:p w:rsidR="004D428D" w:rsidRPr="009975D3" w:rsidRDefault="004D428D" w:rsidP="009975D3">
      <w:pPr>
        <w:numPr>
          <w:ilvl w:val="0"/>
          <w:numId w:val="9"/>
        </w:numPr>
        <w:tabs>
          <w:tab w:val="num" w:pos="284"/>
        </w:tabs>
        <w:spacing w:after="40" w:line="360" w:lineRule="auto"/>
        <w:ind w:left="284" w:hanging="284"/>
        <w:jc w:val="both"/>
        <w:rPr>
          <w:sz w:val="20"/>
        </w:rPr>
      </w:pPr>
      <w:r w:rsidRPr="009975D3">
        <w:rPr>
          <w:rFonts w:ascii="Arial" w:hAnsi="Arial" w:cs="Arial"/>
          <w:sz w:val="20"/>
          <w:szCs w:val="20"/>
        </w:rPr>
        <w:t xml:space="preserve">Risultato </w:t>
      </w:r>
      <w:r w:rsidR="0039685B">
        <w:rPr>
          <w:rFonts w:ascii="Arial" w:hAnsi="Arial" w:cs="Arial"/>
          <w:sz w:val="20"/>
          <w:szCs w:val="20"/>
        </w:rPr>
        <w:t>del periodo</w:t>
      </w:r>
      <w:r w:rsidR="000E06D6" w:rsidRPr="00611EB8">
        <w:rPr>
          <w:rFonts w:ascii="Arial" w:hAnsi="Arial" w:cs="Arial"/>
          <w:sz w:val="20"/>
          <w:szCs w:val="20"/>
        </w:rPr>
        <w:t xml:space="preserve"> </w:t>
      </w:r>
      <w:proofErr w:type="spellStart"/>
      <w:r w:rsidR="0039685B" w:rsidRPr="00133DC2">
        <w:rPr>
          <w:rFonts w:ascii="Arial" w:hAnsi="Arial" w:cs="Arial"/>
          <w:i/>
          <w:sz w:val="20"/>
          <w:szCs w:val="20"/>
        </w:rPr>
        <w:t>adjusted</w:t>
      </w:r>
      <w:proofErr w:type="spellEnd"/>
      <w:r w:rsidRPr="009975D3">
        <w:rPr>
          <w:rFonts w:ascii="Arial" w:hAnsi="Arial" w:cs="Arial"/>
          <w:sz w:val="20"/>
          <w:szCs w:val="20"/>
        </w:rPr>
        <w:t xml:space="preserve">: è pari al risultato </w:t>
      </w:r>
      <w:r w:rsidR="0039685B" w:rsidRPr="0039685B">
        <w:rPr>
          <w:rFonts w:ascii="Arial" w:hAnsi="Arial" w:cs="Arial"/>
          <w:sz w:val="20"/>
          <w:szCs w:val="20"/>
        </w:rPr>
        <w:t xml:space="preserve">del periodo prima delle rettifiche per elementi economici non ricorrenti o estranei alla gestione ordinaria, che vengono esposte al netto del relativo effetto </w:t>
      </w:r>
      <w:r w:rsidRPr="009975D3">
        <w:rPr>
          <w:rFonts w:ascii="Arial" w:hAnsi="Arial" w:cs="Arial"/>
          <w:sz w:val="20"/>
          <w:szCs w:val="20"/>
        </w:rPr>
        <w:t xml:space="preserve">fiscale. </w:t>
      </w:r>
    </w:p>
    <w:p w:rsidR="004D428D" w:rsidRPr="009975D3" w:rsidRDefault="004D428D" w:rsidP="009975D3">
      <w:pPr>
        <w:numPr>
          <w:ilvl w:val="0"/>
          <w:numId w:val="9"/>
        </w:numPr>
        <w:tabs>
          <w:tab w:val="num" w:pos="284"/>
        </w:tabs>
        <w:spacing w:after="40" w:line="360" w:lineRule="auto"/>
        <w:ind w:left="284" w:hanging="284"/>
        <w:jc w:val="both"/>
        <w:rPr>
          <w:sz w:val="20"/>
          <w:szCs w:val="20"/>
        </w:rPr>
      </w:pPr>
      <w:r w:rsidRPr="009975D3">
        <w:rPr>
          <w:rFonts w:ascii="Arial" w:hAnsi="Arial" w:cs="Arial"/>
          <w:sz w:val="20"/>
          <w:szCs w:val="20"/>
        </w:rPr>
        <w:t xml:space="preserve">Capitale immobilizzato netto: è pari al capitale fisso impiegato per l’operatività aziendale che include le voci: Attività immateriali, Immobili, impianti e macchinari, Partecipazioni e Altre attività non correnti (incluso il </w:t>
      </w:r>
      <w:r w:rsidRPr="009975D3">
        <w:rPr>
          <w:rFonts w:ascii="Arial" w:hAnsi="Arial" w:cs="Arial"/>
          <w:i/>
          <w:sz w:val="20"/>
          <w:szCs w:val="20"/>
        </w:rPr>
        <w:t xml:space="preserve">fair </w:t>
      </w:r>
      <w:proofErr w:type="spellStart"/>
      <w:r w:rsidRPr="009975D3">
        <w:rPr>
          <w:rFonts w:ascii="Arial" w:hAnsi="Arial" w:cs="Arial"/>
          <w:i/>
          <w:sz w:val="20"/>
          <w:szCs w:val="20"/>
        </w:rPr>
        <w:t>value</w:t>
      </w:r>
      <w:proofErr w:type="spellEnd"/>
      <w:r w:rsidRPr="009975D3">
        <w:rPr>
          <w:rFonts w:ascii="Arial" w:hAnsi="Arial" w:cs="Arial"/>
          <w:sz w:val="20"/>
          <w:szCs w:val="20"/>
        </w:rPr>
        <w:t xml:space="preserve"> dei derivati ricompresi nelle voci Attività finanziarie non correnti e Passività finanziarie non correnti) al netto del Fondo benefici ai dipendenti.</w:t>
      </w:r>
    </w:p>
    <w:p w:rsidR="004D428D" w:rsidRPr="009975D3" w:rsidRDefault="004D428D" w:rsidP="009975D3">
      <w:pPr>
        <w:numPr>
          <w:ilvl w:val="0"/>
          <w:numId w:val="9"/>
        </w:numPr>
        <w:tabs>
          <w:tab w:val="num" w:pos="284"/>
        </w:tabs>
        <w:spacing w:after="40" w:line="360" w:lineRule="auto"/>
        <w:ind w:left="284" w:hanging="284"/>
        <w:jc w:val="both"/>
        <w:rPr>
          <w:sz w:val="20"/>
          <w:szCs w:val="20"/>
        </w:rPr>
      </w:pPr>
      <w:r w:rsidRPr="009975D3">
        <w:rPr>
          <w:rFonts w:ascii="Arial" w:hAnsi="Arial" w:cs="Arial"/>
          <w:sz w:val="20"/>
          <w:szCs w:val="20"/>
        </w:rPr>
        <w:t xml:space="preserve">Capitale di esercizio netto: è pari al capitale impiegato per l’operatività aziendale caratteristica che include le voci Rimanenze di magazzino e acconti, Lavori in corso su ordinazione e anticipi da clienti, </w:t>
      </w:r>
      <w:r w:rsidRPr="009975D3">
        <w:rPr>
          <w:rFonts w:ascii="Arial" w:hAnsi="Arial" w:cs="Arial"/>
          <w:i/>
          <w:sz w:val="20"/>
          <w:szCs w:val="20"/>
        </w:rPr>
        <w:t xml:space="preserve">Construction </w:t>
      </w:r>
      <w:proofErr w:type="spellStart"/>
      <w:r w:rsidRPr="009975D3">
        <w:rPr>
          <w:rFonts w:ascii="Arial" w:hAnsi="Arial" w:cs="Arial"/>
          <w:i/>
          <w:sz w:val="20"/>
          <w:szCs w:val="20"/>
        </w:rPr>
        <w:t>loans</w:t>
      </w:r>
      <w:proofErr w:type="spellEnd"/>
      <w:r w:rsidRPr="009975D3">
        <w:rPr>
          <w:rFonts w:ascii="Arial" w:hAnsi="Arial" w:cs="Arial"/>
          <w:sz w:val="20"/>
          <w:szCs w:val="20"/>
        </w:rPr>
        <w:t xml:space="preserve">, Crediti commerciali, Debiti commerciali, Fondi per rischi e oneri diversi, Altre attività e passività correnti (inclusi i Crediti per imposte dirette, Debiti per imposte dirette, Imposte differite attive, Imposte differite passive oltre al </w:t>
      </w:r>
      <w:r w:rsidRPr="00FD4895">
        <w:rPr>
          <w:rFonts w:ascii="Arial" w:hAnsi="Arial" w:cs="Arial"/>
          <w:i/>
          <w:sz w:val="20"/>
          <w:szCs w:val="20"/>
        </w:rPr>
        <w:t xml:space="preserve">fair </w:t>
      </w:r>
      <w:proofErr w:type="spellStart"/>
      <w:r w:rsidRPr="00FD4895">
        <w:rPr>
          <w:rFonts w:ascii="Arial" w:hAnsi="Arial" w:cs="Arial"/>
          <w:i/>
          <w:sz w:val="20"/>
          <w:szCs w:val="20"/>
        </w:rPr>
        <w:t>value</w:t>
      </w:r>
      <w:proofErr w:type="spellEnd"/>
      <w:r w:rsidRPr="009975D3">
        <w:rPr>
          <w:rFonts w:ascii="Arial" w:hAnsi="Arial" w:cs="Arial"/>
          <w:sz w:val="20"/>
          <w:szCs w:val="20"/>
        </w:rPr>
        <w:t xml:space="preserve"> dei derivati ricompresi nelle voci Attività finanziarie correnti e Passività finanziarie correnti).</w:t>
      </w:r>
    </w:p>
    <w:p w:rsidR="004D428D" w:rsidRPr="009975D3" w:rsidRDefault="004D428D" w:rsidP="009975D3">
      <w:pPr>
        <w:numPr>
          <w:ilvl w:val="0"/>
          <w:numId w:val="9"/>
        </w:numPr>
        <w:tabs>
          <w:tab w:val="num" w:pos="284"/>
        </w:tabs>
        <w:spacing w:after="40" w:line="360" w:lineRule="auto"/>
        <w:ind w:left="284" w:hanging="284"/>
        <w:jc w:val="both"/>
        <w:rPr>
          <w:sz w:val="20"/>
          <w:szCs w:val="20"/>
        </w:rPr>
      </w:pPr>
      <w:r w:rsidRPr="009975D3">
        <w:rPr>
          <w:rFonts w:ascii="Arial" w:hAnsi="Arial" w:cs="Arial"/>
          <w:sz w:val="20"/>
          <w:szCs w:val="20"/>
        </w:rPr>
        <w:t>Capitale investito netto: è pari al totale tra il Capitale immobilizzato netto e il Capitale di esercizio netto.</w:t>
      </w:r>
    </w:p>
    <w:p w:rsidR="00792153" w:rsidRPr="003B3279" w:rsidRDefault="00792153" w:rsidP="003B3279">
      <w:pPr>
        <w:numPr>
          <w:ilvl w:val="0"/>
          <w:numId w:val="9"/>
        </w:numPr>
        <w:tabs>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t>ROI: il ROI (</w:t>
      </w:r>
      <w:r w:rsidRPr="003B3279">
        <w:rPr>
          <w:rFonts w:ascii="Arial" w:hAnsi="Arial" w:cs="Arial"/>
          <w:i/>
          <w:sz w:val="20"/>
          <w:szCs w:val="20"/>
        </w:rPr>
        <w:t xml:space="preserve">Return on </w:t>
      </w:r>
      <w:proofErr w:type="spellStart"/>
      <w:r w:rsidRPr="003B3279">
        <w:rPr>
          <w:rFonts w:ascii="Arial" w:hAnsi="Arial" w:cs="Arial"/>
          <w:i/>
          <w:sz w:val="20"/>
          <w:szCs w:val="20"/>
        </w:rPr>
        <w:t>investment</w:t>
      </w:r>
      <w:proofErr w:type="spellEnd"/>
      <w:r w:rsidRPr="003B3279">
        <w:rPr>
          <w:rFonts w:ascii="Arial" w:hAnsi="Arial" w:cs="Arial"/>
          <w:sz w:val="20"/>
          <w:szCs w:val="20"/>
        </w:rPr>
        <w:t xml:space="preserve">) è calcolato  come rapporto tra l’EBIT (su base 12 mesi, 1 luglio - 30 giugno) e la media aritmetica del Capitale investito netto all’inizio e alla fine del periodo di riferimento. </w:t>
      </w:r>
    </w:p>
    <w:p w:rsidR="00792153" w:rsidRPr="003B3279" w:rsidRDefault="00792153" w:rsidP="003B3279">
      <w:pPr>
        <w:numPr>
          <w:ilvl w:val="0"/>
          <w:numId w:val="9"/>
        </w:numPr>
        <w:tabs>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t>ROE: il ROE (</w:t>
      </w:r>
      <w:r w:rsidRPr="003B3279">
        <w:rPr>
          <w:rFonts w:ascii="Arial" w:hAnsi="Arial" w:cs="Arial"/>
          <w:i/>
          <w:sz w:val="20"/>
          <w:szCs w:val="20"/>
        </w:rPr>
        <w:t xml:space="preserve">Return on </w:t>
      </w:r>
      <w:proofErr w:type="spellStart"/>
      <w:r w:rsidRPr="003B3279">
        <w:rPr>
          <w:rFonts w:ascii="Arial" w:hAnsi="Arial" w:cs="Arial"/>
          <w:i/>
          <w:sz w:val="20"/>
          <w:szCs w:val="20"/>
        </w:rPr>
        <w:t>equity</w:t>
      </w:r>
      <w:proofErr w:type="spellEnd"/>
      <w:r w:rsidRPr="003B3279">
        <w:rPr>
          <w:rFonts w:ascii="Arial" w:hAnsi="Arial" w:cs="Arial"/>
          <w:sz w:val="20"/>
          <w:szCs w:val="20"/>
        </w:rPr>
        <w:t xml:space="preserve">) è calcolato come rapporto tra l’Utile/Perdita del periodo (su base 12 mesi, 1 luglio - 30 giugno) e la media aritmetica del Totale Patrimonio netto all’inizio e alla fine del periodo di riferimento. </w:t>
      </w:r>
    </w:p>
    <w:p w:rsidR="00792153" w:rsidRPr="003B3279" w:rsidRDefault="00792153" w:rsidP="003B3279">
      <w:pPr>
        <w:numPr>
          <w:ilvl w:val="0"/>
          <w:numId w:val="9"/>
        </w:numPr>
        <w:tabs>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lastRenderedPageBreak/>
        <w:t>Rapporto Totale indebitamento finanziario/Totale Patrimonio netto: tale indicatore è calcolato come rapporto tra il Totale indebitamento finanziario e Totale Patrimonio netto.</w:t>
      </w:r>
    </w:p>
    <w:p w:rsidR="00792153" w:rsidRPr="003B3279" w:rsidRDefault="00792153" w:rsidP="003B3279">
      <w:pPr>
        <w:numPr>
          <w:ilvl w:val="0"/>
          <w:numId w:val="9"/>
        </w:numPr>
        <w:tabs>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t>Rapporto Posizione finanziaria netta/EBITDA: tale indicatore è calcolato dal Gruppo come rapporto tra Posizione finanziaria netta come monitorata dal Gruppo e EBITDA.</w:t>
      </w:r>
    </w:p>
    <w:p w:rsidR="00792153" w:rsidRDefault="00792153" w:rsidP="003B3279">
      <w:pPr>
        <w:numPr>
          <w:ilvl w:val="0"/>
          <w:numId w:val="9"/>
        </w:numPr>
        <w:tabs>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t>Rapporto Posizione finanziaria netta/Totale Patrimonio netto: tale indicatore è calcolato come rapporto tra Posizione finanziaria netta come monitorata dal Gruppo e Totale Patrimonio netto.</w:t>
      </w:r>
    </w:p>
    <w:p w:rsidR="008F7F21" w:rsidRPr="003B3279" w:rsidRDefault="00792153" w:rsidP="003B3279">
      <w:pPr>
        <w:numPr>
          <w:ilvl w:val="0"/>
          <w:numId w:val="9"/>
        </w:numPr>
        <w:tabs>
          <w:tab w:val="num" w:pos="284"/>
        </w:tabs>
        <w:spacing w:after="40" w:line="360" w:lineRule="auto"/>
        <w:ind w:left="284" w:hanging="284"/>
        <w:jc w:val="both"/>
        <w:rPr>
          <w:rFonts w:ascii="Arial" w:hAnsi="Arial" w:cs="Arial"/>
          <w:sz w:val="20"/>
          <w:szCs w:val="20"/>
        </w:rPr>
      </w:pPr>
      <w:r w:rsidRPr="003B3279">
        <w:rPr>
          <w:rFonts w:ascii="Arial" w:hAnsi="Arial" w:cs="Arial"/>
          <w:sz w:val="20"/>
          <w:szCs w:val="20"/>
        </w:rPr>
        <w:t>Accantonamenti: si intendono accantonamenti a Fondi per rischi ed oneri e svalutazioni di Crediti commerciali e Altre attività non correnti e correnti.</w:t>
      </w:r>
      <w:r w:rsidR="008F7F21" w:rsidRPr="003B3279">
        <w:rPr>
          <w:rFonts w:ascii="Arial" w:hAnsi="Arial" w:cs="Arial"/>
          <w:sz w:val="20"/>
          <w:szCs w:val="20"/>
        </w:rPr>
        <w:br w:type="page"/>
      </w:r>
    </w:p>
    <w:p w:rsidR="00564679" w:rsidRPr="009975D3" w:rsidRDefault="00564679" w:rsidP="009975D3">
      <w:pPr>
        <w:spacing w:after="40" w:line="360" w:lineRule="auto"/>
        <w:jc w:val="both"/>
        <w:rPr>
          <w:rFonts w:ascii="Arial" w:hAnsi="Arial" w:cs="Arial"/>
          <w:i/>
          <w:sz w:val="20"/>
          <w:szCs w:val="20"/>
        </w:rPr>
      </w:pPr>
      <w:r w:rsidRPr="00723B9D">
        <w:rPr>
          <w:rFonts w:ascii="Arial" w:eastAsia="Calibri" w:hAnsi="Arial" w:cs="Arial"/>
          <w:bCs/>
          <w:sz w:val="20"/>
        </w:rPr>
        <w:lastRenderedPageBreak/>
        <w:t>Di seguito si riportano gli schemi di riconciliazione tra le voci degli schemi riclassificati e quelli di bilancio (schemi obbligatori).</w:t>
      </w:r>
    </w:p>
    <w:p w:rsidR="00D97921" w:rsidRPr="00564679" w:rsidRDefault="00D97921" w:rsidP="00D97921">
      <w:pPr>
        <w:spacing w:before="120" w:after="120" w:line="320" w:lineRule="exact"/>
        <w:contextualSpacing/>
        <w:jc w:val="both"/>
        <w:rPr>
          <w:rFonts w:ascii="Arial" w:eastAsia="Calibri" w:hAnsi="Arial" w:cs="Arial"/>
          <w:bCs/>
          <w:sz w:val="20"/>
        </w:rPr>
      </w:pPr>
    </w:p>
    <w:p w:rsidR="00564679" w:rsidRPr="00564679" w:rsidRDefault="00564679" w:rsidP="00564679">
      <w:pPr>
        <w:keepNext/>
        <w:spacing w:before="240" w:after="60"/>
        <w:outlineLvl w:val="2"/>
        <w:rPr>
          <w:rFonts w:ascii="Arial" w:eastAsia="Arial Unicode MS" w:hAnsi="Arial"/>
          <w:b/>
          <w:bCs/>
          <w:sz w:val="20"/>
          <w:szCs w:val="20"/>
          <w:lang w:eastAsia="ko-KR"/>
        </w:rPr>
      </w:pPr>
      <w:bookmarkStart w:id="51" w:name="_Toc412825478"/>
      <w:bookmarkStart w:id="52" w:name="_Toc412825508"/>
      <w:bookmarkStart w:id="53" w:name="_Toc447182263"/>
      <w:r w:rsidRPr="00564679">
        <w:rPr>
          <w:rFonts w:ascii="Arial" w:eastAsia="Arial Unicode MS" w:hAnsi="Arial"/>
          <w:b/>
          <w:bCs/>
          <w:sz w:val="20"/>
          <w:szCs w:val="20"/>
          <w:lang w:eastAsia="ko-KR"/>
        </w:rPr>
        <w:t>CONTO ECONOMICO CONSOLIDATO</w:t>
      </w:r>
    </w:p>
    <w:tbl>
      <w:tblPr>
        <w:tblW w:w="5000" w:type="pct"/>
        <w:tblLayout w:type="fixed"/>
        <w:tblCellMar>
          <w:left w:w="70" w:type="dxa"/>
          <w:right w:w="70" w:type="dxa"/>
        </w:tblCellMar>
        <w:tblLook w:val="04A0" w:firstRow="1" w:lastRow="0" w:firstColumn="1" w:lastColumn="0" w:noHBand="0" w:noVBand="1"/>
      </w:tblPr>
      <w:tblGrid>
        <w:gridCol w:w="4957"/>
        <w:gridCol w:w="1203"/>
        <w:gridCol w:w="1204"/>
        <w:gridCol w:w="1204"/>
        <w:gridCol w:w="1204"/>
      </w:tblGrid>
      <w:tr w:rsidR="00881426" w:rsidRPr="00881426" w:rsidTr="006B1D00">
        <w:trPr>
          <w:trHeight w:val="315"/>
        </w:trPr>
        <w:tc>
          <w:tcPr>
            <w:tcW w:w="4957" w:type="dxa"/>
            <w:tcBorders>
              <w:top w:val="single" w:sz="8" w:space="0" w:color="auto"/>
              <w:left w:val="nil"/>
              <w:bottom w:val="nil"/>
              <w:right w:val="nil"/>
            </w:tcBorders>
            <w:noWrap/>
            <w:vAlign w:val="bottom"/>
            <w:hideMark/>
          </w:tcPr>
          <w:p w:rsidR="00881426" w:rsidRPr="00881426" w:rsidRDefault="00881426" w:rsidP="00DB6080">
            <w:pPr>
              <w:tabs>
                <w:tab w:val="left" w:pos="142"/>
              </w:tabs>
              <w:rPr>
                <w:rFonts w:ascii="Arial" w:eastAsia="Times New Roman" w:hAnsi="Arial" w:cs="Arial"/>
                <w:color w:val="000000"/>
                <w:sz w:val="16"/>
                <w:szCs w:val="16"/>
              </w:rPr>
            </w:pPr>
            <w:r w:rsidRPr="00881426">
              <w:rPr>
                <w:rFonts w:ascii="Arial" w:eastAsia="Times New Roman" w:hAnsi="Arial" w:cs="Arial"/>
                <w:color w:val="000000"/>
                <w:sz w:val="16"/>
                <w:szCs w:val="16"/>
              </w:rPr>
              <w:t> </w:t>
            </w:r>
          </w:p>
        </w:tc>
        <w:tc>
          <w:tcPr>
            <w:tcW w:w="2407" w:type="dxa"/>
            <w:gridSpan w:val="2"/>
            <w:tcBorders>
              <w:top w:val="single" w:sz="8" w:space="0" w:color="auto"/>
              <w:left w:val="nil"/>
              <w:bottom w:val="single" w:sz="8" w:space="0" w:color="auto"/>
              <w:right w:val="nil"/>
            </w:tcBorders>
            <w:noWrap/>
            <w:vAlign w:val="bottom"/>
            <w:hideMark/>
          </w:tcPr>
          <w:p w:rsidR="00881426" w:rsidRPr="00EC5475" w:rsidRDefault="00881426" w:rsidP="00DB6080">
            <w:pPr>
              <w:tabs>
                <w:tab w:val="left" w:pos="142"/>
              </w:tabs>
              <w:jc w:val="center"/>
              <w:rPr>
                <w:rFonts w:ascii="Arial" w:eastAsia="Times New Roman" w:hAnsi="Arial" w:cs="Arial"/>
                <w:b/>
                <w:bCs/>
                <w:color w:val="000000"/>
                <w:sz w:val="16"/>
                <w:szCs w:val="16"/>
              </w:rPr>
            </w:pPr>
            <w:r w:rsidRPr="00EC5475">
              <w:rPr>
                <w:rFonts w:ascii="Arial" w:eastAsia="Times New Roman" w:hAnsi="Arial" w:cs="Arial"/>
                <w:b/>
                <w:bCs/>
                <w:color w:val="00B0F0"/>
                <w:sz w:val="16"/>
                <w:szCs w:val="16"/>
              </w:rPr>
              <w:t>30.06.201</w:t>
            </w:r>
            <w:r w:rsidR="006B1D00" w:rsidRPr="00EC5475">
              <w:rPr>
                <w:rFonts w:ascii="Arial" w:eastAsia="Times New Roman" w:hAnsi="Arial" w:cs="Arial"/>
                <w:b/>
                <w:bCs/>
                <w:color w:val="00B0F0"/>
                <w:sz w:val="16"/>
                <w:szCs w:val="16"/>
              </w:rPr>
              <w:t>8</w:t>
            </w:r>
          </w:p>
        </w:tc>
        <w:tc>
          <w:tcPr>
            <w:tcW w:w="2408" w:type="dxa"/>
            <w:gridSpan w:val="2"/>
            <w:tcBorders>
              <w:top w:val="single" w:sz="8" w:space="0" w:color="auto"/>
              <w:left w:val="nil"/>
              <w:bottom w:val="single" w:sz="8" w:space="0" w:color="auto"/>
              <w:right w:val="nil"/>
            </w:tcBorders>
            <w:noWrap/>
            <w:vAlign w:val="bottom"/>
            <w:hideMark/>
          </w:tcPr>
          <w:p w:rsidR="00881426" w:rsidRPr="00EC5475" w:rsidRDefault="00881426" w:rsidP="00DB6080">
            <w:pPr>
              <w:tabs>
                <w:tab w:val="left" w:pos="142"/>
              </w:tabs>
              <w:jc w:val="center"/>
              <w:rPr>
                <w:rFonts w:ascii="Arial" w:eastAsia="Times New Roman" w:hAnsi="Arial" w:cs="Arial"/>
                <w:b/>
                <w:bCs/>
                <w:color w:val="000000"/>
                <w:sz w:val="16"/>
                <w:szCs w:val="16"/>
              </w:rPr>
            </w:pPr>
            <w:r w:rsidRPr="00EC5475">
              <w:rPr>
                <w:rFonts w:ascii="Arial" w:eastAsia="Times New Roman" w:hAnsi="Arial" w:cs="Arial"/>
                <w:b/>
                <w:bCs/>
                <w:color w:val="000000"/>
                <w:sz w:val="16"/>
                <w:szCs w:val="16"/>
              </w:rPr>
              <w:t>30.06.201</w:t>
            </w:r>
            <w:r w:rsidR="006B1D00" w:rsidRPr="00EC5475">
              <w:rPr>
                <w:rFonts w:ascii="Arial" w:eastAsia="Times New Roman" w:hAnsi="Arial" w:cs="Arial"/>
                <w:b/>
                <w:bCs/>
                <w:color w:val="000000"/>
                <w:sz w:val="16"/>
                <w:szCs w:val="16"/>
              </w:rPr>
              <w:t>7</w:t>
            </w:r>
          </w:p>
        </w:tc>
      </w:tr>
      <w:tr w:rsidR="00881426" w:rsidRPr="00881426" w:rsidTr="006B1D00">
        <w:trPr>
          <w:trHeight w:hRule="exact" w:val="567"/>
        </w:trPr>
        <w:tc>
          <w:tcPr>
            <w:tcW w:w="4957" w:type="dxa"/>
            <w:tcBorders>
              <w:top w:val="nil"/>
              <w:left w:val="nil"/>
              <w:bottom w:val="single" w:sz="12" w:space="0" w:color="auto"/>
              <w:right w:val="nil"/>
            </w:tcBorders>
            <w:noWrap/>
            <w:vAlign w:val="bottom"/>
            <w:hideMark/>
          </w:tcPr>
          <w:p w:rsidR="00881426" w:rsidRPr="00881426" w:rsidRDefault="00881426" w:rsidP="00DB6080">
            <w:pPr>
              <w:tabs>
                <w:tab w:val="left" w:pos="142"/>
              </w:tabs>
              <w:rPr>
                <w:rFonts w:ascii="Arial" w:eastAsia="Times New Roman" w:hAnsi="Arial" w:cs="Arial"/>
                <w:color w:val="5F5F5F"/>
                <w:sz w:val="16"/>
                <w:szCs w:val="16"/>
              </w:rPr>
            </w:pPr>
            <w:r w:rsidRPr="00881426">
              <w:rPr>
                <w:rFonts w:ascii="Arial" w:eastAsia="Times New Roman" w:hAnsi="Arial" w:cs="Arial"/>
                <w:color w:val="5F5F5F"/>
                <w:sz w:val="16"/>
                <w:szCs w:val="16"/>
              </w:rPr>
              <w:t> (Euro/milioni)</w:t>
            </w:r>
          </w:p>
        </w:tc>
        <w:tc>
          <w:tcPr>
            <w:tcW w:w="1203" w:type="dxa"/>
            <w:tcBorders>
              <w:top w:val="nil"/>
              <w:left w:val="nil"/>
              <w:bottom w:val="single" w:sz="12" w:space="0" w:color="auto"/>
              <w:right w:val="nil"/>
            </w:tcBorders>
            <w:vAlign w:val="bottom"/>
            <w:hideMark/>
          </w:tcPr>
          <w:p w:rsidR="00881426" w:rsidRPr="00EC5475" w:rsidRDefault="00881426" w:rsidP="00DB6080">
            <w:pPr>
              <w:tabs>
                <w:tab w:val="left" w:pos="142"/>
              </w:tabs>
              <w:jc w:val="right"/>
              <w:rPr>
                <w:rFonts w:ascii="Arial" w:eastAsia="Times New Roman" w:hAnsi="Arial" w:cs="Arial"/>
                <w:color w:val="5F5F5F"/>
                <w:sz w:val="16"/>
                <w:szCs w:val="16"/>
              </w:rPr>
            </w:pPr>
            <w:r w:rsidRPr="00EC5475">
              <w:rPr>
                <w:rFonts w:ascii="Arial" w:eastAsia="Times New Roman" w:hAnsi="Arial" w:cs="Arial"/>
                <w:color w:val="5F5F5F"/>
                <w:sz w:val="16"/>
                <w:szCs w:val="16"/>
              </w:rPr>
              <w:t>Valori schema obbligatorio</w:t>
            </w:r>
          </w:p>
        </w:tc>
        <w:tc>
          <w:tcPr>
            <w:tcW w:w="1204" w:type="dxa"/>
            <w:tcBorders>
              <w:top w:val="nil"/>
              <w:left w:val="nil"/>
              <w:bottom w:val="single" w:sz="12" w:space="0" w:color="auto"/>
              <w:right w:val="nil"/>
            </w:tcBorders>
            <w:vAlign w:val="bottom"/>
            <w:hideMark/>
          </w:tcPr>
          <w:p w:rsidR="00881426" w:rsidRPr="00EC5475" w:rsidRDefault="00881426" w:rsidP="00DB6080">
            <w:pPr>
              <w:tabs>
                <w:tab w:val="left" w:pos="142"/>
              </w:tabs>
              <w:jc w:val="right"/>
              <w:rPr>
                <w:rFonts w:ascii="Arial" w:eastAsia="Times New Roman" w:hAnsi="Arial" w:cs="Arial"/>
                <w:color w:val="5F5F5F"/>
                <w:sz w:val="16"/>
                <w:szCs w:val="16"/>
              </w:rPr>
            </w:pPr>
            <w:r w:rsidRPr="00EC5475">
              <w:rPr>
                <w:rFonts w:ascii="Arial" w:eastAsia="Times New Roman" w:hAnsi="Arial" w:cs="Arial"/>
                <w:color w:val="5F5F5F"/>
                <w:sz w:val="16"/>
                <w:szCs w:val="16"/>
              </w:rPr>
              <w:t>Valori schema riclassificato</w:t>
            </w:r>
          </w:p>
        </w:tc>
        <w:tc>
          <w:tcPr>
            <w:tcW w:w="1204" w:type="dxa"/>
            <w:tcBorders>
              <w:top w:val="nil"/>
              <w:left w:val="nil"/>
              <w:bottom w:val="single" w:sz="12" w:space="0" w:color="auto"/>
              <w:right w:val="nil"/>
            </w:tcBorders>
            <w:vAlign w:val="bottom"/>
            <w:hideMark/>
          </w:tcPr>
          <w:p w:rsidR="00881426" w:rsidRPr="00EC5475" w:rsidRDefault="00881426" w:rsidP="00DB6080">
            <w:pPr>
              <w:tabs>
                <w:tab w:val="left" w:pos="142"/>
              </w:tabs>
              <w:jc w:val="right"/>
              <w:rPr>
                <w:rFonts w:ascii="Arial" w:eastAsia="Times New Roman" w:hAnsi="Arial" w:cs="Arial"/>
                <w:color w:val="5F5F5F"/>
                <w:sz w:val="16"/>
                <w:szCs w:val="16"/>
              </w:rPr>
            </w:pPr>
            <w:r w:rsidRPr="00EC5475">
              <w:rPr>
                <w:rFonts w:ascii="Arial" w:eastAsia="Times New Roman" w:hAnsi="Arial" w:cs="Arial"/>
                <w:color w:val="5F5F5F"/>
                <w:sz w:val="16"/>
                <w:szCs w:val="16"/>
              </w:rPr>
              <w:t>Valori schema obbligatorio</w:t>
            </w:r>
          </w:p>
        </w:tc>
        <w:tc>
          <w:tcPr>
            <w:tcW w:w="1204" w:type="dxa"/>
            <w:tcBorders>
              <w:top w:val="nil"/>
              <w:left w:val="nil"/>
              <w:bottom w:val="single" w:sz="12" w:space="0" w:color="auto"/>
              <w:right w:val="nil"/>
            </w:tcBorders>
            <w:vAlign w:val="bottom"/>
            <w:hideMark/>
          </w:tcPr>
          <w:p w:rsidR="00881426" w:rsidRPr="00EC5475" w:rsidRDefault="00881426" w:rsidP="00DB6080">
            <w:pPr>
              <w:tabs>
                <w:tab w:val="left" w:pos="142"/>
              </w:tabs>
              <w:jc w:val="right"/>
              <w:rPr>
                <w:rFonts w:ascii="Arial" w:eastAsia="Times New Roman" w:hAnsi="Arial" w:cs="Arial"/>
                <w:color w:val="5F5F5F"/>
                <w:sz w:val="16"/>
                <w:szCs w:val="16"/>
              </w:rPr>
            </w:pPr>
            <w:r w:rsidRPr="00EC5475">
              <w:rPr>
                <w:rFonts w:ascii="Arial" w:eastAsia="Times New Roman" w:hAnsi="Arial" w:cs="Arial"/>
                <w:color w:val="5F5F5F"/>
                <w:sz w:val="16"/>
                <w:szCs w:val="16"/>
              </w:rPr>
              <w:t>Valori schema riclassificato</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A – Ricavi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2.527</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12"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2.295</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Ricavi della Gestione</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2.473</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2.252</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Altri Ricavi e Proventi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54</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EC5475">
            <w:pPr>
              <w:ind w:firstLineChars="200" w:firstLine="361"/>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43</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EC5475">
            <w:pPr>
              <w:tabs>
                <w:tab w:val="left" w:pos="142"/>
              </w:tabs>
              <w:ind w:firstLineChars="200" w:firstLine="361"/>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B - Acquisti, prestazioni di servizi e costi diversi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(1.855)</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(1.671)</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Acquisti, prestazioni di servizi e costi diversi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(1.857)</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(1.673)</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a I – Proventi ed (oneri) estranei alla gestione ordinaria e non ricorrenti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2</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2</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C - Costo del personale</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(482)</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(462)</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Costo del personale</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(485)</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(463)</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a I – Proventi ed (oneri) estranei alla gestione ordinaria e non ricorrenti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3</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1</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 xml:space="preserve">D - Accantonamenti </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(7)</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(16)</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 xml:space="preserve">Accantonamenti </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(38)</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(35)</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a I – Proventi ed (oneri) estranei alla gestione ordinaria e non ricorrenti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31</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19</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E – Ammortamenti e svalutazioni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(65)</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(58)</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Ammortamenti e svalutazioni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(65)</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(58)</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F – Proventi ed (oneri) finanziari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(52)</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(39)</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Proventi ed (oneri) finanziari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(52)</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(39)</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G - Proventi e (oneri) su partecipazioni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1</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(1)</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Proventi ed (oneri) su partecipazioni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5</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(1)</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a I – Proventi ed (oneri) estranei alla gestione ordinaria e non ricorrenti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(4)</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H - Imposte del periodo</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(28)</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(20)</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Cs/>
                <w:color w:val="000000"/>
                <w:sz w:val="18"/>
                <w:szCs w:val="16"/>
              </w:rPr>
            </w:pPr>
            <w:r w:rsidRPr="00EC5475">
              <w:rPr>
                <w:rFonts w:ascii="Arial" w:eastAsia="Times New Roman" w:hAnsi="Arial" w:cs="Arial"/>
                <w:bCs/>
                <w:color w:val="000000"/>
                <w:sz w:val="18"/>
                <w:szCs w:val="16"/>
              </w:rPr>
              <w:t>Imposte sul reddito</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(20)</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(15)</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b/>
                <w:bCs/>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L - Effetto fiscale oneri estranei alla gestione ordinaria e non ricorrenti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(8)</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(5)</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I - Proventi ed (oneri) estranei alla gestione ordinaria e non ricorrenti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(32)</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(22)</w:t>
            </w: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da B -  Acquisti, prestazioni di servizi e costi diversi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F71597" w:rsidRDefault="006B1D00" w:rsidP="006B1D00">
            <w:pPr>
              <w:jc w:val="right"/>
              <w:rPr>
                <w:rFonts w:ascii="Arial" w:hAnsi="Arial" w:cs="Arial"/>
                <w:bCs/>
                <w:color w:val="00B0F0"/>
                <w:sz w:val="18"/>
                <w:szCs w:val="18"/>
              </w:rPr>
            </w:pPr>
            <w:r w:rsidRPr="00F71597">
              <w:rPr>
                <w:rFonts w:ascii="Arial" w:hAnsi="Arial" w:cs="Arial"/>
                <w:bCs/>
                <w:color w:val="00B0F0"/>
                <w:sz w:val="18"/>
                <w:szCs w:val="18"/>
              </w:rPr>
              <w:t>(2)</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F71597" w:rsidRDefault="006B1D00" w:rsidP="006B1D00">
            <w:pPr>
              <w:tabs>
                <w:tab w:val="left" w:pos="142"/>
              </w:tabs>
              <w:jc w:val="right"/>
              <w:rPr>
                <w:rFonts w:ascii="Arial" w:hAnsi="Arial" w:cs="Arial"/>
                <w:bCs/>
                <w:sz w:val="18"/>
                <w:szCs w:val="18"/>
              </w:rPr>
            </w:pPr>
            <w:r w:rsidRPr="00F71597">
              <w:rPr>
                <w:rFonts w:ascii="Arial" w:hAnsi="Arial" w:cs="Arial"/>
                <w:bCs/>
                <w:sz w:val="18"/>
                <w:szCs w:val="18"/>
              </w:rPr>
              <w:t>(2)</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da C - Costo del personale</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F71597" w:rsidRDefault="006B1D00" w:rsidP="006B1D00">
            <w:pPr>
              <w:jc w:val="right"/>
              <w:rPr>
                <w:rFonts w:ascii="Arial" w:hAnsi="Arial" w:cs="Arial"/>
                <w:bCs/>
                <w:color w:val="00B0F0"/>
                <w:sz w:val="18"/>
                <w:szCs w:val="18"/>
              </w:rPr>
            </w:pPr>
            <w:r w:rsidRPr="00F71597">
              <w:rPr>
                <w:rFonts w:ascii="Arial" w:hAnsi="Arial" w:cs="Arial"/>
                <w:bCs/>
                <w:color w:val="00B0F0"/>
                <w:sz w:val="18"/>
                <w:szCs w:val="18"/>
              </w:rPr>
              <w:t>(3)</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F71597" w:rsidRDefault="006B1D00" w:rsidP="006B1D00">
            <w:pPr>
              <w:tabs>
                <w:tab w:val="left" w:pos="142"/>
              </w:tabs>
              <w:jc w:val="right"/>
              <w:rPr>
                <w:rFonts w:ascii="Arial" w:hAnsi="Arial" w:cs="Arial"/>
                <w:bCs/>
                <w:sz w:val="18"/>
                <w:szCs w:val="18"/>
              </w:rPr>
            </w:pPr>
            <w:r w:rsidRPr="00F71597">
              <w:rPr>
                <w:rFonts w:ascii="Arial" w:hAnsi="Arial" w:cs="Arial"/>
                <w:bCs/>
                <w:sz w:val="18"/>
                <w:szCs w:val="18"/>
              </w:rPr>
              <w:t>(1)</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hideMark/>
          </w:tcPr>
          <w:p w:rsidR="006B1D00" w:rsidRPr="00EC5475" w:rsidRDefault="006B1D00" w:rsidP="00EC5475">
            <w:pPr>
              <w:tabs>
                <w:tab w:val="left" w:pos="142"/>
              </w:tabs>
              <w:ind w:firstLineChars="200" w:firstLine="360"/>
              <w:rPr>
                <w:rFonts w:ascii="Arial" w:eastAsia="Times New Roman" w:hAnsi="Arial" w:cs="Arial"/>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da D - Accantonamenti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F71597" w:rsidRDefault="006B1D00" w:rsidP="006B1D00">
            <w:pPr>
              <w:jc w:val="right"/>
              <w:rPr>
                <w:rFonts w:ascii="Arial" w:hAnsi="Arial" w:cs="Arial"/>
                <w:bCs/>
                <w:color w:val="00B0F0"/>
                <w:sz w:val="18"/>
                <w:szCs w:val="18"/>
              </w:rPr>
            </w:pPr>
            <w:r w:rsidRPr="00F71597">
              <w:rPr>
                <w:rFonts w:ascii="Arial" w:hAnsi="Arial" w:cs="Arial"/>
                <w:bCs/>
                <w:color w:val="00B0F0"/>
                <w:sz w:val="18"/>
                <w:szCs w:val="18"/>
              </w:rPr>
              <w:t>(31)</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F71597" w:rsidRDefault="006B1D00" w:rsidP="006B1D00">
            <w:pPr>
              <w:tabs>
                <w:tab w:val="left" w:pos="142"/>
              </w:tabs>
              <w:jc w:val="right"/>
              <w:rPr>
                <w:rFonts w:ascii="Arial" w:hAnsi="Arial" w:cs="Arial"/>
                <w:bCs/>
                <w:sz w:val="18"/>
                <w:szCs w:val="18"/>
              </w:rPr>
            </w:pPr>
            <w:r w:rsidRPr="00F71597">
              <w:rPr>
                <w:rFonts w:ascii="Arial" w:hAnsi="Arial" w:cs="Arial"/>
                <w:bCs/>
                <w:sz w:val="18"/>
                <w:szCs w:val="18"/>
              </w:rPr>
              <w:t>(19)</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noWrap/>
            <w:vAlign w:val="bottom"/>
          </w:tcPr>
          <w:p w:rsidR="006B1D00" w:rsidRPr="00EC5475" w:rsidRDefault="006B1D00" w:rsidP="00EC5475">
            <w:pPr>
              <w:tabs>
                <w:tab w:val="left" w:pos="142"/>
              </w:tabs>
              <w:ind w:firstLineChars="200" w:firstLine="360"/>
              <w:rPr>
                <w:rFonts w:ascii="Arial" w:eastAsia="Times New Roman" w:hAnsi="Arial" w:cs="Arial"/>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da G - Proventi e (oneri) su partecipazioni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4</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8" w:space="0" w:color="auto"/>
              <w:right w:val="nil"/>
            </w:tcBorders>
            <w:vAlign w:val="bottom"/>
            <w:hideMark/>
          </w:tcPr>
          <w:p w:rsidR="006B1D00" w:rsidRPr="00EC5475" w:rsidRDefault="006B1D00" w:rsidP="00DB6080">
            <w:pPr>
              <w:tabs>
                <w:tab w:val="left" w:pos="142"/>
              </w:tabs>
              <w:rPr>
                <w:rFonts w:ascii="Arial" w:eastAsia="Times New Roman" w:hAnsi="Arial" w:cs="Arial"/>
                <w:color w:val="000000"/>
                <w:sz w:val="18"/>
                <w:szCs w:val="16"/>
              </w:rPr>
            </w:pPr>
            <w:r w:rsidRPr="00EC5475">
              <w:rPr>
                <w:rFonts w:ascii="Arial" w:eastAsia="Times New Roman" w:hAnsi="Arial" w:cs="Arial"/>
                <w:b/>
                <w:color w:val="000000"/>
                <w:sz w:val="18"/>
                <w:szCs w:val="16"/>
              </w:rPr>
              <w:t>L- Effetto fiscale (</w:t>
            </w:r>
            <w:r w:rsidRPr="00EC5475">
              <w:rPr>
                <w:rFonts w:ascii="Arial" w:eastAsia="Times New Roman" w:hAnsi="Arial" w:cs="Arial"/>
                <w:b/>
                <w:bCs/>
                <w:color w:val="000000"/>
                <w:sz w:val="18"/>
                <w:szCs w:val="16"/>
              </w:rPr>
              <w:t>oneri) estranei alla gestione ordinaria e non ricorrenti</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8</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sz w:val="18"/>
                <w:szCs w:val="18"/>
              </w:rPr>
            </w:pP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5</w:t>
            </w:r>
          </w:p>
        </w:tc>
      </w:tr>
      <w:tr w:rsidR="006B1D00" w:rsidRPr="00881426" w:rsidTr="006B1D00">
        <w:trPr>
          <w:trHeight w:val="227"/>
        </w:trPr>
        <w:tc>
          <w:tcPr>
            <w:tcW w:w="4957" w:type="dxa"/>
            <w:tcBorders>
              <w:top w:val="nil"/>
              <w:left w:val="nil"/>
              <w:bottom w:val="single" w:sz="8" w:space="0" w:color="auto"/>
              <w:right w:val="nil"/>
            </w:tcBorders>
            <w:vAlign w:val="bottom"/>
            <w:hideMark/>
          </w:tcPr>
          <w:p w:rsidR="006B1D00" w:rsidRPr="00EC5475" w:rsidRDefault="006B1D00" w:rsidP="00EC5475">
            <w:pPr>
              <w:tabs>
                <w:tab w:val="left" w:pos="142"/>
              </w:tabs>
              <w:ind w:firstLineChars="200" w:firstLine="360"/>
              <w:rPr>
                <w:rFonts w:ascii="Arial" w:eastAsia="Times New Roman" w:hAnsi="Arial" w:cs="Arial"/>
                <w:color w:val="000000"/>
                <w:sz w:val="18"/>
                <w:szCs w:val="16"/>
              </w:rPr>
            </w:pPr>
            <w:proofErr w:type="spellStart"/>
            <w:r w:rsidRPr="00EC5475">
              <w:rPr>
                <w:rFonts w:ascii="Arial" w:eastAsia="Times New Roman" w:hAnsi="Arial" w:cs="Arial"/>
                <w:color w:val="000000"/>
                <w:sz w:val="18"/>
                <w:szCs w:val="16"/>
              </w:rPr>
              <w:t>Ricl</w:t>
            </w:r>
            <w:proofErr w:type="spellEnd"/>
            <w:r w:rsidRPr="00EC5475">
              <w:rPr>
                <w:rFonts w:ascii="Arial" w:eastAsia="Times New Roman" w:hAnsi="Arial" w:cs="Arial"/>
                <w:color w:val="000000"/>
                <w:sz w:val="18"/>
                <w:szCs w:val="16"/>
              </w:rPr>
              <w:t>. da H – Imposte del periodo</w:t>
            </w:r>
          </w:p>
        </w:tc>
        <w:tc>
          <w:tcPr>
            <w:tcW w:w="1203"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color w:val="00B0F0"/>
                <w:sz w:val="18"/>
                <w:szCs w:val="18"/>
              </w:rPr>
            </w:pPr>
            <w:r w:rsidRPr="00EC5475">
              <w:rPr>
                <w:rFonts w:ascii="Arial" w:hAnsi="Arial" w:cs="Arial"/>
                <w:color w:val="00B0F0"/>
                <w:sz w:val="18"/>
                <w:szCs w:val="18"/>
              </w:rPr>
              <w:t>8</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8"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sz w:val="18"/>
                <w:szCs w:val="18"/>
              </w:rPr>
            </w:pPr>
            <w:r w:rsidRPr="00EC5475">
              <w:rPr>
                <w:rFonts w:ascii="Arial" w:hAnsi="Arial" w:cs="Arial"/>
                <w:sz w:val="18"/>
                <w:szCs w:val="18"/>
              </w:rPr>
              <w:t>5</w:t>
            </w:r>
          </w:p>
        </w:tc>
        <w:tc>
          <w:tcPr>
            <w:tcW w:w="1204" w:type="dxa"/>
            <w:tcBorders>
              <w:top w:val="single" w:sz="8" w:space="0" w:color="auto"/>
              <w:left w:val="single" w:sz="12" w:space="0" w:color="FFFFFF"/>
              <w:bottom w:val="single" w:sz="8"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r>
      <w:tr w:rsidR="006B1D00" w:rsidRPr="00881426" w:rsidTr="006B1D00">
        <w:trPr>
          <w:trHeight w:val="227"/>
        </w:trPr>
        <w:tc>
          <w:tcPr>
            <w:tcW w:w="4957" w:type="dxa"/>
            <w:tcBorders>
              <w:top w:val="nil"/>
              <w:left w:val="nil"/>
              <w:bottom w:val="single" w:sz="12" w:space="0" w:color="auto"/>
              <w:right w:val="nil"/>
            </w:tcBorders>
            <w:noWrap/>
            <w:vAlign w:val="bottom"/>
            <w:hideMark/>
          </w:tcPr>
          <w:p w:rsidR="006B1D00" w:rsidRPr="00EC5475" w:rsidRDefault="006B1D00" w:rsidP="00DB6080">
            <w:pPr>
              <w:tabs>
                <w:tab w:val="left" w:pos="142"/>
              </w:tabs>
              <w:rPr>
                <w:rFonts w:ascii="Arial" w:eastAsia="Times New Roman" w:hAnsi="Arial" w:cs="Arial"/>
                <w:b/>
                <w:bCs/>
                <w:color w:val="000000"/>
                <w:sz w:val="18"/>
                <w:szCs w:val="16"/>
              </w:rPr>
            </w:pPr>
            <w:r w:rsidRPr="00EC5475">
              <w:rPr>
                <w:rFonts w:ascii="Arial" w:eastAsia="Times New Roman" w:hAnsi="Arial" w:cs="Arial"/>
                <w:b/>
                <w:bCs/>
                <w:color w:val="000000"/>
                <w:sz w:val="18"/>
                <w:szCs w:val="16"/>
              </w:rPr>
              <w:t>Risultato del periodo</w:t>
            </w:r>
          </w:p>
        </w:tc>
        <w:tc>
          <w:tcPr>
            <w:tcW w:w="1203" w:type="dxa"/>
            <w:tcBorders>
              <w:top w:val="nil"/>
              <w:left w:val="nil"/>
              <w:bottom w:val="single" w:sz="12"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1204" w:type="dxa"/>
            <w:tcBorders>
              <w:top w:val="nil"/>
              <w:left w:val="nil"/>
              <w:bottom w:val="single" w:sz="12" w:space="0" w:color="auto"/>
              <w:right w:val="single" w:sz="12" w:space="0" w:color="FFFFFF"/>
            </w:tcBorders>
            <w:shd w:val="clear" w:color="auto" w:fill="F2F2F2" w:themeFill="background1" w:themeFillShade="F2"/>
            <w:noWrap/>
            <w:vAlign w:val="center"/>
          </w:tcPr>
          <w:p w:rsidR="006B1D00" w:rsidRPr="00EC5475" w:rsidRDefault="006B1D00" w:rsidP="006B1D00">
            <w:pPr>
              <w:jc w:val="right"/>
              <w:rPr>
                <w:rFonts w:ascii="Arial" w:hAnsi="Arial" w:cs="Arial"/>
                <w:b/>
                <w:bCs/>
                <w:color w:val="00B0F0"/>
                <w:sz w:val="18"/>
                <w:szCs w:val="18"/>
              </w:rPr>
            </w:pPr>
            <w:r w:rsidRPr="00EC5475">
              <w:rPr>
                <w:rFonts w:ascii="Arial" w:hAnsi="Arial" w:cs="Arial"/>
                <w:b/>
                <w:bCs/>
                <w:color w:val="00B0F0"/>
                <w:sz w:val="18"/>
                <w:szCs w:val="18"/>
              </w:rPr>
              <w:t>15</w:t>
            </w:r>
          </w:p>
        </w:tc>
        <w:tc>
          <w:tcPr>
            <w:tcW w:w="1204" w:type="dxa"/>
            <w:tcBorders>
              <w:top w:val="nil"/>
              <w:left w:val="nil"/>
              <w:bottom w:val="single" w:sz="12" w:space="0" w:color="auto"/>
              <w:right w:val="single" w:sz="12" w:space="0" w:color="FFFFFF"/>
            </w:tcBorders>
            <w:shd w:val="clear" w:color="auto" w:fill="F2F2F2" w:themeFill="background1" w:themeFillShade="F2"/>
            <w:noWrap/>
            <w:vAlign w:val="center"/>
          </w:tcPr>
          <w:p w:rsidR="006B1D00" w:rsidRPr="00EC5475" w:rsidRDefault="006B1D00" w:rsidP="006B1D00">
            <w:pPr>
              <w:tabs>
                <w:tab w:val="left" w:pos="142"/>
              </w:tabs>
              <w:jc w:val="right"/>
              <w:rPr>
                <w:rFonts w:ascii="Arial" w:hAnsi="Arial" w:cs="Arial"/>
                <w:b/>
                <w:bCs/>
                <w:sz w:val="18"/>
                <w:szCs w:val="18"/>
              </w:rPr>
            </w:pPr>
          </w:p>
        </w:tc>
        <w:tc>
          <w:tcPr>
            <w:tcW w:w="1204" w:type="dxa"/>
            <w:tcBorders>
              <w:top w:val="single" w:sz="8" w:space="0" w:color="auto"/>
              <w:left w:val="single" w:sz="12" w:space="0" w:color="FFFFFF"/>
              <w:bottom w:val="single" w:sz="12" w:space="0" w:color="auto"/>
              <w:right w:val="single" w:sz="12" w:space="0" w:color="FFFFFF"/>
            </w:tcBorders>
            <w:shd w:val="clear" w:color="auto" w:fill="F2F2F2" w:themeFill="background1" w:themeFillShade="F2"/>
            <w:noWrap/>
            <w:vAlign w:val="center"/>
            <w:hideMark/>
          </w:tcPr>
          <w:p w:rsidR="006B1D00" w:rsidRPr="00EC5475" w:rsidRDefault="006B1D00" w:rsidP="006B1D00">
            <w:pPr>
              <w:tabs>
                <w:tab w:val="left" w:pos="142"/>
              </w:tabs>
              <w:jc w:val="right"/>
              <w:rPr>
                <w:rFonts w:ascii="Arial" w:hAnsi="Arial" w:cs="Arial"/>
                <w:b/>
                <w:bCs/>
                <w:sz w:val="18"/>
                <w:szCs w:val="18"/>
              </w:rPr>
            </w:pPr>
            <w:r w:rsidRPr="00EC5475">
              <w:rPr>
                <w:rFonts w:ascii="Arial" w:hAnsi="Arial" w:cs="Arial"/>
                <w:b/>
                <w:bCs/>
                <w:sz w:val="18"/>
                <w:szCs w:val="18"/>
              </w:rPr>
              <w:t>11</w:t>
            </w:r>
          </w:p>
        </w:tc>
      </w:tr>
    </w:tbl>
    <w:p w:rsidR="00564679" w:rsidRPr="00564679" w:rsidRDefault="00564679" w:rsidP="00564679">
      <w:pPr>
        <w:rPr>
          <w:rFonts w:ascii="Arial" w:hAnsi="Arial" w:cs="Arial"/>
          <w:sz w:val="16"/>
          <w:szCs w:val="16"/>
        </w:rPr>
      </w:pPr>
    </w:p>
    <w:p w:rsidR="00564679" w:rsidRPr="00564679" w:rsidRDefault="00564679" w:rsidP="00564679">
      <w:pPr>
        <w:rPr>
          <w:rFonts w:ascii="Arial" w:hAnsi="Arial" w:cs="Arial"/>
          <w:sz w:val="16"/>
          <w:szCs w:val="16"/>
        </w:rPr>
      </w:pPr>
      <w:r w:rsidRPr="00564679">
        <w:rPr>
          <w:rFonts w:ascii="Arial" w:hAnsi="Arial" w:cs="Arial"/>
          <w:sz w:val="16"/>
          <w:szCs w:val="16"/>
        </w:rPr>
        <w:br w:type="page"/>
      </w:r>
    </w:p>
    <w:p w:rsidR="00564679" w:rsidRPr="00564679" w:rsidRDefault="00564679" w:rsidP="00ED7004">
      <w:pPr>
        <w:keepNext/>
        <w:tabs>
          <w:tab w:val="left" w:pos="6390"/>
        </w:tabs>
        <w:spacing w:before="240" w:after="60"/>
        <w:outlineLvl w:val="2"/>
        <w:rPr>
          <w:rFonts w:ascii="Arial" w:eastAsia="Arial Unicode MS" w:hAnsi="Arial"/>
          <w:bCs/>
          <w:iCs/>
          <w:sz w:val="30"/>
          <w:szCs w:val="28"/>
          <w:lang w:eastAsia="ar-SA"/>
        </w:rPr>
      </w:pPr>
      <w:r w:rsidRPr="00564679">
        <w:rPr>
          <w:rFonts w:ascii="Arial" w:eastAsia="Arial Unicode MS" w:hAnsi="Arial"/>
          <w:b/>
          <w:bCs/>
          <w:sz w:val="20"/>
          <w:szCs w:val="20"/>
          <w:lang w:eastAsia="ko-KR"/>
        </w:rPr>
        <w:lastRenderedPageBreak/>
        <w:t>SITUAZIONE PATRIMONIALE-FINANZIARIA CONSOLIDATA</w:t>
      </w:r>
      <w:r w:rsidR="00ED7004">
        <w:rPr>
          <w:rFonts w:ascii="Arial" w:eastAsia="Arial Unicode MS" w:hAnsi="Arial"/>
          <w:b/>
          <w:bCs/>
          <w:sz w:val="20"/>
          <w:szCs w:val="20"/>
          <w:lang w:eastAsia="ko-KR"/>
        </w:rPr>
        <w:tab/>
      </w:r>
    </w:p>
    <w:p w:rsidR="00B2173F" w:rsidRDefault="00B2173F" w:rsidP="00564679">
      <w:pPr>
        <w:rPr>
          <w:rFonts w:ascii="Arial" w:hAnsi="Arial" w:cs="Arial"/>
          <w:i/>
          <w:sz w:val="16"/>
          <w:szCs w:val="16"/>
        </w:rPr>
      </w:pPr>
    </w:p>
    <w:tbl>
      <w:tblPr>
        <w:tblW w:w="4695" w:type="pct"/>
        <w:tblCellMar>
          <w:left w:w="70" w:type="dxa"/>
          <w:right w:w="70" w:type="dxa"/>
        </w:tblCellMar>
        <w:tblLook w:val="04A0" w:firstRow="1" w:lastRow="0" w:firstColumn="1" w:lastColumn="0" w:noHBand="0" w:noVBand="1"/>
      </w:tblPr>
      <w:tblGrid>
        <w:gridCol w:w="362"/>
        <w:gridCol w:w="4480"/>
        <w:gridCol w:w="1070"/>
        <w:gridCol w:w="1096"/>
        <w:gridCol w:w="1074"/>
        <w:gridCol w:w="1094"/>
      </w:tblGrid>
      <w:tr w:rsidR="009D4100" w:rsidRPr="003B3279" w:rsidTr="00ED7004">
        <w:trPr>
          <w:trHeight w:hRule="exact" w:val="284"/>
        </w:trPr>
        <w:tc>
          <w:tcPr>
            <w:tcW w:w="197" w:type="pct"/>
            <w:tcBorders>
              <w:top w:val="single" w:sz="4" w:space="0" w:color="auto"/>
              <w:left w:val="nil"/>
              <w:bottom w:val="nil"/>
              <w:right w:val="nil"/>
            </w:tcBorders>
            <w:noWrap/>
            <w:vAlign w:val="bottom"/>
            <w:hideMark/>
          </w:tcPr>
          <w:p w:rsidR="009D4100" w:rsidRPr="003B3279" w:rsidRDefault="009D4100" w:rsidP="006A2D43">
            <w:pPr>
              <w:rPr>
                <w:rFonts w:ascii="Arial" w:hAnsi="Arial" w:cs="Arial"/>
                <w:sz w:val="16"/>
                <w:szCs w:val="16"/>
              </w:rPr>
            </w:pPr>
          </w:p>
        </w:tc>
        <w:tc>
          <w:tcPr>
            <w:tcW w:w="2441" w:type="pct"/>
            <w:tcBorders>
              <w:top w:val="single" w:sz="4" w:space="0" w:color="auto"/>
              <w:left w:val="nil"/>
              <w:bottom w:val="nil"/>
              <w:right w:val="nil"/>
            </w:tcBorders>
            <w:noWrap/>
            <w:vAlign w:val="bottom"/>
            <w:hideMark/>
          </w:tcPr>
          <w:p w:rsidR="009D4100" w:rsidRPr="003B3279" w:rsidRDefault="009D4100" w:rsidP="006A2D43">
            <w:pPr>
              <w:rPr>
                <w:rFonts w:ascii="Arial" w:hAnsi="Arial" w:cs="Arial"/>
                <w:sz w:val="16"/>
                <w:szCs w:val="16"/>
              </w:rPr>
            </w:pPr>
          </w:p>
        </w:tc>
        <w:tc>
          <w:tcPr>
            <w:tcW w:w="1180" w:type="pct"/>
            <w:gridSpan w:val="2"/>
            <w:tcBorders>
              <w:top w:val="single" w:sz="4" w:space="0" w:color="auto"/>
              <w:left w:val="nil"/>
              <w:bottom w:val="single" w:sz="4" w:space="0" w:color="auto"/>
              <w:right w:val="nil"/>
            </w:tcBorders>
            <w:noWrap/>
            <w:vAlign w:val="center"/>
            <w:hideMark/>
          </w:tcPr>
          <w:p w:rsidR="009D4100" w:rsidRPr="003B3279" w:rsidRDefault="00ED7004" w:rsidP="006A2D43">
            <w:pPr>
              <w:tabs>
                <w:tab w:val="left" w:pos="142"/>
              </w:tabs>
              <w:jc w:val="center"/>
              <w:rPr>
                <w:rFonts w:ascii="Arial" w:eastAsia="Times New Roman" w:hAnsi="Arial" w:cs="Arial"/>
                <w:b/>
                <w:bCs/>
                <w:color w:val="00B0F0"/>
                <w:sz w:val="16"/>
                <w:szCs w:val="16"/>
              </w:rPr>
            </w:pPr>
            <w:r>
              <w:rPr>
                <w:rFonts w:ascii="Arial" w:eastAsia="Times New Roman" w:hAnsi="Arial" w:cs="Arial"/>
                <w:b/>
                <w:bCs/>
                <w:color w:val="00B0F0"/>
                <w:sz w:val="16"/>
                <w:szCs w:val="16"/>
              </w:rPr>
              <w:t>30.06.2018</w:t>
            </w:r>
          </w:p>
        </w:tc>
        <w:tc>
          <w:tcPr>
            <w:tcW w:w="1181" w:type="pct"/>
            <w:gridSpan w:val="2"/>
            <w:tcBorders>
              <w:top w:val="single" w:sz="4" w:space="0" w:color="auto"/>
              <w:left w:val="nil"/>
              <w:bottom w:val="single" w:sz="4" w:space="0" w:color="auto"/>
              <w:right w:val="nil"/>
            </w:tcBorders>
            <w:noWrap/>
            <w:vAlign w:val="center"/>
            <w:hideMark/>
          </w:tcPr>
          <w:p w:rsidR="009D4100" w:rsidRPr="003B3279" w:rsidRDefault="00ED7004" w:rsidP="006A2D43">
            <w:pPr>
              <w:tabs>
                <w:tab w:val="left" w:pos="142"/>
              </w:tabs>
              <w:jc w:val="center"/>
              <w:rPr>
                <w:rFonts w:ascii="Arial" w:eastAsia="Times New Roman" w:hAnsi="Arial" w:cs="Arial"/>
                <w:b/>
                <w:bCs/>
                <w:color w:val="000000"/>
                <w:sz w:val="16"/>
                <w:szCs w:val="16"/>
              </w:rPr>
            </w:pPr>
            <w:r>
              <w:rPr>
                <w:rFonts w:ascii="Arial" w:eastAsia="Times New Roman" w:hAnsi="Arial" w:cs="Arial"/>
                <w:b/>
                <w:bCs/>
                <w:color w:val="000000"/>
                <w:sz w:val="16"/>
                <w:szCs w:val="16"/>
              </w:rPr>
              <w:t>31.12.2017</w:t>
            </w:r>
          </w:p>
        </w:tc>
      </w:tr>
      <w:tr w:rsidR="009D4100" w:rsidRPr="003B3279" w:rsidTr="00ED7004">
        <w:trPr>
          <w:trHeight w:val="227"/>
        </w:trPr>
        <w:tc>
          <w:tcPr>
            <w:tcW w:w="197" w:type="pct"/>
            <w:tcBorders>
              <w:top w:val="nil"/>
              <w:left w:val="nil"/>
              <w:bottom w:val="single" w:sz="12" w:space="0" w:color="auto"/>
              <w:right w:val="nil"/>
            </w:tcBorders>
            <w:noWrap/>
            <w:vAlign w:val="bottom"/>
            <w:hideMark/>
          </w:tcPr>
          <w:p w:rsidR="009D4100" w:rsidRPr="003B3279" w:rsidRDefault="009D4100" w:rsidP="006A2D43">
            <w:pPr>
              <w:tabs>
                <w:tab w:val="left" w:pos="142"/>
              </w:tabs>
              <w:rPr>
                <w:rFonts w:ascii="Arial" w:eastAsia="Times New Roman" w:hAnsi="Arial" w:cs="Arial"/>
                <w:color w:val="000000"/>
                <w:sz w:val="16"/>
                <w:szCs w:val="16"/>
              </w:rPr>
            </w:pPr>
            <w:r w:rsidRPr="003B3279">
              <w:rPr>
                <w:rFonts w:ascii="Arial" w:eastAsia="Times New Roman" w:hAnsi="Arial" w:cs="Arial"/>
                <w:color w:val="000000"/>
                <w:sz w:val="16"/>
                <w:szCs w:val="16"/>
              </w:rPr>
              <w:t> </w:t>
            </w:r>
          </w:p>
        </w:tc>
        <w:tc>
          <w:tcPr>
            <w:tcW w:w="2441" w:type="pct"/>
            <w:tcBorders>
              <w:top w:val="nil"/>
              <w:left w:val="nil"/>
              <w:bottom w:val="single" w:sz="12" w:space="0" w:color="auto"/>
              <w:right w:val="nil"/>
            </w:tcBorders>
            <w:noWrap/>
            <w:vAlign w:val="bottom"/>
            <w:hideMark/>
          </w:tcPr>
          <w:p w:rsidR="009D4100" w:rsidRPr="003B3279" w:rsidRDefault="009D4100" w:rsidP="006A2D43">
            <w:pPr>
              <w:tabs>
                <w:tab w:val="left" w:pos="142"/>
              </w:tabs>
              <w:rPr>
                <w:rFonts w:ascii="Arial" w:eastAsia="Times New Roman" w:hAnsi="Arial" w:cs="Arial"/>
                <w:color w:val="5F5F5F"/>
                <w:sz w:val="16"/>
                <w:szCs w:val="16"/>
              </w:rPr>
            </w:pPr>
            <w:r w:rsidRPr="003B3279">
              <w:rPr>
                <w:rFonts w:ascii="Arial" w:eastAsia="Times New Roman" w:hAnsi="Arial" w:cs="Arial"/>
                <w:color w:val="5F5F5F"/>
                <w:sz w:val="16"/>
                <w:szCs w:val="16"/>
              </w:rPr>
              <w:t> (Euro/milioni)</w:t>
            </w:r>
          </w:p>
        </w:tc>
        <w:tc>
          <w:tcPr>
            <w:tcW w:w="583" w:type="pct"/>
            <w:tcBorders>
              <w:top w:val="single" w:sz="4" w:space="0" w:color="auto"/>
              <w:left w:val="nil"/>
              <w:bottom w:val="single" w:sz="12" w:space="0" w:color="auto"/>
              <w:right w:val="nil"/>
            </w:tcBorders>
            <w:vAlign w:val="center"/>
            <w:hideMark/>
          </w:tcPr>
          <w:p w:rsidR="009D4100" w:rsidRPr="003B3279" w:rsidRDefault="009D4100" w:rsidP="006A2D43">
            <w:pPr>
              <w:tabs>
                <w:tab w:val="left" w:pos="142"/>
              </w:tabs>
              <w:jc w:val="right"/>
              <w:rPr>
                <w:rFonts w:ascii="Arial" w:eastAsia="Times New Roman" w:hAnsi="Arial" w:cs="Arial"/>
                <w:color w:val="5F5F5F"/>
                <w:sz w:val="16"/>
                <w:szCs w:val="16"/>
              </w:rPr>
            </w:pPr>
            <w:r w:rsidRPr="003B3279">
              <w:rPr>
                <w:rFonts w:ascii="Arial" w:eastAsia="Times New Roman" w:hAnsi="Arial" w:cs="Arial"/>
                <w:color w:val="5F5F5F"/>
                <w:sz w:val="16"/>
                <w:szCs w:val="16"/>
              </w:rPr>
              <w:t>Valori parziali da schema obbligatorio</w:t>
            </w:r>
          </w:p>
        </w:tc>
        <w:tc>
          <w:tcPr>
            <w:tcW w:w="597" w:type="pct"/>
            <w:tcBorders>
              <w:top w:val="single" w:sz="4" w:space="0" w:color="auto"/>
              <w:left w:val="nil"/>
              <w:bottom w:val="single" w:sz="12" w:space="0" w:color="auto"/>
              <w:right w:val="nil"/>
            </w:tcBorders>
            <w:vAlign w:val="center"/>
            <w:hideMark/>
          </w:tcPr>
          <w:p w:rsidR="009D4100" w:rsidRPr="003B3279" w:rsidRDefault="009D4100" w:rsidP="006A2D43">
            <w:pPr>
              <w:tabs>
                <w:tab w:val="left" w:pos="142"/>
              </w:tabs>
              <w:jc w:val="right"/>
              <w:rPr>
                <w:rFonts w:ascii="Arial" w:eastAsia="Times New Roman" w:hAnsi="Arial" w:cs="Arial"/>
                <w:color w:val="5F5F5F"/>
                <w:sz w:val="16"/>
                <w:szCs w:val="16"/>
              </w:rPr>
            </w:pPr>
            <w:r w:rsidRPr="003B3279">
              <w:rPr>
                <w:rFonts w:ascii="Arial" w:eastAsia="Times New Roman" w:hAnsi="Arial" w:cs="Arial"/>
                <w:color w:val="5F5F5F"/>
                <w:sz w:val="16"/>
                <w:szCs w:val="16"/>
              </w:rPr>
              <w:t>Valori da schema riclassificato</w:t>
            </w:r>
          </w:p>
        </w:tc>
        <w:tc>
          <w:tcPr>
            <w:tcW w:w="585" w:type="pct"/>
            <w:tcBorders>
              <w:top w:val="single" w:sz="4" w:space="0" w:color="auto"/>
              <w:left w:val="nil"/>
              <w:bottom w:val="single" w:sz="12" w:space="0" w:color="auto"/>
              <w:right w:val="nil"/>
            </w:tcBorders>
            <w:vAlign w:val="center"/>
            <w:hideMark/>
          </w:tcPr>
          <w:p w:rsidR="009D4100" w:rsidRPr="003B3279" w:rsidRDefault="009D4100" w:rsidP="006A2D43">
            <w:pPr>
              <w:tabs>
                <w:tab w:val="left" w:pos="142"/>
              </w:tabs>
              <w:jc w:val="right"/>
              <w:rPr>
                <w:rFonts w:ascii="Arial" w:eastAsia="Times New Roman" w:hAnsi="Arial" w:cs="Arial"/>
                <w:color w:val="5F5F5F"/>
                <w:sz w:val="16"/>
                <w:szCs w:val="16"/>
              </w:rPr>
            </w:pPr>
            <w:r w:rsidRPr="003B3279">
              <w:rPr>
                <w:rFonts w:ascii="Arial" w:eastAsia="Times New Roman" w:hAnsi="Arial" w:cs="Arial"/>
                <w:color w:val="5F5F5F"/>
                <w:sz w:val="16"/>
                <w:szCs w:val="16"/>
              </w:rPr>
              <w:t>Valori parziali da schema obbligatorio</w:t>
            </w:r>
          </w:p>
        </w:tc>
        <w:tc>
          <w:tcPr>
            <w:tcW w:w="596" w:type="pct"/>
            <w:tcBorders>
              <w:top w:val="single" w:sz="4" w:space="0" w:color="auto"/>
              <w:left w:val="nil"/>
              <w:bottom w:val="single" w:sz="12" w:space="0" w:color="auto"/>
              <w:right w:val="nil"/>
            </w:tcBorders>
            <w:vAlign w:val="center"/>
            <w:hideMark/>
          </w:tcPr>
          <w:p w:rsidR="009D4100" w:rsidRPr="003B3279" w:rsidRDefault="009D4100" w:rsidP="006A2D43">
            <w:pPr>
              <w:tabs>
                <w:tab w:val="left" w:pos="142"/>
              </w:tabs>
              <w:jc w:val="right"/>
              <w:rPr>
                <w:rFonts w:ascii="Arial" w:eastAsia="Times New Roman" w:hAnsi="Arial" w:cs="Arial"/>
                <w:color w:val="5F5F5F"/>
                <w:sz w:val="16"/>
                <w:szCs w:val="16"/>
              </w:rPr>
            </w:pPr>
            <w:r w:rsidRPr="003B3279">
              <w:rPr>
                <w:rFonts w:ascii="Arial" w:eastAsia="Times New Roman" w:hAnsi="Arial" w:cs="Arial"/>
                <w:color w:val="5F5F5F"/>
                <w:sz w:val="16"/>
                <w:szCs w:val="16"/>
              </w:rPr>
              <w:t>Valori da schema riclassificato</w:t>
            </w:r>
          </w:p>
        </w:tc>
      </w:tr>
      <w:tr w:rsidR="00ED7004" w:rsidRPr="003B3279" w:rsidTr="00ED7004">
        <w:trPr>
          <w:trHeight w:val="227"/>
        </w:trPr>
        <w:tc>
          <w:tcPr>
            <w:tcW w:w="197" w:type="pct"/>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A)</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Attività immateriali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625</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582</w:t>
            </w:r>
          </w:p>
        </w:tc>
      </w:tr>
      <w:tr w:rsidR="00ED7004" w:rsidRPr="003B3279" w:rsidTr="00ED7004">
        <w:trPr>
          <w:trHeight w:val="227"/>
        </w:trPr>
        <w:tc>
          <w:tcPr>
            <w:tcW w:w="197" w:type="pct"/>
            <w:tcBorders>
              <w:top w:val="nil"/>
              <w:left w:val="nil"/>
              <w:bottom w:val="single" w:sz="8" w:space="0" w:color="auto"/>
              <w:right w:val="nil"/>
            </w:tcBorders>
            <w:noWrap/>
            <w:vAlign w:val="center"/>
            <w:hideMark/>
          </w:tcPr>
          <w:p w:rsidR="00ED7004" w:rsidRPr="003B3279" w:rsidRDefault="00ED7004" w:rsidP="006A2D43">
            <w:pPr>
              <w:tabs>
                <w:tab w:val="left" w:pos="142"/>
              </w:tabs>
              <w:jc w:val="center"/>
              <w:rPr>
                <w:rFonts w:ascii="Arial" w:eastAsia="Times New Roman" w:hAnsi="Arial" w:cs="Arial"/>
                <w:color w:val="000000"/>
                <w:sz w:val="16"/>
                <w:szCs w:val="16"/>
              </w:rPr>
            </w:pPr>
            <w:r w:rsidRPr="003B3279">
              <w:rPr>
                <w:rFonts w:ascii="Arial" w:eastAsia="Times New Roman" w:hAnsi="Arial" w:cs="Arial"/>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Attività immateriali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625</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582</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B)</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Immobili, impianti e macchinari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1.031</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1.045</w:t>
            </w:r>
          </w:p>
        </w:tc>
      </w:tr>
      <w:tr w:rsidR="00ED7004" w:rsidRPr="003B3279" w:rsidTr="00ED7004">
        <w:trPr>
          <w:trHeight w:val="227"/>
        </w:trPr>
        <w:tc>
          <w:tcPr>
            <w:tcW w:w="197" w:type="pct"/>
            <w:tcBorders>
              <w:top w:val="nil"/>
              <w:left w:val="nil"/>
              <w:bottom w:val="single" w:sz="8" w:space="0" w:color="auto"/>
              <w:right w:val="nil"/>
            </w:tcBorders>
            <w:noWrap/>
            <w:vAlign w:val="center"/>
            <w:hideMark/>
          </w:tcPr>
          <w:p w:rsidR="00ED7004" w:rsidRPr="003B3279" w:rsidRDefault="00ED7004" w:rsidP="006A2D43">
            <w:pPr>
              <w:tabs>
                <w:tab w:val="left" w:pos="142"/>
              </w:tabs>
              <w:jc w:val="center"/>
              <w:rPr>
                <w:rFonts w:ascii="Arial" w:eastAsia="Times New Roman" w:hAnsi="Arial" w:cs="Arial"/>
                <w:color w:val="000000"/>
                <w:sz w:val="16"/>
                <w:szCs w:val="16"/>
              </w:rPr>
            </w:pPr>
            <w:r w:rsidRPr="003B3279">
              <w:rPr>
                <w:rFonts w:ascii="Arial" w:eastAsia="Times New Roman" w:hAnsi="Arial" w:cs="Arial"/>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Immobili, impianti e macchinari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1.031</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1.045</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C)</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Partecipazioni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51</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53</w:t>
            </w:r>
          </w:p>
        </w:tc>
      </w:tr>
      <w:tr w:rsidR="00ED7004" w:rsidRPr="003B3279" w:rsidTr="00ED7004">
        <w:trPr>
          <w:trHeight w:val="227"/>
        </w:trPr>
        <w:tc>
          <w:tcPr>
            <w:tcW w:w="197" w:type="pct"/>
            <w:tcBorders>
              <w:top w:val="nil"/>
              <w:left w:val="nil"/>
              <w:bottom w:val="single" w:sz="6" w:space="0" w:color="auto"/>
              <w:right w:val="nil"/>
            </w:tcBorders>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Partecipazioni</w:t>
            </w:r>
          </w:p>
        </w:tc>
        <w:tc>
          <w:tcPr>
            <w:tcW w:w="583"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51</w:t>
            </w:r>
          </w:p>
        </w:tc>
        <w:tc>
          <w:tcPr>
            <w:tcW w:w="597"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53</w:t>
            </w:r>
          </w:p>
        </w:tc>
        <w:tc>
          <w:tcPr>
            <w:tcW w:w="596" w:type="pct"/>
            <w:tcBorders>
              <w:top w:val="nil"/>
              <w:left w:val="nil"/>
              <w:bottom w:val="single" w:sz="8" w:space="0" w:color="auto"/>
              <w:right w:val="nil"/>
            </w:tcBorders>
            <w:shd w:val="clear" w:color="auto" w:fill="F2F2F2" w:themeFill="background1" w:themeFillShade="F2"/>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tcBorders>
              <w:top w:val="single" w:sz="6" w:space="0" w:color="auto"/>
              <w:left w:val="nil"/>
              <w:bottom w:val="nil"/>
              <w:right w:val="nil"/>
            </w:tcBorders>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D)</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Altre attività e passività non correnti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72</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122</w:t>
            </w:r>
          </w:p>
        </w:tc>
      </w:tr>
      <w:tr w:rsidR="00ED7004" w:rsidRPr="003B3279" w:rsidTr="00ED7004">
        <w:trPr>
          <w:trHeight w:val="227"/>
        </w:trPr>
        <w:tc>
          <w:tcPr>
            <w:tcW w:w="197" w:type="pct"/>
            <w:noWrap/>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Derivati attivi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96</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144</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 </w:t>
            </w:r>
          </w:p>
        </w:tc>
      </w:tr>
      <w:tr w:rsidR="00ED7004" w:rsidRPr="003B3279" w:rsidTr="00ED7004">
        <w:trPr>
          <w:trHeight w:val="227"/>
        </w:trPr>
        <w:tc>
          <w:tcPr>
            <w:tcW w:w="197" w:type="pct"/>
            <w:vAlign w:val="center"/>
          </w:tcPr>
          <w:p w:rsidR="00ED7004" w:rsidRPr="003B3279" w:rsidRDefault="00ED7004" w:rsidP="006A2D43">
            <w:pPr>
              <w:tabs>
                <w:tab w:val="left" w:pos="142"/>
              </w:tabs>
              <w:rPr>
                <w:rFonts w:ascii="Arial" w:eastAsia="Times New Roman" w:hAnsi="Arial" w:cs="Arial"/>
                <w:i/>
                <w:iCs/>
                <w:color w:val="000000"/>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 xml:space="preserve">Altre attività non correnti </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14</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26</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 </w:t>
            </w:r>
          </w:p>
        </w:tc>
      </w:tr>
      <w:tr w:rsidR="00ED7004" w:rsidRPr="003B3279" w:rsidTr="00ED7004">
        <w:trPr>
          <w:trHeight w:val="227"/>
        </w:trPr>
        <w:tc>
          <w:tcPr>
            <w:tcW w:w="197" w:type="pct"/>
            <w:vAlign w:val="center"/>
            <w:hideMark/>
          </w:tcPr>
          <w:p w:rsidR="00ED7004" w:rsidRPr="003B3279" w:rsidRDefault="00ED7004" w:rsidP="006A2D43">
            <w:pPr>
              <w:tabs>
                <w:tab w:val="left" w:pos="142"/>
              </w:tabs>
              <w:rPr>
                <w:rFonts w:ascii="Arial" w:eastAsia="Times New Roman" w:hAnsi="Arial" w:cs="Arial"/>
                <w:i/>
                <w:iCs/>
                <w:color w:val="000000"/>
                <w:sz w:val="16"/>
                <w:szCs w:val="16"/>
              </w:rPr>
            </w:pPr>
            <w:r w:rsidRPr="003B3279">
              <w:rPr>
                <w:rFonts w:ascii="Arial" w:eastAsia="Times New Roman" w:hAnsi="Arial" w:cs="Arial"/>
                <w:i/>
                <w:iCs/>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Altre passività</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(32)</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(31)</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 </w:t>
            </w:r>
          </w:p>
        </w:tc>
      </w:tr>
      <w:tr w:rsidR="00ED7004" w:rsidRPr="003B3279" w:rsidTr="00ED7004">
        <w:trPr>
          <w:trHeight w:val="227"/>
        </w:trPr>
        <w:tc>
          <w:tcPr>
            <w:tcW w:w="197" w:type="pct"/>
            <w:vAlign w:val="center"/>
            <w:hideMark/>
          </w:tcPr>
          <w:p w:rsidR="00ED7004" w:rsidRPr="003B3279" w:rsidRDefault="00ED7004" w:rsidP="006A2D43">
            <w:pPr>
              <w:tabs>
                <w:tab w:val="left" w:pos="142"/>
              </w:tabs>
              <w:rPr>
                <w:rFonts w:ascii="Arial" w:eastAsia="Times New Roman" w:hAnsi="Arial" w:cs="Arial"/>
                <w:i/>
                <w:iCs/>
                <w:color w:val="000000"/>
                <w:sz w:val="16"/>
                <w:szCs w:val="16"/>
              </w:rPr>
            </w:pPr>
            <w:r w:rsidRPr="003B3279">
              <w:rPr>
                <w:rFonts w:ascii="Arial" w:eastAsia="Times New Roman" w:hAnsi="Arial" w:cs="Arial"/>
                <w:i/>
                <w:iCs/>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Derivati passivi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(6)</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(17)</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tcBorders>
              <w:top w:val="single" w:sz="4" w:space="0" w:color="auto"/>
              <w:left w:val="nil"/>
              <w:bottom w:val="nil"/>
              <w:right w:val="nil"/>
            </w:tcBorders>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E)</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Fondo Benefici ai dipendenti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(58)</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(59)</w:t>
            </w:r>
          </w:p>
        </w:tc>
      </w:tr>
      <w:tr w:rsidR="00ED7004" w:rsidRPr="003B3279" w:rsidTr="00ED7004">
        <w:trPr>
          <w:trHeight w:val="227"/>
        </w:trPr>
        <w:tc>
          <w:tcPr>
            <w:tcW w:w="197" w:type="pct"/>
            <w:tcBorders>
              <w:top w:val="nil"/>
              <w:left w:val="nil"/>
              <w:bottom w:val="single" w:sz="8" w:space="0" w:color="auto"/>
              <w:right w:val="nil"/>
            </w:tcBorders>
            <w:noWrap/>
            <w:vAlign w:val="center"/>
            <w:hideMark/>
          </w:tcPr>
          <w:p w:rsidR="00ED7004" w:rsidRPr="003B3279" w:rsidRDefault="00ED7004" w:rsidP="006A2D43">
            <w:pPr>
              <w:tabs>
                <w:tab w:val="left" w:pos="142"/>
              </w:tabs>
              <w:jc w:val="center"/>
              <w:rPr>
                <w:rFonts w:ascii="Arial" w:eastAsia="Times New Roman" w:hAnsi="Arial" w:cs="Arial"/>
                <w:color w:val="000000"/>
                <w:sz w:val="16"/>
                <w:szCs w:val="16"/>
              </w:rPr>
            </w:pPr>
            <w:r w:rsidRPr="003B3279">
              <w:rPr>
                <w:rFonts w:ascii="Arial" w:eastAsia="Times New Roman" w:hAnsi="Arial" w:cs="Arial"/>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Fondo  benefici ai dipendenti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(58)</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(59)</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hRule="exact" w:val="227"/>
        </w:trPr>
        <w:tc>
          <w:tcPr>
            <w:tcW w:w="197" w:type="pct"/>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F)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Rimanenze di magazzino e acconti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852</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835</w:t>
            </w:r>
          </w:p>
        </w:tc>
      </w:tr>
      <w:tr w:rsidR="00ED7004" w:rsidRPr="003B3279" w:rsidTr="00ED7004">
        <w:trPr>
          <w:trHeight w:val="227"/>
        </w:trPr>
        <w:tc>
          <w:tcPr>
            <w:tcW w:w="197" w:type="pct"/>
            <w:tcBorders>
              <w:top w:val="nil"/>
              <w:left w:val="nil"/>
              <w:bottom w:val="single" w:sz="8" w:space="0" w:color="auto"/>
              <w:right w:val="nil"/>
            </w:tcBorders>
            <w:noWrap/>
            <w:vAlign w:val="center"/>
            <w:hideMark/>
          </w:tcPr>
          <w:p w:rsidR="00ED7004" w:rsidRPr="003B3279" w:rsidRDefault="00ED7004" w:rsidP="006A2D43">
            <w:pPr>
              <w:tabs>
                <w:tab w:val="left" w:pos="142"/>
              </w:tabs>
              <w:jc w:val="center"/>
              <w:rPr>
                <w:rFonts w:ascii="Arial" w:eastAsia="Times New Roman" w:hAnsi="Arial" w:cs="Arial"/>
                <w:color w:val="000000"/>
                <w:sz w:val="16"/>
                <w:szCs w:val="16"/>
              </w:rPr>
            </w:pPr>
            <w:r w:rsidRPr="003B3279">
              <w:rPr>
                <w:rFonts w:ascii="Arial" w:eastAsia="Times New Roman" w:hAnsi="Arial" w:cs="Arial"/>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Rimanenze di magazzino e acconti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852</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835</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G)</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Lavori in corso su ordinazione e anticipi da clienti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584</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648</w:t>
            </w:r>
          </w:p>
        </w:tc>
      </w:tr>
      <w:tr w:rsidR="00ED7004" w:rsidRPr="003B3279" w:rsidTr="00ED7004">
        <w:trPr>
          <w:trHeight w:val="227"/>
        </w:trPr>
        <w:tc>
          <w:tcPr>
            <w:tcW w:w="197" w:type="pct"/>
            <w:noWrap/>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Attività per lavori in corso su ordinazione</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1.973</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1.995</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tcBorders>
              <w:top w:val="nil"/>
              <w:left w:val="nil"/>
              <w:bottom w:val="single" w:sz="6" w:space="0" w:color="auto"/>
              <w:right w:val="nil"/>
            </w:tcBorders>
            <w:noWrap/>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Passività per lavori in corso e anticipi da clienti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(1.389)</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(1.347)</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tcBorders>
              <w:top w:val="single" w:sz="6" w:space="0" w:color="auto"/>
              <w:left w:val="nil"/>
              <w:bottom w:val="nil"/>
              <w:right w:val="nil"/>
            </w:tcBorders>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H)</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 xml:space="preserve">Construction </w:t>
            </w:r>
            <w:proofErr w:type="spellStart"/>
            <w:r w:rsidRPr="00EC5475">
              <w:rPr>
                <w:rFonts w:ascii="Arial" w:eastAsia="Times New Roman" w:hAnsi="Arial" w:cs="Arial"/>
                <w:b/>
                <w:bCs/>
                <w:color w:val="000000"/>
                <w:sz w:val="18"/>
                <w:szCs w:val="18"/>
              </w:rPr>
              <w:t>loans</w:t>
            </w:r>
            <w:proofErr w:type="spellEnd"/>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(488)</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(624)</w:t>
            </w:r>
          </w:p>
        </w:tc>
      </w:tr>
      <w:tr w:rsidR="00ED7004" w:rsidRPr="003B3279" w:rsidTr="00ED7004">
        <w:trPr>
          <w:trHeight w:val="227"/>
        </w:trPr>
        <w:tc>
          <w:tcPr>
            <w:tcW w:w="197" w:type="pct"/>
            <w:tcBorders>
              <w:top w:val="nil"/>
              <w:left w:val="nil"/>
              <w:bottom w:val="single" w:sz="6" w:space="0" w:color="auto"/>
              <w:right w:val="nil"/>
            </w:tcBorders>
            <w:noWrap/>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 xml:space="preserve">Construction </w:t>
            </w:r>
            <w:proofErr w:type="spellStart"/>
            <w:r w:rsidRPr="00EC5475">
              <w:rPr>
                <w:rFonts w:ascii="Arial" w:eastAsia="Times New Roman" w:hAnsi="Arial" w:cs="Arial"/>
                <w:i/>
                <w:iCs/>
                <w:color w:val="000000"/>
                <w:sz w:val="18"/>
                <w:szCs w:val="18"/>
              </w:rPr>
              <w:t>loans</w:t>
            </w:r>
            <w:proofErr w:type="spellEnd"/>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(488)</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(624)</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tcBorders>
              <w:top w:val="single" w:sz="6" w:space="0" w:color="auto"/>
              <w:left w:val="nil"/>
              <w:bottom w:val="nil"/>
              <w:right w:val="nil"/>
            </w:tcBorders>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I)</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Crediti commerciali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601</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909</w:t>
            </w:r>
          </w:p>
        </w:tc>
      </w:tr>
      <w:tr w:rsidR="00ED7004" w:rsidRPr="003B3279" w:rsidTr="00ED7004">
        <w:trPr>
          <w:trHeight w:val="227"/>
        </w:trPr>
        <w:tc>
          <w:tcPr>
            <w:tcW w:w="197" w:type="pct"/>
            <w:noWrap/>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Crediti commerciali ed altre attività correnti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855</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1.156</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tcBorders>
              <w:top w:val="nil"/>
              <w:left w:val="nil"/>
              <w:bottom w:val="single" w:sz="8" w:space="0" w:color="auto"/>
              <w:right w:val="nil"/>
            </w:tcBorders>
            <w:vAlign w:val="center"/>
            <w:hideMark/>
          </w:tcPr>
          <w:p w:rsidR="00ED7004" w:rsidRPr="003B3279" w:rsidRDefault="00ED7004" w:rsidP="006A2D43">
            <w:pPr>
              <w:tabs>
                <w:tab w:val="left" w:pos="142"/>
              </w:tabs>
              <w:rPr>
                <w:rFonts w:ascii="Arial" w:eastAsia="Times New Roman" w:hAnsi="Arial" w:cs="Arial"/>
                <w:i/>
                <w:iCs/>
                <w:color w:val="000000"/>
                <w:sz w:val="16"/>
                <w:szCs w:val="16"/>
              </w:rPr>
            </w:pPr>
            <w:r w:rsidRPr="003B3279">
              <w:rPr>
                <w:rFonts w:ascii="Arial" w:eastAsia="Times New Roman" w:hAnsi="Arial" w:cs="Arial"/>
                <w:i/>
                <w:iCs/>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proofErr w:type="spellStart"/>
            <w:r w:rsidRPr="00EC5475">
              <w:rPr>
                <w:rFonts w:ascii="Arial" w:eastAsia="Times New Roman" w:hAnsi="Arial" w:cs="Arial"/>
                <w:i/>
                <w:iCs/>
                <w:color w:val="000000"/>
                <w:sz w:val="18"/>
                <w:szCs w:val="18"/>
              </w:rPr>
              <w:t>Ricl</w:t>
            </w:r>
            <w:proofErr w:type="spellEnd"/>
            <w:r w:rsidRPr="00EC5475">
              <w:rPr>
                <w:rFonts w:ascii="Arial" w:eastAsia="Times New Roman" w:hAnsi="Arial" w:cs="Arial"/>
                <w:i/>
                <w:iCs/>
                <w:color w:val="000000"/>
                <w:sz w:val="18"/>
                <w:szCs w:val="18"/>
              </w:rPr>
              <w:t>. a N) Altre Attività</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(254)</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(247)</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L)</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Debiti commerciali</w:t>
            </w:r>
          </w:p>
        </w:tc>
        <w:tc>
          <w:tcPr>
            <w:tcW w:w="583"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(1.595)</w:t>
            </w:r>
          </w:p>
        </w:tc>
        <w:tc>
          <w:tcPr>
            <w:tcW w:w="585"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(1.748)</w:t>
            </w:r>
          </w:p>
        </w:tc>
      </w:tr>
      <w:tr w:rsidR="00ED7004" w:rsidRPr="003B3279" w:rsidTr="00ED7004">
        <w:trPr>
          <w:trHeight w:hRule="exact" w:val="227"/>
        </w:trPr>
        <w:tc>
          <w:tcPr>
            <w:tcW w:w="197" w:type="pct"/>
            <w:noWrap/>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Debiti commerciali ed altre passività correnti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(1.838)</w:t>
            </w:r>
          </w:p>
        </w:tc>
        <w:tc>
          <w:tcPr>
            <w:tcW w:w="597"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(1.973)</w:t>
            </w:r>
          </w:p>
        </w:tc>
        <w:tc>
          <w:tcPr>
            <w:tcW w:w="596" w:type="pct"/>
            <w:tcBorders>
              <w:top w:val="nil"/>
              <w:left w:val="nil"/>
              <w:bottom w:val="single" w:sz="8" w:space="0" w:color="auto"/>
              <w:right w:val="nil"/>
            </w:tcBorders>
            <w:shd w:val="clear" w:color="auto" w:fill="F2F2F2" w:themeFill="background1" w:themeFillShade="F2"/>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tcBorders>
              <w:top w:val="nil"/>
              <w:left w:val="nil"/>
              <w:bottom w:val="single" w:sz="8" w:space="0" w:color="auto"/>
              <w:right w:val="nil"/>
            </w:tcBorders>
            <w:noWrap/>
            <w:vAlign w:val="center"/>
            <w:hideMark/>
          </w:tcPr>
          <w:p w:rsidR="00ED7004" w:rsidRPr="003B3279" w:rsidRDefault="00ED7004" w:rsidP="006A2D43">
            <w:pPr>
              <w:tabs>
                <w:tab w:val="left" w:pos="142"/>
              </w:tabs>
              <w:jc w:val="center"/>
              <w:rPr>
                <w:rFonts w:ascii="Arial" w:eastAsia="Times New Roman" w:hAnsi="Arial" w:cs="Arial"/>
                <w:color w:val="000000"/>
                <w:sz w:val="16"/>
                <w:szCs w:val="16"/>
              </w:rPr>
            </w:pPr>
            <w:r w:rsidRPr="003B3279">
              <w:rPr>
                <w:rFonts w:ascii="Arial" w:eastAsia="Times New Roman" w:hAnsi="Arial" w:cs="Arial"/>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proofErr w:type="spellStart"/>
            <w:r w:rsidRPr="00EC5475">
              <w:rPr>
                <w:rFonts w:ascii="Arial" w:eastAsia="Times New Roman" w:hAnsi="Arial" w:cs="Arial"/>
                <w:i/>
                <w:iCs/>
                <w:color w:val="000000"/>
                <w:sz w:val="18"/>
                <w:szCs w:val="18"/>
              </w:rPr>
              <w:t>Ricl</w:t>
            </w:r>
            <w:proofErr w:type="spellEnd"/>
            <w:r w:rsidRPr="00EC5475">
              <w:rPr>
                <w:rFonts w:ascii="Arial" w:eastAsia="Times New Roman" w:hAnsi="Arial" w:cs="Arial"/>
                <w:i/>
                <w:iCs/>
                <w:color w:val="000000"/>
                <w:sz w:val="18"/>
                <w:szCs w:val="18"/>
              </w:rPr>
              <w:t>. a N) Altre passività</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243</w:t>
            </w:r>
          </w:p>
        </w:tc>
        <w:tc>
          <w:tcPr>
            <w:tcW w:w="597"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225</w:t>
            </w:r>
          </w:p>
        </w:tc>
        <w:tc>
          <w:tcPr>
            <w:tcW w:w="596" w:type="pct"/>
            <w:tcBorders>
              <w:top w:val="nil"/>
              <w:left w:val="nil"/>
              <w:bottom w:val="single" w:sz="8" w:space="0" w:color="auto"/>
              <w:right w:val="nil"/>
            </w:tcBorders>
            <w:shd w:val="clear" w:color="auto" w:fill="F2F2F2" w:themeFill="background1" w:themeFillShade="F2"/>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 xml:space="preserve">M)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Fondi per rischi e oneri diversi</w:t>
            </w:r>
          </w:p>
        </w:tc>
        <w:tc>
          <w:tcPr>
            <w:tcW w:w="583"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(155)</w:t>
            </w:r>
          </w:p>
        </w:tc>
        <w:tc>
          <w:tcPr>
            <w:tcW w:w="585"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(141)</w:t>
            </w:r>
          </w:p>
        </w:tc>
      </w:tr>
      <w:tr w:rsidR="00ED7004" w:rsidRPr="003B3279" w:rsidTr="00ED7004">
        <w:trPr>
          <w:trHeight w:val="227"/>
        </w:trPr>
        <w:tc>
          <w:tcPr>
            <w:tcW w:w="197" w:type="pct"/>
            <w:tcBorders>
              <w:top w:val="nil"/>
              <w:left w:val="nil"/>
              <w:bottom w:val="single" w:sz="8" w:space="0" w:color="auto"/>
              <w:right w:val="nil"/>
            </w:tcBorders>
            <w:noWrap/>
            <w:vAlign w:val="center"/>
            <w:hideMark/>
          </w:tcPr>
          <w:p w:rsidR="00ED7004" w:rsidRPr="003B3279" w:rsidRDefault="00ED7004" w:rsidP="006A2D43">
            <w:pPr>
              <w:tabs>
                <w:tab w:val="left" w:pos="142"/>
              </w:tabs>
              <w:jc w:val="center"/>
              <w:rPr>
                <w:rFonts w:ascii="Arial" w:eastAsia="Times New Roman" w:hAnsi="Arial" w:cs="Arial"/>
                <w:color w:val="000000"/>
                <w:sz w:val="16"/>
                <w:szCs w:val="16"/>
              </w:rPr>
            </w:pPr>
            <w:r w:rsidRPr="003B3279">
              <w:rPr>
                <w:rFonts w:ascii="Arial" w:eastAsia="Times New Roman" w:hAnsi="Arial" w:cs="Arial"/>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 xml:space="preserve">Fondi per rischi e oneri </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(155)</w:t>
            </w:r>
          </w:p>
        </w:tc>
        <w:tc>
          <w:tcPr>
            <w:tcW w:w="597"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(141)</w:t>
            </w:r>
          </w:p>
        </w:tc>
        <w:tc>
          <w:tcPr>
            <w:tcW w:w="596" w:type="pct"/>
            <w:tcBorders>
              <w:top w:val="nil"/>
              <w:left w:val="nil"/>
              <w:bottom w:val="single" w:sz="8" w:space="0" w:color="auto"/>
              <w:right w:val="nil"/>
            </w:tcBorders>
            <w:shd w:val="clear" w:color="auto" w:fill="F2F2F2" w:themeFill="background1" w:themeFillShade="F2"/>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N)</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Altre attività e passività correnti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3</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 </w:t>
            </w: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1</w:t>
            </w:r>
          </w:p>
        </w:tc>
      </w:tr>
      <w:tr w:rsidR="00ED7004" w:rsidRPr="003B3279" w:rsidTr="00ED7004">
        <w:trPr>
          <w:trHeight w:val="227"/>
        </w:trPr>
        <w:tc>
          <w:tcPr>
            <w:tcW w:w="197" w:type="pct"/>
            <w:noWrap/>
            <w:vAlign w:val="bottom"/>
          </w:tcPr>
          <w:p w:rsidR="00ED7004" w:rsidRPr="003B3279" w:rsidRDefault="00ED7004" w:rsidP="006A2D43">
            <w:pPr>
              <w:tabs>
                <w:tab w:val="left" w:pos="142"/>
              </w:tabs>
              <w:rPr>
                <w:rFonts w:ascii="Arial" w:eastAsia="Times New Roman" w:hAnsi="Arial" w:cs="Arial"/>
                <w:i/>
                <w:iCs/>
                <w:color w:val="000000"/>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Imposte differite attive</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87</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72</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bottom"/>
          </w:tcPr>
          <w:p w:rsidR="00ED7004" w:rsidRPr="003B3279" w:rsidRDefault="00ED7004" w:rsidP="006A2D43">
            <w:pPr>
              <w:tabs>
                <w:tab w:val="left" w:pos="142"/>
              </w:tabs>
              <w:rPr>
                <w:rFonts w:ascii="Arial" w:eastAsia="Times New Roman" w:hAnsi="Arial" w:cs="Arial"/>
                <w:i/>
                <w:iCs/>
                <w:color w:val="000000"/>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Crediti per imposte dirette</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25</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19</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bottom"/>
          </w:tcPr>
          <w:p w:rsidR="00ED7004" w:rsidRPr="003B3279" w:rsidRDefault="00ED7004" w:rsidP="006A2D43">
            <w:pPr>
              <w:tabs>
                <w:tab w:val="left" w:pos="142"/>
              </w:tabs>
              <w:rPr>
                <w:rFonts w:ascii="Arial" w:eastAsia="Times New Roman" w:hAnsi="Arial" w:cs="Arial"/>
                <w:i/>
                <w:iCs/>
                <w:color w:val="000000"/>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Derivati attivi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9</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16</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bottom"/>
          </w:tcPr>
          <w:p w:rsidR="00ED7004" w:rsidRPr="003B3279" w:rsidRDefault="00ED7004" w:rsidP="006A2D43">
            <w:pPr>
              <w:tabs>
                <w:tab w:val="left" w:pos="142"/>
              </w:tabs>
              <w:rPr>
                <w:rFonts w:ascii="Arial" w:eastAsia="Times New Roman" w:hAnsi="Arial" w:cs="Arial"/>
                <w:i/>
                <w:iCs/>
                <w:color w:val="000000"/>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proofErr w:type="spellStart"/>
            <w:r w:rsidRPr="00EC5475">
              <w:rPr>
                <w:rFonts w:ascii="Arial" w:eastAsia="Times New Roman" w:hAnsi="Arial" w:cs="Arial"/>
                <w:i/>
                <w:iCs/>
                <w:color w:val="000000"/>
                <w:sz w:val="18"/>
                <w:szCs w:val="18"/>
              </w:rPr>
              <w:t>Ricl</w:t>
            </w:r>
            <w:proofErr w:type="spellEnd"/>
            <w:r w:rsidRPr="00EC5475">
              <w:rPr>
                <w:rFonts w:ascii="Arial" w:eastAsia="Times New Roman" w:hAnsi="Arial" w:cs="Arial"/>
                <w:i/>
                <w:iCs/>
                <w:color w:val="000000"/>
                <w:sz w:val="18"/>
                <w:szCs w:val="18"/>
              </w:rPr>
              <w:t>. da I) Altre attività correnti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254</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247</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Imposte differite passive</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(62)</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(62)</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bottom"/>
            <w:hideMark/>
          </w:tcPr>
          <w:p w:rsidR="00ED7004" w:rsidRPr="003B3279" w:rsidRDefault="00ED7004" w:rsidP="006A2D43">
            <w:pPr>
              <w:rPr>
                <w:rFonts w:ascii="Arial" w:hAnsi="Arial" w:cs="Arial"/>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Debiti per imposte dirette</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(10)</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(12)</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197" w:type="pct"/>
            <w:noWrap/>
            <w:vAlign w:val="center"/>
          </w:tcPr>
          <w:p w:rsidR="00ED7004" w:rsidRPr="003B3279" w:rsidRDefault="00ED7004" w:rsidP="006A2D43">
            <w:pPr>
              <w:tabs>
                <w:tab w:val="left" w:pos="142"/>
              </w:tabs>
              <w:rPr>
                <w:rFonts w:ascii="Arial" w:eastAsia="Times New Roman" w:hAnsi="Arial" w:cs="Arial"/>
                <w:i/>
                <w:iCs/>
                <w:color w:val="000000"/>
                <w:sz w:val="16"/>
                <w:szCs w:val="16"/>
              </w:rPr>
            </w:pP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r w:rsidRPr="00EC5475">
              <w:rPr>
                <w:rFonts w:ascii="Arial" w:eastAsia="Times New Roman" w:hAnsi="Arial" w:cs="Arial"/>
                <w:i/>
                <w:iCs/>
                <w:color w:val="000000"/>
                <w:sz w:val="18"/>
                <w:szCs w:val="18"/>
              </w:rPr>
              <w:t>Derivati passivi e FV su opzioni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(57)</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(54)</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 </w:t>
            </w:r>
          </w:p>
        </w:tc>
      </w:tr>
      <w:tr w:rsidR="00ED7004" w:rsidRPr="003B3279" w:rsidTr="00ED7004">
        <w:trPr>
          <w:trHeight w:val="227"/>
        </w:trPr>
        <w:tc>
          <w:tcPr>
            <w:tcW w:w="197" w:type="pct"/>
            <w:noWrap/>
            <w:vAlign w:val="center"/>
            <w:hideMark/>
          </w:tcPr>
          <w:p w:rsidR="00ED7004" w:rsidRPr="003B3279" w:rsidRDefault="00ED7004" w:rsidP="006A2D43">
            <w:pPr>
              <w:tabs>
                <w:tab w:val="left" w:pos="142"/>
              </w:tabs>
              <w:rPr>
                <w:rFonts w:ascii="Arial" w:eastAsia="Times New Roman" w:hAnsi="Arial" w:cs="Arial"/>
                <w:i/>
                <w:iCs/>
                <w:color w:val="000000"/>
                <w:sz w:val="16"/>
                <w:szCs w:val="16"/>
              </w:rPr>
            </w:pPr>
            <w:r w:rsidRPr="003B3279">
              <w:rPr>
                <w:rFonts w:ascii="Arial" w:eastAsia="Times New Roman" w:hAnsi="Arial" w:cs="Arial"/>
                <w:i/>
                <w:iCs/>
                <w:color w:val="000000"/>
                <w:sz w:val="16"/>
                <w:szCs w:val="16"/>
              </w:rPr>
              <w:t> </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i/>
                <w:iCs/>
                <w:color w:val="000000"/>
                <w:sz w:val="18"/>
                <w:szCs w:val="18"/>
              </w:rPr>
            </w:pPr>
            <w:proofErr w:type="spellStart"/>
            <w:r w:rsidRPr="00EC5475">
              <w:rPr>
                <w:rFonts w:ascii="Arial" w:eastAsia="Times New Roman" w:hAnsi="Arial" w:cs="Arial"/>
                <w:i/>
                <w:iCs/>
                <w:color w:val="000000"/>
                <w:sz w:val="18"/>
                <w:szCs w:val="18"/>
              </w:rPr>
              <w:t>Ricl</w:t>
            </w:r>
            <w:proofErr w:type="spellEnd"/>
            <w:r w:rsidRPr="00EC5475">
              <w:rPr>
                <w:rFonts w:ascii="Arial" w:eastAsia="Times New Roman" w:hAnsi="Arial" w:cs="Arial"/>
                <w:i/>
                <w:iCs/>
                <w:color w:val="000000"/>
                <w:sz w:val="18"/>
                <w:szCs w:val="18"/>
              </w:rPr>
              <w:t>. da L) Altre passività correnti</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color w:val="00B0F0"/>
                <w:sz w:val="18"/>
                <w:szCs w:val="18"/>
              </w:rPr>
            </w:pPr>
            <w:r w:rsidRPr="00EC5475">
              <w:rPr>
                <w:rFonts w:ascii="Arial" w:hAnsi="Arial" w:cs="Arial"/>
                <w:color w:val="00B0F0"/>
                <w:sz w:val="18"/>
                <w:szCs w:val="18"/>
              </w:rPr>
              <w:t>(243)</w:t>
            </w: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rPr>
                <w:rFonts w:ascii="Arial" w:hAnsi="Arial" w:cs="Arial"/>
                <w:b/>
                <w:bCs/>
                <w:color w:val="00B0F0"/>
                <w:sz w:val="18"/>
                <w:szCs w:val="18"/>
              </w:rPr>
            </w:pPr>
            <w:r w:rsidRPr="00EC5475">
              <w:rPr>
                <w:rFonts w:ascii="Arial" w:hAnsi="Arial" w:cs="Arial"/>
                <w:b/>
                <w:bCs/>
                <w:color w:val="00B0F0"/>
                <w:sz w:val="18"/>
                <w:szCs w:val="18"/>
              </w:rPr>
              <w:t> </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hideMark/>
          </w:tcPr>
          <w:p w:rsidR="00ED7004" w:rsidRPr="00EC5475" w:rsidRDefault="00ED7004" w:rsidP="00773CD4">
            <w:pPr>
              <w:jc w:val="right"/>
              <w:rPr>
                <w:rFonts w:ascii="Arial" w:hAnsi="Arial" w:cs="Arial"/>
                <w:color w:val="000000"/>
                <w:sz w:val="18"/>
                <w:szCs w:val="18"/>
              </w:rPr>
            </w:pPr>
            <w:r w:rsidRPr="00EC5475">
              <w:rPr>
                <w:rFonts w:ascii="Arial" w:hAnsi="Arial" w:cs="Arial"/>
                <w:color w:val="000000"/>
                <w:sz w:val="18"/>
                <w:szCs w:val="18"/>
              </w:rPr>
              <w:t>(225)</w:t>
            </w:r>
          </w:p>
        </w:tc>
        <w:tc>
          <w:tcPr>
            <w:tcW w:w="596" w:type="pct"/>
            <w:tcBorders>
              <w:top w:val="nil"/>
              <w:left w:val="nil"/>
              <w:bottom w:val="single" w:sz="8" w:space="0" w:color="auto"/>
              <w:right w:val="nil"/>
            </w:tcBorders>
            <w:shd w:val="clear" w:color="auto" w:fill="F2F2F2" w:themeFill="background1" w:themeFillShade="F2"/>
            <w:noWrap/>
            <w:vAlign w:val="center"/>
          </w:tcPr>
          <w:p w:rsidR="00ED7004" w:rsidRPr="00EC5475" w:rsidRDefault="00ED7004" w:rsidP="00773CD4">
            <w:pPr>
              <w:rPr>
                <w:rFonts w:ascii="Arial" w:hAnsi="Arial" w:cs="Arial"/>
                <w:color w:val="000000"/>
                <w:sz w:val="18"/>
                <w:szCs w:val="18"/>
              </w:rPr>
            </w:pPr>
            <w:r w:rsidRPr="00EC5475">
              <w:rPr>
                <w:rFonts w:ascii="Arial" w:hAnsi="Arial" w:cs="Arial"/>
                <w:color w:val="000000"/>
                <w:sz w:val="18"/>
                <w:szCs w:val="18"/>
              </w:rPr>
              <w:t> </w:t>
            </w:r>
          </w:p>
        </w:tc>
      </w:tr>
      <w:tr w:rsidR="00ED7004" w:rsidRPr="003B3279" w:rsidTr="00ED7004">
        <w:trPr>
          <w:trHeight w:val="227"/>
        </w:trPr>
        <w:tc>
          <w:tcPr>
            <w:tcW w:w="2638" w:type="pct"/>
            <w:gridSpan w:val="2"/>
            <w:tcBorders>
              <w:top w:val="single" w:sz="8" w:space="0" w:color="auto"/>
              <w:left w:val="nil"/>
              <w:bottom w:val="single" w:sz="8" w:space="0" w:color="auto"/>
              <w:right w:val="nil"/>
            </w:tcBorders>
            <w:noWrap/>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CAPITALE INVESTITO NETTO</w:t>
            </w:r>
          </w:p>
        </w:tc>
        <w:tc>
          <w:tcPr>
            <w:tcW w:w="583"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6A2D43">
            <w:pPr>
              <w:tabs>
                <w:tab w:val="left" w:pos="142"/>
              </w:tabs>
              <w:jc w:val="right"/>
              <w:rPr>
                <w:rFonts w:ascii="Arial" w:hAnsi="Arial" w:cs="Arial"/>
                <w:color w:val="00B0F0"/>
                <w:sz w:val="18"/>
                <w:szCs w:val="18"/>
              </w:rPr>
            </w:pP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tabs>
                <w:tab w:val="left" w:pos="142"/>
              </w:tabs>
              <w:jc w:val="right"/>
              <w:rPr>
                <w:rFonts w:ascii="Arial" w:hAnsi="Arial" w:cs="Arial"/>
                <w:color w:val="00B0F0"/>
                <w:sz w:val="18"/>
                <w:szCs w:val="18"/>
              </w:rPr>
            </w:pPr>
            <w:r w:rsidRPr="00EC5475">
              <w:rPr>
                <w:rFonts w:ascii="Arial" w:hAnsi="Arial" w:cs="Arial"/>
                <w:b/>
                <w:bCs/>
                <w:color w:val="00B0F0"/>
                <w:sz w:val="18"/>
                <w:szCs w:val="18"/>
              </w:rPr>
              <w:t>1.523</w:t>
            </w:r>
          </w:p>
        </w:tc>
        <w:tc>
          <w:tcPr>
            <w:tcW w:w="585"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b/>
                <w:bCs/>
                <w:color w:val="00B0F0"/>
                <w:sz w:val="18"/>
                <w:szCs w:val="18"/>
              </w:rPr>
            </w:pP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1.623</w:t>
            </w:r>
          </w:p>
        </w:tc>
      </w:tr>
      <w:tr w:rsidR="00ED7004" w:rsidRPr="003B3279" w:rsidTr="00ED7004">
        <w:trPr>
          <w:trHeight w:val="227"/>
        </w:trPr>
        <w:tc>
          <w:tcPr>
            <w:tcW w:w="197" w:type="pct"/>
            <w:tcBorders>
              <w:top w:val="nil"/>
              <w:left w:val="nil"/>
              <w:bottom w:val="single" w:sz="8" w:space="0" w:color="auto"/>
              <w:right w:val="nil"/>
            </w:tcBorders>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O)</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Patrimonio netto</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1.259</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0000"/>
                <w:sz w:val="18"/>
                <w:szCs w:val="18"/>
              </w:rPr>
            </w:pP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1.309</w:t>
            </w:r>
          </w:p>
        </w:tc>
      </w:tr>
      <w:tr w:rsidR="00ED7004" w:rsidRPr="003B3279" w:rsidTr="00ED7004">
        <w:trPr>
          <w:trHeight w:val="227"/>
        </w:trPr>
        <w:tc>
          <w:tcPr>
            <w:tcW w:w="197" w:type="pct"/>
            <w:tcBorders>
              <w:top w:val="nil"/>
              <w:left w:val="nil"/>
              <w:bottom w:val="single" w:sz="8" w:space="0" w:color="auto"/>
              <w:right w:val="nil"/>
            </w:tcBorders>
            <w:noWrap/>
            <w:vAlign w:val="center"/>
            <w:hideMark/>
          </w:tcPr>
          <w:p w:rsidR="00ED7004" w:rsidRPr="003B3279" w:rsidRDefault="00ED7004" w:rsidP="006A2D43">
            <w:pPr>
              <w:tabs>
                <w:tab w:val="left" w:pos="142"/>
              </w:tabs>
              <w:jc w:val="center"/>
              <w:rPr>
                <w:rFonts w:ascii="Arial" w:eastAsia="Times New Roman" w:hAnsi="Arial" w:cs="Arial"/>
                <w:b/>
                <w:bCs/>
                <w:color w:val="000000"/>
                <w:sz w:val="16"/>
                <w:szCs w:val="16"/>
              </w:rPr>
            </w:pPr>
            <w:r w:rsidRPr="003B3279">
              <w:rPr>
                <w:rFonts w:ascii="Arial" w:eastAsia="Times New Roman" w:hAnsi="Arial" w:cs="Arial"/>
                <w:b/>
                <w:bCs/>
                <w:color w:val="000000"/>
                <w:sz w:val="16"/>
                <w:szCs w:val="16"/>
              </w:rPr>
              <w:t>P)</w:t>
            </w:r>
          </w:p>
        </w:tc>
        <w:tc>
          <w:tcPr>
            <w:tcW w:w="2441" w:type="pct"/>
            <w:tcBorders>
              <w:top w:val="nil"/>
              <w:left w:val="nil"/>
              <w:bottom w:val="single" w:sz="8" w:space="0" w:color="auto"/>
              <w:right w:val="nil"/>
            </w:tcBorders>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Posizione finanziaria netta</w:t>
            </w:r>
          </w:p>
        </w:tc>
        <w:tc>
          <w:tcPr>
            <w:tcW w:w="583"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B0F0"/>
                <w:sz w:val="18"/>
                <w:szCs w:val="18"/>
              </w:rPr>
            </w:pPr>
            <w:r w:rsidRPr="00EC5475">
              <w:rPr>
                <w:rFonts w:ascii="Arial" w:hAnsi="Arial" w:cs="Arial"/>
                <w:b/>
                <w:bCs/>
                <w:color w:val="00B0F0"/>
                <w:sz w:val="18"/>
                <w:szCs w:val="18"/>
              </w:rPr>
              <w:t>264</w:t>
            </w:r>
          </w:p>
        </w:tc>
        <w:tc>
          <w:tcPr>
            <w:tcW w:w="585"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jc w:val="right"/>
              <w:rPr>
                <w:rFonts w:ascii="Arial" w:hAnsi="Arial" w:cs="Arial"/>
                <w:b/>
                <w:bCs/>
                <w:color w:val="000000"/>
                <w:sz w:val="18"/>
                <w:szCs w:val="18"/>
              </w:rPr>
            </w:pP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314</w:t>
            </w:r>
          </w:p>
        </w:tc>
      </w:tr>
      <w:tr w:rsidR="00ED7004" w:rsidRPr="003B3279" w:rsidTr="00ED7004">
        <w:trPr>
          <w:trHeight w:val="227"/>
        </w:trPr>
        <w:tc>
          <w:tcPr>
            <w:tcW w:w="2638" w:type="pct"/>
            <w:gridSpan w:val="2"/>
            <w:tcBorders>
              <w:top w:val="single" w:sz="8" w:space="0" w:color="auto"/>
              <w:left w:val="nil"/>
              <w:bottom w:val="single" w:sz="8" w:space="0" w:color="auto"/>
              <w:right w:val="nil"/>
            </w:tcBorders>
            <w:noWrap/>
            <w:vAlign w:val="center"/>
            <w:hideMark/>
          </w:tcPr>
          <w:p w:rsidR="00ED7004" w:rsidRPr="00EC5475" w:rsidRDefault="00ED7004" w:rsidP="006A2D43">
            <w:pPr>
              <w:tabs>
                <w:tab w:val="left" w:pos="142"/>
              </w:tabs>
              <w:rPr>
                <w:rFonts w:ascii="Arial" w:eastAsia="Times New Roman" w:hAnsi="Arial" w:cs="Arial"/>
                <w:b/>
                <w:bCs/>
                <w:color w:val="000000"/>
                <w:sz w:val="18"/>
                <w:szCs w:val="18"/>
              </w:rPr>
            </w:pPr>
            <w:r w:rsidRPr="00EC5475">
              <w:rPr>
                <w:rFonts w:ascii="Arial" w:eastAsia="Times New Roman" w:hAnsi="Arial" w:cs="Arial"/>
                <w:b/>
                <w:bCs/>
                <w:color w:val="000000"/>
                <w:sz w:val="18"/>
                <w:szCs w:val="18"/>
              </w:rPr>
              <w:t>FONTI DI FINANZIAMENTO</w:t>
            </w:r>
          </w:p>
        </w:tc>
        <w:tc>
          <w:tcPr>
            <w:tcW w:w="583"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6A2D43">
            <w:pPr>
              <w:tabs>
                <w:tab w:val="left" w:pos="142"/>
              </w:tabs>
              <w:jc w:val="right"/>
              <w:rPr>
                <w:rFonts w:ascii="Arial" w:hAnsi="Arial" w:cs="Arial"/>
                <w:color w:val="00B0F0"/>
                <w:sz w:val="18"/>
                <w:szCs w:val="18"/>
              </w:rPr>
            </w:pPr>
          </w:p>
        </w:tc>
        <w:tc>
          <w:tcPr>
            <w:tcW w:w="597" w:type="pct"/>
            <w:tcBorders>
              <w:top w:val="nil"/>
              <w:left w:val="nil"/>
              <w:bottom w:val="single" w:sz="8" w:space="0" w:color="auto"/>
              <w:right w:val="single" w:sz="12" w:space="0" w:color="FFFFFF"/>
            </w:tcBorders>
            <w:shd w:val="clear" w:color="auto" w:fill="F2F2F2" w:themeFill="background1" w:themeFillShade="F2"/>
            <w:noWrap/>
            <w:vAlign w:val="center"/>
          </w:tcPr>
          <w:p w:rsidR="00ED7004" w:rsidRPr="00EC5475" w:rsidRDefault="00ED7004" w:rsidP="00773CD4">
            <w:pPr>
              <w:tabs>
                <w:tab w:val="left" w:pos="142"/>
              </w:tabs>
              <w:jc w:val="right"/>
              <w:rPr>
                <w:rFonts w:ascii="Arial" w:hAnsi="Arial" w:cs="Arial"/>
                <w:color w:val="00B0F0"/>
                <w:sz w:val="18"/>
                <w:szCs w:val="18"/>
              </w:rPr>
            </w:pPr>
            <w:r w:rsidRPr="00EC5475">
              <w:rPr>
                <w:rFonts w:ascii="Arial" w:hAnsi="Arial" w:cs="Arial"/>
                <w:b/>
                <w:bCs/>
                <w:color w:val="00B0F0"/>
                <w:sz w:val="18"/>
                <w:szCs w:val="18"/>
              </w:rPr>
              <w:t>1.523</w:t>
            </w:r>
          </w:p>
        </w:tc>
        <w:tc>
          <w:tcPr>
            <w:tcW w:w="585" w:type="pct"/>
            <w:tcBorders>
              <w:top w:val="nil"/>
              <w:left w:val="nil"/>
              <w:bottom w:val="single" w:sz="8" w:space="0" w:color="auto"/>
              <w:right w:val="single" w:sz="12" w:space="0" w:color="FFFFFF"/>
            </w:tcBorders>
            <w:shd w:val="clear" w:color="auto" w:fill="F2F2F2" w:themeFill="background1" w:themeFillShade="F2"/>
            <w:vAlign w:val="center"/>
          </w:tcPr>
          <w:p w:rsidR="00ED7004" w:rsidRPr="00EC5475" w:rsidRDefault="00ED7004" w:rsidP="00773CD4">
            <w:pPr>
              <w:jc w:val="right"/>
              <w:rPr>
                <w:rFonts w:ascii="Arial" w:hAnsi="Arial" w:cs="Arial"/>
                <w:b/>
                <w:bCs/>
                <w:color w:val="00B0F0"/>
                <w:sz w:val="18"/>
                <w:szCs w:val="18"/>
              </w:rPr>
            </w:pPr>
          </w:p>
        </w:tc>
        <w:tc>
          <w:tcPr>
            <w:tcW w:w="596" w:type="pct"/>
            <w:tcBorders>
              <w:top w:val="nil"/>
              <w:left w:val="nil"/>
              <w:bottom w:val="single" w:sz="8" w:space="0" w:color="auto"/>
              <w:right w:val="nil"/>
            </w:tcBorders>
            <w:shd w:val="clear" w:color="auto" w:fill="F2F2F2" w:themeFill="background1" w:themeFillShade="F2"/>
            <w:noWrap/>
            <w:vAlign w:val="center"/>
            <w:hideMark/>
          </w:tcPr>
          <w:p w:rsidR="00ED7004" w:rsidRPr="00EC5475" w:rsidRDefault="00ED7004" w:rsidP="00773CD4">
            <w:pPr>
              <w:jc w:val="right"/>
              <w:rPr>
                <w:rFonts w:ascii="Arial" w:hAnsi="Arial" w:cs="Arial"/>
                <w:b/>
                <w:bCs/>
                <w:color w:val="000000"/>
                <w:sz w:val="18"/>
                <w:szCs w:val="18"/>
              </w:rPr>
            </w:pPr>
            <w:r w:rsidRPr="00EC5475">
              <w:rPr>
                <w:rFonts w:ascii="Arial" w:hAnsi="Arial" w:cs="Arial"/>
                <w:b/>
                <w:bCs/>
                <w:color w:val="000000"/>
                <w:sz w:val="18"/>
                <w:szCs w:val="18"/>
              </w:rPr>
              <w:t>1.623</w:t>
            </w:r>
          </w:p>
        </w:tc>
      </w:tr>
      <w:tr w:rsidR="009D4100" w:rsidRPr="003B3279" w:rsidTr="00ED7004">
        <w:trPr>
          <w:trHeight w:hRule="exact" w:val="284"/>
        </w:trPr>
        <w:tc>
          <w:tcPr>
            <w:tcW w:w="197" w:type="pct"/>
            <w:tcBorders>
              <w:top w:val="single" w:sz="4" w:space="0" w:color="auto"/>
              <w:left w:val="nil"/>
              <w:bottom w:val="nil"/>
              <w:right w:val="nil"/>
            </w:tcBorders>
            <w:noWrap/>
            <w:vAlign w:val="bottom"/>
          </w:tcPr>
          <w:p w:rsidR="009D4100" w:rsidRPr="003B3279" w:rsidRDefault="009D4100" w:rsidP="006A2D43">
            <w:pPr>
              <w:tabs>
                <w:tab w:val="left" w:pos="142"/>
              </w:tabs>
              <w:rPr>
                <w:rFonts w:ascii="Arial" w:eastAsia="Times New Roman" w:hAnsi="Arial" w:cs="Arial"/>
                <w:color w:val="000000"/>
                <w:sz w:val="16"/>
                <w:szCs w:val="16"/>
              </w:rPr>
            </w:pPr>
          </w:p>
        </w:tc>
        <w:tc>
          <w:tcPr>
            <w:tcW w:w="2441" w:type="pct"/>
            <w:tcBorders>
              <w:top w:val="single" w:sz="4" w:space="0" w:color="auto"/>
              <w:left w:val="nil"/>
              <w:bottom w:val="nil"/>
              <w:right w:val="nil"/>
            </w:tcBorders>
            <w:noWrap/>
            <w:vAlign w:val="bottom"/>
          </w:tcPr>
          <w:p w:rsidR="009D4100" w:rsidRPr="003B3279" w:rsidRDefault="009D4100" w:rsidP="006A2D43">
            <w:pPr>
              <w:tabs>
                <w:tab w:val="left" w:pos="142"/>
              </w:tabs>
              <w:rPr>
                <w:rFonts w:ascii="Arial" w:eastAsia="Times New Roman" w:hAnsi="Arial" w:cs="Arial"/>
                <w:color w:val="000000"/>
                <w:sz w:val="16"/>
                <w:szCs w:val="16"/>
              </w:rPr>
            </w:pPr>
          </w:p>
        </w:tc>
        <w:tc>
          <w:tcPr>
            <w:tcW w:w="1180" w:type="pct"/>
            <w:gridSpan w:val="2"/>
            <w:tcBorders>
              <w:top w:val="single" w:sz="4" w:space="0" w:color="auto"/>
              <w:left w:val="nil"/>
              <w:bottom w:val="nil"/>
              <w:right w:val="nil"/>
            </w:tcBorders>
            <w:noWrap/>
            <w:vAlign w:val="center"/>
          </w:tcPr>
          <w:p w:rsidR="009D4100" w:rsidRPr="003B3279" w:rsidRDefault="009D4100" w:rsidP="006A2D43">
            <w:pPr>
              <w:tabs>
                <w:tab w:val="left" w:pos="142"/>
              </w:tabs>
              <w:jc w:val="center"/>
              <w:rPr>
                <w:rFonts w:ascii="Arial" w:eastAsia="Times New Roman" w:hAnsi="Arial" w:cs="Arial"/>
                <w:b/>
                <w:bCs/>
                <w:color w:val="000000"/>
                <w:sz w:val="16"/>
                <w:szCs w:val="16"/>
              </w:rPr>
            </w:pPr>
          </w:p>
        </w:tc>
        <w:tc>
          <w:tcPr>
            <w:tcW w:w="1181" w:type="pct"/>
            <w:gridSpan w:val="2"/>
            <w:tcBorders>
              <w:top w:val="single" w:sz="4" w:space="0" w:color="auto"/>
              <w:left w:val="nil"/>
              <w:bottom w:val="nil"/>
              <w:right w:val="nil"/>
            </w:tcBorders>
            <w:noWrap/>
            <w:vAlign w:val="center"/>
          </w:tcPr>
          <w:p w:rsidR="009D4100" w:rsidRPr="003B3279" w:rsidRDefault="009D4100" w:rsidP="006A2D43">
            <w:pPr>
              <w:tabs>
                <w:tab w:val="left" w:pos="142"/>
              </w:tabs>
              <w:jc w:val="center"/>
              <w:rPr>
                <w:rFonts w:ascii="Arial" w:eastAsia="Times New Roman" w:hAnsi="Arial" w:cs="Arial"/>
                <w:b/>
                <w:bCs/>
                <w:color w:val="000000"/>
                <w:sz w:val="16"/>
                <w:szCs w:val="16"/>
              </w:rPr>
            </w:pPr>
          </w:p>
        </w:tc>
      </w:tr>
    </w:tbl>
    <w:p w:rsidR="00B2173F" w:rsidRDefault="00B2173F">
      <w:pPr>
        <w:rPr>
          <w:rFonts w:ascii="Arial" w:hAnsi="Arial" w:cs="Arial"/>
          <w:i/>
          <w:sz w:val="16"/>
          <w:szCs w:val="16"/>
        </w:rPr>
      </w:pPr>
    </w:p>
    <w:bookmarkEnd w:id="51"/>
    <w:bookmarkEnd w:id="52"/>
    <w:bookmarkEnd w:id="53"/>
    <w:p w:rsidR="00E91052" w:rsidRPr="00611EB8" w:rsidRDefault="00ED7004" w:rsidP="00ED7004">
      <w:pPr>
        <w:tabs>
          <w:tab w:val="left" w:pos="6630"/>
        </w:tabs>
        <w:spacing w:after="40" w:line="360" w:lineRule="auto"/>
        <w:jc w:val="both"/>
        <w:rPr>
          <w:rFonts w:ascii="Arial" w:hAnsi="Arial" w:cs="Arial"/>
          <w:sz w:val="16"/>
          <w:szCs w:val="16"/>
        </w:rPr>
      </w:pPr>
      <w:r>
        <w:rPr>
          <w:rFonts w:ascii="Arial" w:hAnsi="Arial" w:cs="Arial"/>
          <w:sz w:val="16"/>
          <w:szCs w:val="16"/>
        </w:rPr>
        <w:tab/>
      </w:r>
    </w:p>
    <w:sectPr w:rsidR="00E91052" w:rsidRPr="00611EB8" w:rsidSect="00CD1780">
      <w:headerReference w:type="default" r:id="rId21"/>
      <w:footerReference w:type="default" r:id="rId22"/>
      <w:type w:val="continuous"/>
      <w:pgSz w:w="11900" w:h="16840"/>
      <w:pgMar w:top="1276" w:right="1134" w:bottom="709" w:left="1134" w:header="0" w:footer="17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791" w:rsidRDefault="00A53791">
      <w:r>
        <w:separator/>
      </w:r>
    </w:p>
  </w:endnote>
  <w:endnote w:type="continuationSeparator" w:id="0">
    <w:p w:rsidR="00A53791" w:rsidRDefault="00A53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RotisSemiSans">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PMingLiU">
    <w:altName w:val="新細明體"/>
    <w:panose1 w:val="02020500000000000000"/>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428353"/>
      <w:docPartObj>
        <w:docPartGallery w:val="Page Numbers (Bottom of Page)"/>
        <w:docPartUnique/>
      </w:docPartObj>
    </w:sdtPr>
    <w:sdtEndPr>
      <w:rPr>
        <w:rFonts w:ascii="Arial" w:hAnsi="Arial" w:cs="Arial"/>
        <w:sz w:val="20"/>
        <w:szCs w:val="20"/>
      </w:rPr>
    </w:sdtEndPr>
    <w:sdtContent>
      <w:p w:rsidR="00A53791" w:rsidRPr="00A1109D" w:rsidRDefault="00A53791">
        <w:pPr>
          <w:pStyle w:val="Pidipagina"/>
          <w:jc w:val="center"/>
          <w:rPr>
            <w:rFonts w:ascii="Arial" w:hAnsi="Arial" w:cs="Arial"/>
            <w:sz w:val="20"/>
            <w:szCs w:val="20"/>
          </w:rPr>
        </w:pPr>
        <w:r w:rsidRPr="00A1109D">
          <w:rPr>
            <w:rFonts w:ascii="Arial" w:hAnsi="Arial" w:cs="Arial"/>
            <w:sz w:val="20"/>
            <w:szCs w:val="20"/>
          </w:rPr>
          <w:fldChar w:fldCharType="begin"/>
        </w:r>
        <w:r w:rsidRPr="00A1109D">
          <w:rPr>
            <w:rFonts w:ascii="Arial" w:hAnsi="Arial" w:cs="Arial"/>
            <w:sz w:val="20"/>
            <w:szCs w:val="20"/>
          </w:rPr>
          <w:instrText>PAGE   \* MERGEFORMAT</w:instrText>
        </w:r>
        <w:r w:rsidRPr="00A1109D">
          <w:rPr>
            <w:rFonts w:ascii="Arial" w:hAnsi="Arial" w:cs="Arial"/>
            <w:sz w:val="20"/>
            <w:szCs w:val="20"/>
          </w:rPr>
          <w:fldChar w:fldCharType="separate"/>
        </w:r>
        <w:r w:rsidR="003637AF" w:rsidRPr="003637AF">
          <w:rPr>
            <w:rFonts w:ascii="Arial" w:hAnsi="Arial" w:cs="Arial"/>
            <w:noProof/>
            <w:sz w:val="20"/>
            <w:szCs w:val="20"/>
            <w:lang w:val="it-IT"/>
          </w:rPr>
          <w:t>21</w:t>
        </w:r>
        <w:r w:rsidRPr="00A1109D">
          <w:rPr>
            <w:rFonts w:ascii="Arial" w:hAnsi="Arial" w:cs="Arial"/>
            <w:sz w:val="20"/>
            <w:szCs w:val="20"/>
          </w:rPr>
          <w:fldChar w:fldCharType="end"/>
        </w:r>
      </w:p>
    </w:sdtContent>
  </w:sdt>
  <w:p w:rsidR="00A53791" w:rsidRPr="00A1109D" w:rsidRDefault="00A53791" w:rsidP="00897629">
    <w:pPr>
      <w:pStyle w:val="Pidipagina"/>
      <w:jc w:val="center"/>
      <w:rPr>
        <w:rFonts w:ascii="Arial" w:hAnsi="Arial" w:cs="Arial"/>
        <w:sz w:val="20"/>
        <w:szCs w:val="20"/>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791" w:rsidRDefault="00A53791">
      <w:r>
        <w:separator/>
      </w:r>
    </w:p>
  </w:footnote>
  <w:footnote w:type="continuationSeparator" w:id="0">
    <w:p w:rsidR="00A53791" w:rsidRDefault="00A53791">
      <w:r>
        <w:continuationSeparator/>
      </w:r>
    </w:p>
  </w:footnote>
  <w:footnote w:id="1">
    <w:p w:rsidR="00A53791" w:rsidRPr="00857C0A" w:rsidRDefault="00A53791" w:rsidP="00857C0A">
      <w:pPr>
        <w:pStyle w:val="Testonotaapidipagina"/>
        <w:jc w:val="both"/>
        <w:rPr>
          <w:rFonts w:ascii="Arial" w:hAnsi="Arial" w:cs="Arial"/>
        </w:rPr>
      </w:pPr>
      <w:r w:rsidRPr="00857C0A">
        <w:rPr>
          <w:rStyle w:val="Rimandonotaapidipagina"/>
          <w:rFonts w:ascii="Arial" w:hAnsi="Arial" w:cs="Arial"/>
          <w:sz w:val="16"/>
        </w:rPr>
        <w:footnoteRef/>
      </w:r>
      <w:r w:rsidRPr="00857C0A">
        <w:rPr>
          <w:rFonts w:ascii="Arial" w:hAnsi="Arial" w:cs="Arial"/>
          <w:sz w:val="16"/>
        </w:rPr>
        <w:t xml:space="preserve"> </w:t>
      </w:r>
      <w:r w:rsidRPr="00F362E8">
        <w:rPr>
          <w:rFonts w:ascii="Arial" w:hAnsi="Arial" w:cs="Arial"/>
          <w:i/>
          <w:sz w:val="16"/>
          <w:szCs w:val="16"/>
        </w:rPr>
        <w:t xml:space="preserve">Fincantieri utilizza, in aggiunta agli indicatori finanziari convenzionali previsti dagli IFRS, alcuni indicatori alternativi di performance, al fine di consentire una migliore valutazione dell’andamento della gestione economica e della situazione patrimoniale e finanziaria. Il significato e il contenuto di tali indicatori sono illustrati in allegato, in linea con la Comunicazione </w:t>
      </w:r>
      <w:proofErr w:type="spellStart"/>
      <w:r w:rsidRPr="00F362E8">
        <w:rPr>
          <w:rFonts w:ascii="Arial" w:hAnsi="Arial" w:cs="Arial"/>
          <w:i/>
          <w:sz w:val="16"/>
          <w:szCs w:val="16"/>
        </w:rPr>
        <w:t>Consob</w:t>
      </w:r>
      <w:proofErr w:type="spellEnd"/>
      <w:r w:rsidRPr="00F362E8">
        <w:rPr>
          <w:rFonts w:ascii="Arial" w:hAnsi="Arial" w:cs="Arial"/>
          <w:i/>
          <w:sz w:val="16"/>
          <w:szCs w:val="16"/>
        </w:rPr>
        <w:t xml:space="preserve"> n. 0092543 del 3 dicembre 2015 che recepisce gli orientamenti ESMA/2015/1415</w:t>
      </w:r>
    </w:p>
  </w:footnote>
  <w:footnote w:id="2">
    <w:p w:rsidR="00A53791" w:rsidRDefault="00A53791">
      <w:pPr>
        <w:pStyle w:val="Testonotaapidipagina"/>
      </w:pPr>
      <w:r w:rsidRPr="00857C0A">
        <w:rPr>
          <w:rStyle w:val="Rimandonotaapidipagina"/>
          <w:rFonts w:ascii="Arial" w:hAnsi="Arial" w:cs="Arial"/>
          <w:sz w:val="16"/>
        </w:rPr>
        <w:footnoteRef/>
      </w:r>
      <w:r w:rsidRPr="00857C0A">
        <w:rPr>
          <w:sz w:val="16"/>
        </w:rPr>
        <w:t xml:space="preserve"> </w:t>
      </w:r>
      <w:r w:rsidRPr="00370FF5">
        <w:rPr>
          <w:rFonts w:ascii="Arial" w:hAnsi="Arial" w:cs="Arial"/>
          <w:i/>
          <w:sz w:val="16"/>
          <w:szCs w:val="16"/>
        </w:rPr>
        <w:t>Risultato d’esercizio ante proventi ed oneri estranei alla gestione ordinaria e non ricorrenti</w:t>
      </w:r>
    </w:p>
  </w:footnote>
  <w:footnote w:id="3">
    <w:p w:rsidR="00A53791" w:rsidRDefault="00A53791">
      <w:pPr>
        <w:pStyle w:val="Testonotaapidipagina"/>
      </w:pPr>
      <w:r w:rsidRPr="00857C0A">
        <w:rPr>
          <w:rStyle w:val="Rimandonotaapidipagina"/>
          <w:rFonts w:ascii="Arial" w:hAnsi="Arial" w:cs="Arial"/>
          <w:sz w:val="16"/>
        </w:rPr>
        <w:footnoteRef/>
      </w:r>
      <w:r w:rsidRPr="00857C0A">
        <w:rPr>
          <w:rFonts w:ascii="Arial" w:hAnsi="Arial" w:cs="Arial"/>
          <w:sz w:val="16"/>
        </w:rPr>
        <w:t xml:space="preserve"> </w:t>
      </w:r>
      <w:r w:rsidRPr="00596242">
        <w:rPr>
          <w:rFonts w:ascii="Arial" w:hAnsi="Arial" w:cs="Arial"/>
          <w:i/>
          <w:sz w:val="16"/>
          <w:szCs w:val="16"/>
        </w:rPr>
        <w:t xml:space="preserve">Somma del </w:t>
      </w:r>
      <w:proofErr w:type="spellStart"/>
      <w:r w:rsidRPr="00596242">
        <w:rPr>
          <w:rFonts w:ascii="Arial" w:hAnsi="Arial" w:cs="Arial"/>
          <w:i/>
          <w:sz w:val="16"/>
          <w:szCs w:val="16"/>
        </w:rPr>
        <w:t>backlog</w:t>
      </w:r>
      <w:proofErr w:type="spellEnd"/>
      <w:r w:rsidRPr="00596242">
        <w:rPr>
          <w:rFonts w:ascii="Arial" w:hAnsi="Arial" w:cs="Arial"/>
          <w:i/>
          <w:sz w:val="16"/>
          <w:szCs w:val="16"/>
        </w:rPr>
        <w:t xml:space="preserve"> e del soft </w:t>
      </w:r>
      <w:proofErr w:type="spellStart"/>
      <w:r w:rsidRPr="00596242">
        <w:rPr>
          <w:rFonts w:ascii="Arial" w:hAnsi="Arial" w:cs="Arial"/>
          <w:i/>
          <w:sz w:val="16"/>
          <w:szCs w:val="16"/>
        </w:rPr>
        <w:t>backlog</w:t>
      </w:r>
      <w:proofErr w:type="spellEnd"/>
    </w:p>
  </w:footnote>
  <w:footnote w:id="4">
    <w:p w:rsidR="00A53791" w:rsidRDefault="00A53791">
      <w:pPr>
        <w:pStyle w:val="Testonotaapidipagina"/>
      </w:pPr>
      <w:r w:rsidRPr="00857C0A">
        <w:rPr>
          <w:rStyle w:val="Rimandonotaapidipagina"/>
          <w:rFonts w:ascii="Arial" w:hAnsi="Arial" w:cs="Arial"/>
          <w:sz w:val="16"/>
        </w:rPr>
        <w:footnoteRef/>
      </w:r>
      <w:r w:rsidRPr="00857C0A">
        <w:rPr>
          <w:rFonts w:ascii="Arial" w:hAnsi="Arial" w:cs="Arial"/>
          <w:sz w:val="16"/>
        </w:rPr>
        <w:t xml:space="preserve"> </w:t>
      </w:r>
      <w:r w:rsidRPr="00484CCF">
        <w:rPr>
          <w:rFonts w:ascii="Arial" w:hAnsi="Arial" w:cs="Arial"/>
          <w:i/>
          <w:sz w:val="16"/>
          <w:szCs w:val="16"/>
        </w:rPr>
        <w:t xml:space="preserve">Tale valore non ricomprende i </w:t>
      </w:r>
      <w:proofErr w:type="spellStart"/>
      <w:r w:rsidRPr="00484CCF">
        <w:rPr>
          <w:rFonts w:ascii="Arial" w:hAnsi="Arial" w:cs="Arial"/>
          <w:i/>
          <w:sz w:val="16"/>
          <w:szCs w:val="16"/>
        </w:rPr>
        <w:t>construction</w:t>
      </w:r>
      <w:proofErr w:type="spellEnd"/>
      <w:r w:rsidRPr="00484CCF">
        <w:rPr>
          <w:rFonts w:ascii="Arial" w:hAnsi="Arial" w:cs="Arial"/>
          <w:i/>
          <w:sz w:val="16"/>
          <w:szCs w:val="16"/>
        </w:rPr>
        <w:t xml:space="preserve"> </w:t>
      </w:r>
      <w:proofErr w:type="spellStart"/>
      <w:r w:rsidRPr="00484CCF">
        <w:rPr>
          <w:rFonts w:ascii="Arial" w:hAnsi="Arial" w:cs="Arial"/>
          <w:i/>
          <w:sz w:val="16"/>
          <w:szCs w:val="16"/>
        </w:rPr>
        <w:t>loans</w:t>
      </w:r>
      <w:proofErr w:type="spellEnd"/>
    </w:p>
  </w:footnote>
  <w:footnote w:id="5">
    <w:p w:rsidR="00A53791" w:rsidRDefault="00A53791">
      <w:pPr>
        <w:pStyle w:val="Testonotaapidipagina"/>
      </w:pPr>
      <w:r w:rsidRPr="005121A9">
        <w:rPr>
          <w:rStyle w:val="Rimandonotaapidipagina"/>
          <w:rFonts w:ascii="Arial" w:hAnsi="Arial" w:cs="Arial"/>
          <w:sz w:val="16"/>
        </w:rPr>
        <w:t>5</w:t>
      </w:r>
      <w:r>
        <w:t xml:space="preserve"> </w:t>
      </w:r>
      <w:r w:rsidRPr="00F6271D">
        <w:rPr>
          <w:rFonts w:ascii="Arial" w:hAnsi="Arial" w:cs="Arial"/>
          <w:i/>
          <w:sz w:val="16"/>
          <w:szCs w:val="16"/>
        </w:rPr>
        <w:t>Risultato d’esercizio ante proventi ed oneri estranei alla gestione ordinaria e non ricorrenti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791" w:rsidRDefault="00A53791" w:rsidP="00897629">
    <w:pPr>
      <w:pStyle w:val="Intestazione"/>
      <w:ind w:left="-1134"/>
    </w:pPr>
    <w:r>
      <w:rPr>
        <w:noProof/>
        <w:sz w:val="18"/>
        <w:szCs w:val="18"/>
        <w:lang w:val="en-US" w:eastAsia="en-US"/>
      </w:rPr>
      <w:drawing>
        <wp:inline distT="0" distB="0" distL="0" distR="0" wp14:anchorId="42B567FB" wp14:editId="4462E89E">
          <wp:extent cx="7912800" cy="1420392"/>
          <wp:effectExtent l="0" t="0" r="0" b="889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12800" cy="1420392"/>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name w:val="WW8Num33"/>
    <w:lvl w:ilvl="0">
      <w:start w:val="1"/>
      <w:numFmt w:val="bullet"/>
      <w:pStyle w:val="trattinoI"/>
      <w:lvlText w:val="-"/>
      <w:lvlJc w:val="left"/>
      <w:pPr>
        <w:tabs>
          <w:tab w:val="num" w:pos="284"/>
        </w:tabs>
      </w:pPr>
      <w:rPr>
        <w:rFonts w:ascii="Times New Roman" w:hAnsi="Times New Roman"/>
      </w:rPr>
    </w:lvl>
  </w:abstractNum>
  <w:abstractNum w:abstractNumId="1">
    <w:nsid w:val="00000013"/>
    <w:multiLevelType w:val="singleLevel"/>
    <w:tmpl w:val="00000013"/>
    <w:lvl w:ilvl="0">
      <w:start w:val="1"/>
      <w:numFmt w:val="bullet"/>
      <w:pStyle w:val="StileTitolo3AllineatoasinistraSinistro0cmSporgente"/>
      <w:lvlText w:val=""/>
      <w:lvlJc w:val="left"/>
      <w:pPr>
        <w:tabs>
          <w:tab w:val="num" w:pos="567"/>
        </w:tabs>
      </w:pPr>
      <w:rPr>
        <w:rFonts w:ascii="Wingdings" w:hAnsi="Wingdings"/>
      </w:rPr>
    </w:lvl>
  </w:abstractNum>
  <w:abstractNum w:abstractNumId="2">
    <w:nsid w:val="00000014"/>
    <w:multiLevelType w:val="multilevel"/>
    <w:tmpl w:val="00000014"/>
    <w:lvl w:ilvl="0">
      <w:start w:val="1"/>
      <w:numFmt w:val="decimal"/>
      <w:pStyle w:val="Numero"/>
      <w:lvlText w:val="%1."/>
      <w:lvlJc w:val="left"/>
      <w:pPr>
        <w:tabs>
          <w:tab w:val="num" w:pos="567"/>
        </w:tabs>
      </w:pPr>
      <w:rPr>
        <w:rFonts w:ascii="Times New Roman" w:hAnsi="Times New Roman" w:cs="Times New Roman"/>
        <w:b/>
        <w:i w:val="0"/>
        <w:sz w:val="22"/>
      </w:rPr>
    </w:lvl>
    <w:lvl w:ilvl="1">
      <w:start w:val="1"/>
      <w:numFmt w:val="lowerLetter"/>
      <w:lvlText w:val="%2."/>
      <w:lvlJc w:val="left"/>
      <w:pPr>
        <w:tabs>
          <w:tab w:val="num" w:pos="1440"/>
        </w:tabs>
      </w:pPr>
      <w:rPr>
        <w:rFonts w:cs="Times New Roman"/>
      </w:rPr>
    </w:lvl>
    <w:lvl w:ilvl="2">
      <w:start w:val="1"/>
      <w:numFmt w:val="lowerRoman"/>
      <w:lvlText w:val="%3."/>
      <w:lvlJc w:val="right"/>
      <w:pPr>
        <w:tabs>
          <w:tab w:val="num" w:pos="2160"/>
        </w:tabs>
      </w:pPr>
      <w:rPr>
        <w:rFonts w:cs="Times New Roman"/>
      </w:rPr>
    </w:lvl>
    <w:lvl w:ilvl="3">
      <w:start w:val="1"/>
      <w:numFmt w:val="decimal"/>
      <w:lvlText w:val="%4."/>
      <w:lvlJc w:val="left"/>
      <w:pPr>
        <w:tabs>
          <w:tab w:val="num" w:pos="2880"/>
        </w:tabs>
      </w:pPr>
      <w:rPr>
        <w:rFonts w:cs="Times New Roman"/>
      </w:rPr>
    </w:lvl>
    <w:lvl w:ilvl="4">
      <w:start w:val="1"/>
      <w:numFmt w:val="lowerLetter"/>
      <w:lvlText w:val="%5."/>
      <w:lvlJc w:val="left"/>
      <w:pPr>
        <w:tabs>
          <w:tab w:val="num" w:pos="3600"/>
        </w:tabs>
      </w:pPr>
      <w:rPr>
        <w:rFonts w:cs="Times New Roman"/>
      </w:rPr>
    </w:lvl>
    <w:lvl w:ilvl="5">
      <w:start w:val="1"/>
      <w:numFmt w:val="lowerRoman"/>
      <w:lvlText w:val="%6."/>
      <w:lvlJc w:val="right"/>
      <w:pPr>
        <w:tabs>
          <w:tab w:val="num" w:pos="4320"/>
        </w:tabs>
      </w:pPr>
      <w:rPr>
        <w:rFonts w:cs="Times New Roman"/>
      </w:rPr>
    </w:lvl>
    <w:lvl w:ilvl="6">
      <w:start w:val="1"/>
      <w:numFmt w:val="decimal"/>
      <w:lvlText w:val="%7."/>
      <w:lvlJc w:val="left"/>
      <w:pPr>
        <w:tabs>
          <w:tab w:val="num" w:pos="5040"/>
        </w:tabs>
      </w:pPr>
      <w:rPr>
        <w:rFonts w:cs="Times New Roman"/>
      </w:rPr>
    </w:lvl>
    <w:lvl w:ilvl="7">
      <w:start w:val="1"/>
      <w:numFmt w:val="lowerLetter"/>
      <w:lvlText w:val="%8."/>
      <w:lvlJc w:val="left"/>
      <w:pPr>
        <w:tabs>
          <w:tab w:val="num" w:pos="5760"/>
        </w:tabs>
      </w:pPr>
      <w:rPr>
        <w:rFonts w:cs="Times New Roman"/>
      </w:rPr>
    </w:lvl>
    <w:lvl w:ilvl="8">
      <w:start w:val="1"/>
      <w:numFmt w:val="lowerRoman"/>
      <w:lvlText w:val="%9."/>
      <w:lvlJc w:val="right"/>
      <w:pPr>
        <w:tabs>
          <w:tab w:val="num" w:pos="6480"/>
        </w:tabs>
      </w:pPr>
      <w:rPr>
        <w:rFonts w:cs="Times New Roman"/>
      </w:rPr>
    </w:lvl>
  </w:abstractNum>
  <w:abstractNum w:abstractNumId="3">
    <w:nsid w:val="0B28292F"/>
    <w:multiLevelType w:val="hybridMultilevel"/>
    <w:tmpl w:val="3B7C5A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0D372166"/>
    <w:multiLevelType w:val="hybridMultilevel"/>
    <w:tmpl w:val="C87CF6C6"/>
    <w:lvl w:ilvl="0" w:tplc="C144BE38">
      <w:start w:val="1"/>
      <w:numFmt w:val="bullet"/>
      <w:lvlText w:val=""/>
      <w:lvlJc w:val="left"/>
      <w:pPr>
        <w:ind w:left="720" w:hanging="360"/>
      </w:pPr>
      <w:rPr>
        <w:rFonts w:ascii="Symbol" w:hAnsi="Symbol" w:hint="default"/>
        <w:lang w:val="x-no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14B76A23"/>
    <w:multiLevelType w:val="hybridMultilevel"/>
    <w:tmpl w:val="0EF2D724"/>
    <w:lvl w:ilvl="0" w:tplc="AA94A2B8">
      <w:start w:val="42"/>
      <w:numFmt w:val="bullet"/>
      <w:lvlText w:val="-"/>
      <w:lvlJc w:val="left"/>
      <w:pPr>
        <w:ind w:left="644" w:hanging="360"/>
      </w:pPr>
      <w:rPr>
        <w:rFonts w:ascii="Arial" w:eastAsia="Batang" w:hAnsi="Arial" w:cs="Arial"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6">
    <w:nsid w:val="14E556C3"/>
    <w:multiLevelType w:val="hybridMultilevel"/>
    <w:tmpl w:val="DEDAEA76"/>
    <w:lvl w:ilvl="0" w:tplc="FFFFFFFF">
      <w:start w:val="1"/>
      <w:numFmt w:val="bullet"/>
      <w:pStyle w:val="corpoprospettobis"/>
      <w:lvlText w:val=""/>
      <w:lvlJc w:val="left"/>
      <w:pPr>
        <w:tabs>
          <w:tab w:val="num" w:pos="360"/>
        </w:tabs>
        <w:ind w:left="360" w:hanging="360"/>
      </w:pPr>
      <w:rPr>
        <w:rFonts w:ascii="Symbol" w:hAnsi="Symbol" w:hint="default"/>
        <w:b w:val="0"/>
        <w:i w:val="0"/>
        <w:caps w:val="0"/>
        <w:smallCaps w:val="0"/>
        <w:strike w:val="0"/>
        <w:dstrike w:val="0"/>
        <w:vanish w:val="0"/>
        <w:color w:val="000000"/>
        <w:spacing w:val="0"/>
        <w:kern w:val="0"/>
        <w:position w:val="0"/>
        <w:sz w:val="18"/>
        <w:u w:val="none"/>
        <w:effect w:val="none"/>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Times New Roman" w:eastAsia="Times New Roman" w:hAnsi="Times New Roman"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BFC3A6F"/>
    <w:multiLevelType w:val="hybridMultilevel"/>
    <w:tmpl w:val="C938EC56"/>
    <w:lvl w:ilvl="0" w:tplc="46AEEC6C">
      <w:start w:val="1"/>
      <w:numFmt w:val="bullet"/>
      <w:lvlText w:val=""/>
      <w:lvlJc w:val="left"/>
      <w:pPr>
        <w:tabs>
          <w:tab w:val="num" w:pos="360"/>
        </w:tabs>
        <w:ind w:left="360" w:hanging="360"/>
      </w:pPr>
      <w:rPr>
        <w:rFonts w:ascii="Wingdings" w:hAnsi="Wingdings" w:hint="default"/>
        <w:color w:val="333399"/>
        <w:sz w:val="18"/>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nsid w:val="230A7ACC"/>
    <w:multiLevelType w:val="hybridMultilevel"/>
    <w:tmpl w:val="5CEADAE0"/>
    <w:lvl w:ilvl="0" w:tplc="BC0EEE52">
      <w:start w:val="1"/>
      <w:numFmt w:val="bullet"/>
      <w:lvlText w:val=""/>
      <w:lvlJc w:val="left"/>
      <w:pPr>
        <w:tabs>
          <w:tab w:val="num" w:pos="1496"/>
        </w:tabs>
        <w:ind w:left="1496" w:hanging="360"/>
      </w:pPr>
      <w:rPr>
        <w:rFonts w:ascii="Symbol" w:hAnsi="Symbol" w:hint="default"/>
        <w:color w:val="auto"/>
        <w:sz w:val="18"/>
      </w:rPr>
    </w:lvl>
    <w:lvl w:ilvl="1" w:tplc="04100003">
      <w:start w:val="1"/>
      <w:numFmt w:val="bullet"/>
      <w:lvlText w:val="o"/>
      <w:lvlJc w:val="left"/>
      <w:pPr>
        <w:tabs>
          <w:tab w:val="num" w:pos="2576"/>
        </w:tabs>
        <w:ind w:left="2576" w:hanging="360"/>
      </w:pPr>
      <w:rPr>
        <w:rFonts w:ascii="Courier New" w:hAnsi="Courier New" w:cs="Arial" w:hint="default"/>
      </w:rPr>
    </w:lvl>
    <w:lvl w:ilvl="2" w:tplc="04100005" w:tentative="1">
      <w:start w:val="1"/>
      <w:numFmt w:val="bullet"/>
      <w:lvlText w:val=""/>
      <w:lvlJc w:val="left"/>
      <w:pPr>
        <w:tabs>
          <w:tab w:val="num" w:pos="3296"/>
        </w:tabs>
        <w:ind w:left="3296" w:hanging="360"/>
      </w:pPr>
      <w:rPr>
        <w:rFonts w:ascii="Wingdings" w:hAnsi="Wingdings" w:hint="default"/>
      </w:rPr>
    </w:lvl>
    <w:lvl w:ilvl="3" w:tplc="04100001" w:tentative="1">
      <w:start w:val="1"/>
      <w:numFmt w:val="bullet"/>
      <w:lvlText w:val=""/>
      <w:lvlJc w:val="left"/>
      <w:pPr>
        <w:tabs>
          <w:tab w:val="num" w:pos="4016"/>
        </w:tabs>
        <w:ind w:left="4016" w:hanging="360"/>
      </w:pPr>
      <w:rPr>
        <w:rFonts w:ascii="Symbol" w:hAnsi="Symbol" w:hint="default"/>
      </w:rPr>
    </w:lvl>
    <w:lvl w:ilvl="4" w:tplc="04100003" w:tentative="1">
      <w:start w:val="1"/>
      <w:numFmt w:val="bullet"/>
      <w:lvlText w:val="o"/>
      <w:lvlJc w:val="left"/>
      <w:pPr>
        <w:tabs>
          <w:tab w:val="num" w:pos="4736"/>
        </w:tabs>
        <w:ind w:left="4736" w:hanging="360"/>
      </w:pPr>
      <w:rPr>
        <w:rFonts w:ascii="Courier New" w:hAnsi="Courier New" w:cs="Arial" w:hint="default"/>
      </w:rPr>
    </w:lvl>
    <w:lvl w:ilvl="5" w:tplc="04100005" w:tentative="1">
      <w:start w:val="1"/>
      <w:numFmt w:val="bullet"/>
      <w:lvlText w:val=""/>
      <w:lvlJc w:val="left"/>
      <w:pPr>
        <w:tabs>
          <w:tab w:val="num" w:pos="5456"/>
        </w:tabs>
        <w:ind w:left="5456" w:hanging="360"/>
      </w:pPr>
      <w:rPr>
        <w:rFonts w:ascii="Wingdings" w:hAnsi="Wingdings" w:hint="default"/>
      </w:rPr>
    </w:lvl>
    <w:lvl w:ilvl="6" w:tplc="04100001" w:tentative="1">
      <w:start w:val="1"/>
      <w:numFmt w:val="bullet"/>
      <w:lvlText w:val=""/>
      <w:lvlJc w:val="left"/>
      <w:pPr>
        <w:tabs>
          <w:tab w:val="num" w:pos="6176"/>
        </w:tabs>
        <w:ind w:left="6176" w:hanging="360"/>
      </w:pPr>
      <w:rPr>
        <w:rFonts w:ascii="Symbol" w:hAnsi="Symbol" w:hint="default"/>
      </w:rPr>
    </w:lvl>
    <w:lvl w:ilvl="7" w:tplc="04100003" w:tentative="1">
      <w:start w:val="1"/>
      <w:numFmt w:val="bullet"/>
      <w:lvlText w:val="o"/>
      <w:lvlJc w:val="left"/>
      <w:pPr>
        <w:tabs>
          <w:tab w:val="num" w:pos="6896"/>
        </w:tabs>
        <w:ind w:left="6896" w:hanging="360"/>
      </w:pPr>
      <w:rPr>
        <w:rFonts w:ascii="Courier New" w:hAnsi="Courier New" w:cs="Arial" w:hint="default"/>
      </w:rPr>
    </w:lvl>
    <w:lvl w:ilvl="8" w:tplc="04100005" w:tentative="1">
      <w:start w:val="1"/>
      <w:numFmt w:val="bullet"/>
      <w:lvlText w:val=""/>
      <w:lvlJc w:val="left"/>
      <w:pPr>
        <w:tabs>
          <w:tab w:val="num" w:pos="7616"/>
        </w:tabs>
        <w:ind w:left="7616" w:hanging="360"/>
      </w:pPr>
      <w:rPr>
        <w:rFonts w:ascii="Wingdings" w:hAnsi="Wingdings" w:hint="default"/>
      </w:rPr>
    </w:lvl>
  </w:abstractNum>
  <w:abstractNum w:abstractNumId="9">
    <w:nsid w:val="36C60DDF"/>
    <w:multiLevelType w:val="hybridMultilevel"/>
    <w:tmpl w:val="9580D1C6"/>
    <w:lvl w:ilvl="0" w:tplc="04090001">
      <w:start w:val="1"/>
      <w:numFmt w:val="bullet"/>
      <w:pStyle w:val="Title2"/>
      <w:lvlText w:val=""/>
      <w:lvlJc w:val="left"/>
      <w:pPr>
        <w:tabs>
          <w:tab w:val="num" w:pos="360"/>
        </w:tabs>
        <w:ind w:left="360" w:hanging="360"/>
      </w:pPr>
      <w:rPr>
        <w:rFonts w:ascii="Symbol" w:hAnsi="Symbol" w:hint="default"/>
      </w:rPr>
    </w:lvl>
    <w:lvl w:ilvl="1" w:tplc="04090003" w:tentative="1">
      <w:start w:val="1"/>
      <w:numFmt w:val="bullet"/>
      <w:pStyle w:val="Primorientrocorpodeltesto"/>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39750A89"/>
    <w:multiLevelType w:val="hybridMultilevel"/>
    <w:tmpl w:val="7CA6719A"/>
    <w:lvl w:ilvl="0" w:tplc="BC0EEE52">
      <w:start w:val="1"/>
      <w:numFmt w:val="bullet"/>
      <w:lvlText w:val=""/>
      <w:lvlJc w:val="left"/>
      <w:pPr>
        <w:tabs>
          <w:tab w:val="num" w:pos="1496"/>
        </w:tabs>
        <w:ind w:left="1496" w:hanging="360"/>
      </w:pPr>
      <w:rPr>
        <w:rFonts w:ascii="Symbol" w:hAnsi="Symbol" w:hint="default"/>
        <w:color w:val="auto"/>
        <w:sz w:val="18"/>
      </w:rPr>
    </w:lvl>
    <w:lvl w:ilvl="1" w:tplc="04100003">
      <w:start w:val="1"/>
      <w:numFmt w:val="bullet"/>
      <w:lvlText w:val="o"/>
      <w:lvlJc w:val="left"/>
      <w:pPr>
        <w:tabs>
          <w:tab w:val="num" w:pos="2576"/>
        </w:tabs>
        <w:ind w:left="2576" w:hanging="360"/>
      </w:pPr>
      <w:rPr>
        <w:rFonts w:ascii="Courier New" w:hAnsi="Courier New" w:cs="Arial" w:hint="default"/>
      </w:rPr>
    </w:lvl>
    <w:lvl w:ilvl="2" w:tplc="04100005" w:tentative="1">
      <w:start w:val="1"/>
      <w:numFmt w:val="bullet"/>
      <w:lvlText w:val=""/>
      <w:lvlJc w:val="left"/>
      <w:pPr>
        <w:tabs>
          <w:tab w:val="num" w:pos="3296"/>
        </w:tabs>
        <w:ind w:left="3296" w:hanging="360"/>
      </w:pPr>
      <w:rPr>
        <w:rFonts w:ascii="Wingdings" w:hAnsi="Wingdings" w:hint="default"/>
      </w:rPr>
    </w:lvl>
    <w:lvl w:ilvl="3" w:tplc="04100001" w:tentative="1">
      <w:start w:val="1"/>
      <w:numFmt w:val="bullet"/>
      <w:lvlText w:val=""/>
      <w:lvlJc w:val="left"/>
      <w:pPr>
        <w:tabs>
          <w:tab w:val="num" w:pos="4016"/>
        </w:tabs>
        <w:ind w:left="4016" w:hanging="360"/>
      </w:pPr>
      <w:rPr>
        <w:rFonts w:ascii="Symbol" w:hAnsi="Symbol" w:hint="default"/>
      </w:rPr>
    </w:lvl>
    <w:lvl w:ilvl="4" w:tplc="04100003" w:tentative="1">
      <w:start w:val="1"/>
      <w:numFmt w:val="bullet"/>
      <w:lvlText w:val="o"/>
      <w:lvlJc w:val="left"/>
      <w:pPr>
        <w:tabs>
          <w:tab w:val="num" w:pos="4736"/>
        </w:tabs>
        <w:ind w:left="4736" w:hanging="360"/>
      </w:pPr>
      <w:rPr>
        <w:rFonts w:ascii="Courier New" w:hAnsi="Courier New" w:cs="Arial" w:hint="default"/>
      </w:rPr>
    </w:lvl>
    <w:lvl w:ilvl="5" w:tplc="04100005" w:tentative="1">
      <w:start w:val="1"/>
      <w:numFmt w:val="bullet"/>
      <w:lvlText w:val=""/>
      <w:lvlJc w:val="left"/>
      <w:pPr>
        <w:tabs>
          <w:tab w:val="num" w:pos="5456"/>
        </w:tabs>
        <w:ind w:left="5456" w:hanging="360"/>
      </w:pPr>
      <w:rPr>
        <w:rFonts w:ascii="Wingdings" w:hAnsi="Wingdings" w:hint="default"/>
      </w:rPr>
    </w:lvl>
    <w:lvl w:ilvl="6" w:tplc="04100001" w:tentative="1">
      <w:start w:val="1"/>
      <w:numFmt w:val="bullet"/>
      <w:lvlText w:val=""/>
      <w:lvlJc w:val="left"/>
      <w:pPr>
        <w:tabs>
          <w:tab w:val="num" w:pos="6176"/>
        </w:tabs>
        <w:ind w:left="6176" w:hanging="360"/>
      </w:pPr>
      <w:rPr>
        <w:rFonts w:ascii="Symbol" w:hAnsi="Symbol" w:hint="default"/>
      </w:rPr>
    </w:lvl>
    <w:lvl w:ilvl="7" w:tplc="04100003" w:tentative="1">
      <w:start w:val="1"/>
      <w:numFmt w:val="bullet"/>
      <w:lvlText w:val="o"/>
      <w:lvlJc w:val="left"/>
      <w:pPr>
        <w:tabs>
          <w:tab w:val="num" w:pos="6896"/>
        </w:tabs>
        <w:ind w:left="6896" w:hanging="360"/>
      </w:pPr>
      <w:rPr>
        <w:rFonts w:ascii="Courier New" w:hAnsi="Courier New" w:cs="Arial" w:hint="default"/>
      </w:rPr>
    </w:lvl>
    <w:lvl w:ilvl="8" w:tplc="04100005" w:tentative="1">
      <w:start w:val="1"/>
      <w:numFmt w:val="bullet"/>
      <w:lvlText w:val=""/>
      <w:lvlJc w:val="left"/>
      <w:pPr>
        <w:tabs>
          <w:tab w:val="num" w:pos="7616"/>
        </w:tabs>
        <w:ind w:left="7616" w:hanging="360"/>
      </w:pPr>
      <w:rPr>
        <w:rFonts w:ascii="Wingdings" w:hAnsi="Wingdings" w:hint="default"/>
      </w:rPr>
    </w:lvl>
  </w:abstractNum>
  <w:abstractNum w:abstractNumId="11">
    <w:nsid w:val="41162F17"/>
    <w:multiLevelType w:val="hybridMultilevel"/>
    <w:tmpl w:val="A05A4580"/>
    <w:lvl w:ilvl="0" w:tplc="BC0EEE52">
      <w:start w:val="1"/>
      <w:numFmt w:val="bullet"/>
      <w:lvlText w:val=""/>
      <w:lvlJc w:val="left"/>
      <w:pPr>
        <w:tabs>
          <w:tab w:val="num" w:pos="2632"/>
        </w:tabs>
        <w:ind w:left="2632" w:hanging="360"/>
      </w:pPr>
      <w:rPr>
        <w:rFonts w:ascii="Symbol" w:hAnsi="Symbol" w:hint="default"/>
        <w:color w:val="auto"/>
        <w:sz w:val="18"/>
      </w:rPr>
    </w:lvl>
    <w:lvl w:ilvl="1" w:tplc="04090003">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12">
    <w:nsid w:val="42DE75FE"/>
    <w:multiLevelType w:val="hybridMultilevel"/>
    <w:tmpl w:val="E28CCDC6"/>
    <w:lvl w:ilvl="0" w:tplc="D8023CEA">
      <w:start w:val="1"/>
      <w:numFmt w:val="bullet"/>
      <w:pStyle w:val="Puntato"/>
      <w:lvlText w:val=""/>
      <w:lvlJc w:val="left"/>
      <w:pPr>
        <w:tabs>
          <w:tab w:val="num" w:pos="720"/>
        </w:tabs>
        <w:ind w:left="720" w:hanging="360"/>
      </w:pPr>
      <w:rPr>
        <w:rFonts w:ascii="Symbol" w:hAnsi="Symbol" w:hint="default"/>
      </w:rPr>
    </w:lvl>
    <w:lvl w:ilvl="1" w:tplc="6546CDCA">
      <w:start w:val="95"/>
      <w:numFmt w:val="bullet"/>
      <w:lvlText w:val="-"/>
      <w:lvlJc w:val="left"/>
      <w:pPr>
        <w:tabs>
          <w:tab w:val="num" w:pos="1440"/>
        </w:tabs>
        <w:ind w:left="1440" w:hanging="360"/>
      </w:pPr>
      <w:rPr>
        <w:rFonts w:ascii="Times New Roman" w:eastAsia="Times New Roman" w:hAnsi="Times New Roman"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nsid w:val="45F20A48"/>
    <w:multiLevelType w:val="hybridMultilevel"/>
    <w:tmpl w:val="AB208C5E"/>
    <w:lvl w:ilvl="0" w:tplc="BD2E0B1C">
      <w:numFmt w:val="bullet"/>
      <w:lvlText w:val="-"/>
      <w:lvlJc w:val="left"/>
      <w:pPr>
        <w:ind w:left="720" w:hanging="360"/>
      </w:pPr>
      <w:rPr>
        <w:rFonts w:ascii="Arial" w:eastAsia="Batang"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4A2B1E25"/>
    <w:multiLevelType w:val="hybridMultilevel"/>
    <w:tmpl w:val="5E288EBA"/>
    <w:lvl w:ilvl="0" w:tplc="685CEA8C">
      <w:start w:val="1"/>
      <w:numFmt w:val="bullet"/>
      <w:pStyle w:val="schemaConsobbis"/>
      <w:lvlText w:val=""/>
      <w:lvlJc w:val="left"/>
      <w:pPr>
        <w:tabs>
          <w:tab w:val="num" w:pos="927"/>
        </w:tabs>
        <w:ind w:left="927"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nsid w:val="4F104D32"/>
    <w:multiLevelType w:val="hybridMultilevel"/>
    <w:tmpl w:val="944EDC3C"/>
    <w:lvl w:ilvl="0" w:tplc="BC0EEE52">
      <w:start w:val="1"/>
      <w:numFmt w:val="bullet"/>
      <w:lvlText w:val=""/>
      <w:lvlJc w:val="left"/>
      <w:pPr>
        <w:ind w:left="360" w:hanging="360"/>
      </w:pPr>
      <w:rPr>
        <w:rFonts w:ascii="Symbol" w:hAnsi="Symbol" w:hint="default"/>
        <w:color w:val="auto"/>
        <w:sz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527C33C7"/>
    <w:multiLevelType w:val="hybridMultilevel"/>
    <w:tmpl w:val="0E8C5766"/>
    <w:lvl w:ilvl="0" w:tplc="D4AC5A38">
      <w:start w:val="1"/>
      <w:numFmt w:val="bullet"/>
      <w:lvlText w:val=""/>
      <w:lvlJc w:val="left"/>
      <w:pPr>
        <w:tabs>
          <w:tab w:val="num" w:pos="1496"/>
        </w:tabs>
        <w:ind w:left="1496" w:hanging="360"/>
      </w:pPr>
      <w:rPr>
        <w:rFonts w:ascii="Wingdings" w:hAnsi="Wingdings" w:hint="default"/>
        <w:color w:val="333399"/>
        <w:sz w:val="18"/>
      </w:rPr>
    </w:lvl>
    <w:lvl w:ilvl="1" w:tplc="04100003">
      <w:start w:val="1"/>
      <w:numFmt w:val="bullet"/>
      <w:lvlText w:val="o"/>
      <w:lvlJc w:val="left"/>
      <w:pPr>
        <w:tabs>
          <w:tab w:val="num" w:pos="2576"/>
        </w:tabs>
        <w:ind w:left="2576" w:hanging="360"/>
      </w:pPr>
      <w:rPr>
        <w:rFonts w:ascii="Courier New" w:hAnsi="Courier New" w:cs="Arial" w:hint="default"/>
      </w:rPr>
    </w:lvl>
    <w:lvl w:ilvl="2" w:tplc="04100005" w:tentative="1">
      <w:start w:val="1"/>
      <w:numFmt w:val="bullet"/>
      <w:lvlText w:val=""/>
      <w:lvlJc w:val="left"/>
      <w:pPr>
        <w:tabs>
          <w:tab w:val="num" w:pos="3296"/>
        </w:tabs>
        <w:ind w:left="3296" w:hanging="360"/>
      </w:pPr>
      <w:rPr>
        <w:rFonts w:ascii="Wingdings" w:hAnsi="Wingdings" w:hint="default"/>
      </w:rPr>
    </w:lvl>
    <w:lvl w:ilvl="3" w:tplc="04100001" w:tentative="1">
      <w:start w:val="1"/>
      <w:numFmt w:val="bullet"/>
      <w:lvlText w:val=""/>
      <w:lvlJc w:val="left"/>
      <w:pPr>
        <w:tabs>
          <w:tab w:val="num" w:pos="4016"/>
        </w:tabs>
        <w:ind w:left="4016" w:hanging="360"/>
      </w:pPr>
      <w:rPr>
        <w:rFonts w:ascii="Symbol" w:hAnsi="Symbol" w:hint="default"/>
      </w:rPr>
    </w:lvl>
    <w:lvl w:ilvl="4" w:tplc="04100003" w:tentative="1">
      <w:start w:val="1"/>
      <w:numFmt w:val="bullet"/>
      <w:lvlText w:val="o"/>
      <w:lvlJc w:val="left"/>
      <w:pPr>
        <w:tabs>
          <w:tab w:val="num" w:pos="4736"/>
        </w:tabs>
        <w:ind w:left="4736" w:hanging="360"/>
      </w:pPr>
      <w:rPr>
        <w:rFonts w:ascii="Courier New" w:hAnsi="Courier New" w:cs="Arial" w:hint="default"/>
      </w:rPr>
    </w:lvl>
    <w:lvl w:ilvl="5" w:tplc="04100005" w:tentative="1">
      <w:start w:val="1"/>
      <w:numFmt w:val="bullet"/>
      <w:lvlText w:val=""/>
      <w:lvlJc w:val="left"/>
      <w:pPr>
        <w:tabs>
          <w:tab w:val="num" w:pos="5456"/>
        </w:tabs>
        <w:ind w:left="5456" w:hanging="360"/>
      </w:pPr>
      <w:rPr>
        <w:rFonts w:ascii="Wingdings" w:hAnsi="Wingdings" w:hint="default"/>
      </w:rPr>
    </w:lvl>
    <w:lvl w:ilvl="6" w:tplc="04100001" w:tentative="1">
      <w:start w:val="1"/>
      <w:numFmt w:val="bullet"/>
      <w:lvlText w:val=""/>
      <w:lvlJc w:val="left"/>
      <w:pPr>
        <w:tabs>
          <w:tab w:val="num" w:pos="6176"/>
        </w:tabs>
        <w:ind w:left="6176" w:hanging="360"/>
      </w:pPr>
      <w:rPr>
        <w:rFonts w:ascii="Symbol" w:hAnsi="Symbol" w:hint="default"/>
      </w:rPr>
    </w:lvl>
    <w:lvl w:ilvl="7" w:tplc="04100003" w:tentative="1">
      <w:start w:val="1"/>
      <w:numFmt w:val="bullet"/>
      <w:lvlText w:val="o"/>
      <w:lvlJc w:val="left"/>
      <w:pPr>
        <w:tabs>
          <w:tab w:val="num" w:pos="6896"/>
        </w:tabs>
        <w:ind w:left="6896" w:hanging="360"/>
      </w:pPr>
      <w:rPr>
        <w:rFonts w:ascii="Courier New" w:hAnsi="Courier New" w:cs="Arial" w:hint="default"/>
      </w:rPr>
    </w:lvl>
    <w:lvl w:ilvl="8" w:tplc="04100005" w:tentative="1">
      <w:start w:val="1"/>
      <w:numFmt w:val="bullet"/>
      <w:lvlText w:val=""/>
      <w:lvlJc w:val="left"/>
      <w:pPr>
        <w:tabs>
          <w:tab w:val="num" w:pos="7616"/>
        </w:tabs>
        <w:ind w:left="7616" w:hanging="360"/>
      </w:pPr>
      <w:rPr>
        <w:rFonts w:ascii="Wingdings" w:hAnsi="Wingdings" w:hint="default"/>
      </w:rPr>
    </w:lvl>
  </w:abstractNum>
  <w:abstractNum w:abstractNumId="17">
    <w:nsid w:val="59E1529E"/>
    <w:multiLevelType w:val="hybridMultilevel"/>
    <w:tmpl w:val="29A88C2C"/>
    <w:lvl w:ilvl="0" w:tplc="FE34BC28">
      <w:start w:val="1"/>
      <w:numFmt w:val="bullet"/>
      <w:lvlText w:val=""/>
      <w:lvlJc w:val="left"/>
      <w:pPr>
        <w:ind w:left="720" w:hanging="360"/>
      </w:pPr>
      <w:rPr>
        <w:rFonts w:ascii="Symbol" w:hAnsi="Symbol" w:hint="default"/>
        <w:color w:val="auto"/>
        <w:sz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5F2D1B68"/>
    <w:multiLevelType w:val="hybridMultilevel"/>
    <w:tmpl w:val="522231DE"/>
    <w:lvl w:ilvl="0" w:tplc="890AD930">
      <w:numFmt w:val="bullet"/>
      <w:pStyle w:val="FC-ElencoPuntatostandard"/>
      <w:lvlText w:val="-"/>
      <w:lvlJc w:val="left"/>
      <w:pPr>
        <w:tabs>
          <w:tab w:val="num" w:pos="360"/>
        </w:tabs>
        <w:ind w:left="360" w:hanging="360"/>
      </w:pPr>
      <w:rPr>
        <w:rFonts w:ascii="Arial" w:eastAsia="Times New Roman" w:hAnsi="Arial" w:cs="Arial" w:hint="default"/>
        <w:sz w:val="16"/>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9">
    <w:nsid w:val="677F4664"/>
    <w:multiLevelType w:val="hybridMultilevel"/>
    <w:tmpl w:val="38DA8294"/>
    <w:lvl w:ilvl="0" w:tplc="04100001">
      <w:start w:val="1"/>
      <w:numFmt w:val="bullet"/>
      <w:lvlText w:val=""/>
      <w:lvlJc w:val="left"/>
      <w:pPr>
        <w:ind w:left="436" w:hanging="360"/>
      </w:pPr>
      <w:rPr>
        <w:rFonts w:ascii="Symbol" w:hAnsi="Symbol" w:hint="default"/>
      </w:rPr>
    </w:lvl>
    <w:lvl w:ilvl="1" w:tplc="04100003" w:tentative="1">
      <w:start w:val="1"/>
      <w:numFmt w:val="bullet"/>
      <w:lvlText w:val="o"/>
      <w:lvlJc w:val="left"/>
      <w:pPr>
        <w:ind w:left="1156" w:hanging="360"/>
      </w:pPr>
      <w:rPr>
        <w:rFonts w:ascii="Courier New" w:hAnsi="Courier New" w:cs="Courier New" w:hint="default"/>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20">
    <w:nsid w:val="7DA02B37"/>
    <w:multiLevelType w:val="hybridMultilevel"/>
    <w:tmpl w:val="33BC2222"/>
    <w:styleLink w:val="Stileimportato5"/>
    <w:lvl w:ilvl="0" w:tplc="BCCA1C0E">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color w:val="333399"/>
        <w:spacing w:val="0"/>
        <w:w w:val="100"/>
        <w:kern w:val="0"/>
        <w:position w:val="0"/>
        <w:highlight w:val="none"/>
        <w:vertAlign w:val="baseline"/>
      </w:rPr>
    </w:lvl>
    <w:lvl w:ilvl="1" w:tplc="8A1CEA60">
      <w:start w:val="1"/>
      <w:numFmt w:val="bullet"/>
      <w:lvlText w:val="o"/>
      <w:lvlJc w:val="left"/>
      <w:pPr>
        <w:tabs>
          <w:tab w:val="left" w:pos="360"/>
        </w:tabs>
        <w:ind w:left="1440" w:hanging="360"/>
      </w:pPr>
      <w:rPr>
        <w:rFonts w:ascii="Wingdings" w:eastAsia="Wingdings" w:hAnsi="Wingdings" w:cs="Wingdings"/>
        <w:b w:val="0"/>
        <w:bCs w:val="0"/>
        <w:i w:val="0"/>
        <w:iCs w:val="0"/>
        <w:caps w:val="0"/>
        <w:smallCaps w:val="0"/>
        <w:strike w:val="0"/>
        <w:dstrike w:val="0"/>
        <w:outline w:val="0"/>
        <w:emboss w:val="0"/>
        <w:imprint w:val="0"/>
        <w:color w:val="333399"/>
        <w:spacing w:val="0"/>
        <w:w w:val="100"/>
        <w:kern w:val="0"/>
        <w:position w:val="0"/>
        <w:highlight w:val="none"/>
        <w:vertAlign w:val="baseline"/>
      </w:rPr>
    </w:lvl>
    <w:lvl w:ilvl="2" w:tplc="250EF312">
      <w:start w:val="1"/>
      <w:numFmt w:val="bullet"/>
      <w:lvlText w:val="▪"/>
      <w:lvlJc w:val="left"/>
      <w:pPr>
        <w:tabs>
          <w:tab w:val="left" w:pos="36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color w:val="333399"/>
        <w:spacing w:val="0"/>
        <w:w w:val="100"/>
        <w:kern w:val="0"/>
        <w:position w:val="0"/>
        <w:highlight w:val="none"/>
        <w:vertAlign w:val="baseline"/>
      </w:rPr>
    </w:lvl>
    <w:lvl w:ilvl="3" w:tplc="7A9C23C2">
      <w:start w:val="1"/>
      <w:numFmt w:val="bullet"/>
      <w:lvlText w:val="•"/>
      <w:lvlJc w:val="left"/>
      <w:pPr>
        <w:tabs>
          <w:tab w:val="left" w:pos="360"/>
        </w:tabs>
        <w:ind w:left="2880" w:hanging="360"/>
      </w:pPr>
      <w:rPr>
        <w:rFonts w:ascii="Wingdings" w:eastAsia="Wingdings" w:hAnsi="Wingdings" w:cs="Wingdings"/>
        <w:b w:val="0"/>
        <w:bCs w:val="0"/>
        <w:i w:val="0"/>
        <w:iCs w:val="0"/>
        <w:caps w:val="0"/>
        <w:smallCaps w:val="0"/>
        <w:strike w:val="0"/>
        <w:dstrike w:val="0"/>
        <w:outline w:val="0"/>
        <w:emboss w:val="0"/>
        <w:imprint w:val="0"/>
        <w:color w:val="333399"/>
        <w:spacing w:val="0"/>
        <w:w w:val="100"/>
        <w:kern w:val="0"/>
        <w:position w:val="0"/>
        <w:highlight w:val="none"/>
        <w:vertAlign w:val="baseline"/>
      </w:rPr>
    </w:lvl>
    <w:lvl w:ilvl="4" w:tplc="26B2D4AE">
      <w:start w:val="1"/>
      <w:numFmt w:val="bullet"/>
      <w:lvlText w:val="o"/>
      <w:lvlJc w:val="left"/>
      <w:pPr>
        <w:tabs>
          <w:tab w:val="left" w:pos="360"/>
        </w:tabs>
        <w:ind w:left="3600" w:hanging="360"/>
      </w:pPr>
      <w:rPr>
        <w:rFonts w:ascii="Wingdings" w:eastAsia="Wingdings" w:hAnsi="Wingdings" w:cs="Wingdings"/>
        <w:b w:val="0"/>
        <w:bCs w:val="0"/>
        <w:i w:val="0"/>
        <w:iCs w:val="0"/>
        <w:caps w:val="0"/>
        <w:smallCaps w:val="0"/>
        <w:strike w:val="0"/>
        <w:dstrike w:val="0"/>
        <w:outline w:val="0"/>
        <w:emboss w:val="0"/>
        <w:imprint w:val="0"/>
        <w:color w:val="333399"/>
        <w:spacing w:val="0"/>
        <w:w w:val="100"/>
        <w:kern w:val="0"/>
        <w:position w:val="0"/>
        <w:highlight w:val="none"/>
        <w:vertAlign w:val="baseline"/>
      </w:rPr>
    </w:lvl>
    <w:lvl w:ilvl="5" w:tplc="B68249C2">
      <w:start w:val="1"/>
      <w:numFmt w:val="bullet"/>
      <w:lvlText w:val="▪"/>
      <w:lvlJc w:val="left"/>
      <w:pPr>
        <w:tabs>
          <w:tab w:val="left" w:pos="36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color w:val="333399"/>
        <w:spacing w:val="0"/>
        <w:w w:val="100"/>
        <w:kern w:val="0"/>
        <w:position w:val="0"/>
        <w:highlight w:val="none"/>
        <w:vertAlign w:val="baseline"/>
      </w:rPr>
    </w:lvl>
    <w:lvl w:ilvl="6" w:tplc="03CC1E28">
      <w:start w:val="1"/>
      <w:numFmt w:val="bullet"/>
      <w:lvlText w:val="•"/>
      <w:lvlJc w:val="left"/>
      <w:pPr>
        <w:tabs>
          <w:tab w:val="left" w:pos="360"/>
        </w:tabs>
        <w:ind w:left="5040" w:hanging="360"/>
      </w:pPr>
      <w:rPr>
        <w:rFonts w:ascii="Wingdings" w:eastAsia="Wingdings" w:hAnsi="Wingdings" w:cs="Wingdings"/>
        <w:b w:val="0"/>
        <w:bCs w:val="0"/>
        <w:i w:val="0"/>
        <w:iCs w:val="0"/>
        <w:caps w:val="0"/>
        <w:smallCaps w:val="0"/>
        <w:strike w:val="0"/>
        <w:dstrike w:val="0"/>
        <w:outline w:val="0"/>
        <w:emboss w:val="0"/>
        <w:imprint w:val="0"/>
        <w:color w:val="333399"/>
        <w:spacing w:val="0"/>
        <w:w w:val="100"/>
        <w:kern w:val="0"/>
        <w:position w:val="0"/>
        <w:highlight w:val="none"/>
        <w:vertAlign w:val="baseline"/>
      </w:rPr>
    </w:lvl>
    <w:lvl w:ilvl="7" w:tplc="60C60A32">
      <w:start w:val="1"/>
      <w:numFmt w:val="bullet"/>
      <w:lvlText w:val="o"/>
      <w:lvlJc w:val="left"/>
      <w:pPr>
        <w:tabs>
          <w:tab w:val="left" w:pos="360"/>
        </w:tabs>
        <w:ind w:left="5760" w:hanging="360"/>
      </w:pPr>
      <w:rPr>
        <w:rFonts w:ascii="Wingdings" w:eastAsia="Wingdings" w:hAnsi="Wingdings" w:cs="Wingdings"/>
        <w:b w:val="0"/>
        <w:bCs w:val="0"/>
        <w:i w:val="0"/>
        <w:iCs w:val="0"/>
        <w:caps w:val="0"/>
        <w:smallCaps w:val="0"/>
        <w:strike w:val="0"/>
        <w:dstrike w:val="0"/>
        <w:outline w:val="0"/>
        <w:emboss w:val="0"/>
        <w:imprint w:val="0"/>
        <w:color w:val="333399"/>
        <w:spacing w:val="0"/>
        <w:w w:val="100"/>
        <w:kern w:val="0"/>
        <w:position w:val="0"/>
        <w:highlight w:val="none"/>
        <w:vertAlign w:val="baseline"/>
      </w:rPr>
    </w:lvl>
    <w:lvl w:ilvl="8" w:tplc="A08CC7B8">
      <w:start w:val="1"/>
      <w:numFmt w:val="bullet"/>
      <w:lvlText w:val="▪"/>
      <w:lvlJc w:val="left"/>
      <w:pPr>
        <w:tabs>
          <w:tab w:val="left" w:pos="36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color w:val="333399"/>
        <w:spacing w:val="0"/>
        <w:w w:val="100"/>
        <w:kern w:val="0"/>
        <w:position w:val="0"/>
        <w:highlight w:val="none"/>
        <w:vertAlign w:val="baseline"/>
      </w:rPr>
    </w:lvl>
  </w:abstractNum>
  <w:num w:numId="1">
    <w:abstractNumId w:val="0"/>
  </w:num>
  <w:num w:numId="2">
    <w:abstractNumId w:val="1"/>
  </w:num>
  <w:num w:numId="3">
    <w:abstractNumId w:val="2"/>
  </w:num>
  <w:num w:numId="4">
    <w:abstractNumId w:val="6"/>
  </w:num>
  <w:num w:numId="5">
    <w:abstractNumId w:val="12"/>
  </w:num>
  <w:num w:numId="6">
    <w:abstractNumId w:val="9"/>
  </w:num>
  <w:num w:numId="7">
    <w:abstractNumId w:val="14"/>
  </w:num>
  <w:num w:numId="8">
    <w:abstractNumId w:val="18"/>
  </w:num>
  <w:num w:numId="9">
    <w:abstractNumId w:val="10"/>
  </w:num>
  <w:num w:numId="10">
    <w:abstractNumId w:val="7"/>
  </w:num>
  <w:num w:numId="11">
    <w:abstractNumId w:val="5"/>
  </w:num>
  <w:num w:numId="12">
    <w:abstractNumId w:val="16"/>
  </w:num>
  <w:num w:numId="13">
    <w:abstractNumId w:val="8"/>
  </w:num>
  <w:num w:numId="14">
    <w:abstractNumId w:val="19"/>
  </w:num>
  <w:num w:numId="15">
    <w:abstractNumId w:val="3"/>
  </w:num>
  <w:num w:numId="16">
    <w:abstractNumId w:val="13"/>
  </w:num>
  <w:num w:numId="17">
    <w:abstractNumId w:val="4"/>
  </w:num>
  <w:num w:numId="18">
    <w:abstractNumId w:val="17"/>
  </w:num>
  <w:num w:numId="19">
    <w:abstractNumId w:val="20"/>
  </w:num>
  <w:num w:numId="20">
    <w:abstractNumId w:val="11"/>
  </w:num>
  <w:num w:numId="21">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A11"/>
    <w:rsid w:val="0000334B"/>
    <w:rsid w:val="0000335F"/>
    <w:rsid w:val="00003587"/>
    <w:rsid w:val="00004277"/>
    <w:rsid w:val="00005F55"/>
    <w:rsid w:val="00006255"/>
    <w:rsid w:val="000069B3"/>
    <w:rsid w:val="000077B5"/>
    <w:rsid w:val="00010D61"/>
    <w:rsid w:val="00012252"/>
    <w:rsid w:val="000138F3"/>
    <w:rsid w:val="0001461B"/>
    <w:rsid w:val="000147AE"/>
    <w:rsid w:val="000155F6"/>
    <w:rsid w:val="00016D15"/>
    <w:rsid w:val="00017608"/>
    <w:rsid w:val="00020DE5"/>
    <w:rsid w:val="0002299B"/>
    <w:rsid w:val="00025D72"/>
    <w:rsid w:val="000267E2"/>
    <w:rsid w:val="0003039C"/>
    <w:rsid w:val="000316AB"/>
    <w:rsid w:val="00031A1A"/>
    <w:rsid w:val="00035729"/>
    <w:rsid w:val="000361ED"/>
    <w:rsid w:val="0003754A"/>
    <w:rsid w:val="0004040B"/>
    <w:rsid w:val="00040B02"/>
    <w:rsid w:val="00041250"/>
    <w:rsid w:val="0004161B"/>
    <w:rsid w:val="000423E7"/>
    <w:rsid w:val="0004277F"/>
    <w:rsid w:val="00043744"/>
    <w:rsid w:val="00047843"/>
    <w:rsid w:val="000503A0"/>
    <w:rsid w:val="000519E0"/>
    <w:rsid w:val="00053BB8"/>
    <w:rsid w:val="00054143"/>
    <w:rsid w:val="0005456A"/>
    <w:rsid w:val="00054A0E"/>
    <w:rsid w:val="0006297F"/>
    <w:rsid w:val="000636CE"/>
    <w:rsid w:val="00063A7D"/>
    <w:rsid w:val="00066B2D"/>
    <w:rsid w:val="0007104E"/>
    <w:rsid w:val="00071228"/>
    <w:rsid w:val="0007200E"/>
    <w:rsid w:val="00072B3C"/>
    <w:rsid w:val="000750BC"/>
    <w:rsid w:val="000750EE"/>
    <w:rsid w:val="00076484"/>
    <w:rsid w:val="000768DC"/>
    <w:rsid w:val="00080966"/>
    <w:rsid w:val="00081752"/>
    <w:rsid w:val="00084EAF"/>
    <w:rsid w:val="00086F62"/>
    <w:rsid w:val="00087D6A"/>
    <w:rsid w:val="000909C2"/>
    <w:rsid w:val="000940FF"/>
    <w:rsid w:val="00095BA3"/>
    <w:rsid w:val="00097B9B"/>
    <w:rsid w:val="000A281F"/>
    <w:rsid w:val="000A33FB"/>
    <w:rsid w:val="000A36F5"/>
    <w:rsid w:val="000A6686"/>
    <w:rsid w:val="000A6A2C"/>
    <w:rsid w:val="000A73E1"/>
    <w:rsid w:val="000A7636"/>
    <w:rsid w:val="000B1646"/>
    <w:rsid w:val="000B1FC3"/>
    <w:rsid w:val="000B4B05"/>
    <w:rsid w:val="000B6060"/>
    <w:rsid w:val="000B6693"/>
    <w:rsid w:val="000B7509"/>
    <w:rsid w:val="000B7B55"/>
    <w:rsid w:val="000C5875"/>
    <w:rsid w:val="000C658B"/>
    <w:rsid w:val="000C6ADE"/>
    <w:rsid w:val="000C6D00"/>
    <w:rsid w:val="000D0F90"/>
    <w:rsid w:val="000D6169"/>
    <w:rsid w:val="000D63BE"/>
    <w:rsid w:val="000D7B43"/>
    <w:rsid w:val="000E06D6"/>
    <w:rsid w:val="000E09F2"/>
    <w:rsid w:val="000E3FEB"/>
    <w:rsid w:val="000E514A"/>
    <w:rsid w:val="000E57C8"/>
    <w:rsid w:val="000E5A76"/>
    <w:rsid w:val="000E72CB"/>
    <w:rsid w:val="000F00B8"/>
    <w:rsid w:val="000F0FB7"/>
    <w:rsid w:val="000F124A"/>
    <w:rsid w:val="000F1BF3"/>
    <w:rsid w:val="000F3E03"/>
    <w:rsid w:val="000F3E9B"/>
    <w:rsid w:val="000F4AAB"/>
    <w:rsid w:val="000F56FA"/>
    <w:rsid w:val="000F6609"/>
    <w:rsid w:val="000F7477"/>
    <w:rsid w:val="00101BFF"/>
    <w:rsid w:val="00102460"/>
    <w:rsid w:val="001041BC"/>
    <w:rsid w:val="00112540"/>
    <w:rsid w:val="00112784"/>
    <w:rsid w:val="00112BCF"/>
    <w:rsid w:val="00112D6B"/>
    <w:rsid w:val="00113258"/>
    <w:rsid w:val="00114A57"/>
    <w:rsid w:val="00114D38"/>
    <w:rsid w:val="00121500"/>
    <w:rsid w:val="00122F6E"/>
    <w:rsid w:val="00123A25"/>
    <w:rsid w:val="00125AAA"/>
    <w:rsid w:val="00126C93"/>
    <w:rsid w:val="00127806"/>
    <w:rsid w:val="00127833"/>
    <w:rsid w:val="00127BE6"/>
    <w:rsid w:val="001302D6"/>
    <w:rsid w:val="00130C13"/>
    <w:rsid w:val="00131AE7"/>
    <w:rsid w:val="00132877"/>
    <w:rsid w:val="00132B3E"/>
    <w:rsid w:val="00133186"/>
    <w:rsid w:val="0013342C"/>
    <w:rsid w:val="00133DC2"/>
    <w:rsid w:val="001352CB"/>
    <w:rsid w:val="00136485"/>
    <w:rsid w:val="00136933"/>
    <w:rsid w:val="0014047C"/>
    <w:rsid w:val="00140574"/>
    <w:rsid w:val="00140B9F"/>
    <w:rsid w:val="00140D03"/>
    <w:rsid w:val="00142593"/>
    <w:rsid w:val="00143E6C"/>
    <w:rsid w:val="0014490D"/>
    <w:rsid w:val="001461CD"/>
    <w:rsid w:val="00150FF7"/>
    <w:rsid w:val="001521FF"/>
    <w:rsid w:val="001527C0"/>
    <w:rsid w:val="0015304D"/>
    <w:rsid w:val="001532E9"/>
    <w:rsid w:val="00154C07"/>
    <w:rsid w:val="00154CA3"/>
    <w:rsid w:val="00155181"/>
    <w:rsid w:val="00156041"/>
    <w:rsid w:val="00156DE4"/>
    <w:rsid w:val="0016231C"/>
    <w:rsid w:val="0016307C"/>
    <w:rsid w:val="00164847"/>
    <w:rsid w:val="001706BE"/>
    <w:rsid w:val="00171A6B"/>
    <w:rsid w:val="00171F42"/>
    <w:rsid w:val="001737C0"/>
    <w:rsid w:val="00174B95"/>
    <w:rsid w:val="00176297"/>
    <w:rsid w:val="00176B6F"/>
    <w:rsid w:val="00177598"/>
    <w:rsid w:val="00177CA3"/>
    <w:rsid w:val="00180D86"/>
    <w:rsid w:val="0018483B"/>
    <w:rsid w:val="00184E2E"/>
    <w:rsid w:val="0018518E"/>
    <w:rsid w:val="0019340F"/>
    <w:rsid w:val="001956E1"/>
    <w:rsid w:val="00196B11"/>
    <w:rsid w:val="00197544"/>
    <w:rsid w:val="001975FA"/>
    <w:rsid w:val="001A4498"/>
    <w:rsid w:val="001A5161"/>
    <w:rsid w:val="001B0519"/>
    <w:rsid w:val="001B07B4"/>
    <w:rsid w:val="001B0E43"/>
    <w:rsid w:val="001B1944"/>
    <w:rsid w:val="001B322D"/>
    <w:rsid w:val="001B51E6"/>
    <w:rsid w:val="001B6313"/>
    <w:rsid w:val="001C07AA"/>
    <w:rsid w:val="001C100C"/>
    <w:rsid w:val="001C1AFB"/>
    <w:rsid w:val="001C536D"/>
    <w:rsid w:val="001D0F91"/>
    <w:rsid w:val="001D2FA7"/>
    <w:rsid w:val="001D397F"/>
    <w:rsid w:val="001D3B92"/>
    <w:rsid w:val="001D5857"/>
    <w:rsid w:val="001D5A29"/>
    <w:rsid w:val="001D5D83"/>
    <w:rsid w:val="001D7B1D"/>
    <w:rsid w:val="001E0C83"/>
    <w:rsid w:val="001E45AA"/>
    <w:rsid w:val="001E4A8E"/>
    <w:rsid w:val="001E5539"/>
    <w:rsid w:val="001E7F0A"/>
    <w:rsid w:val="001F17FB"/>
    <w:rsid w:val="001F3887"/>
    <w:rsid w:val="001F5508"/>
    <w:rsid w:val="001F7C5E"/>
    <w:rsid w:val="00201BA9"/>
    <w:rsid w:val="00206BFD"/>
    <w:rsid w:val="00210AFA"/>
    <w:rsid w:val="002121B9"/>
    <w:rsid w:val="00213D58"/>
    <w:rsid w:val="00214797"/>
    <w:rsid w:val="00214CC4"/>
    <w:rsid w:val="00215728"/>
    <w:rsid w:val="0021713A"/>
    <w:rsid w:val="00217DD9"/>
    <w:rsid w:val="002218BA"/>
    <w:rsid w:val="00222DFD"/>
    <w:rsid w:val="002248BC"/>
    <w:rsid w:val="002255BD"/>
    <w:rsid w:val="0022627E"/>
    <w:rsid w:val="0022776F"/>
    <w:rsid w:val="002300E1"/>
    <w:rsid w:val="00230C5D"/>
    <w:rsid w:val="002353A9"/>
    <w:rsid w:val="00235600"/>
    <w:rsid w:val="00241048"/>
    <w:rsid w:val="002419F4"/>
    <w:rsid w:val="00241C0D"/>
    <w:rsid w:val="00243A28"/>
    <w:rsid w:val="00243EE3"/>
    <w:rsid w:val="00244702"/>
    <w:rsid w:val="002454AE"/>
    <w:rsid w:val="002460A4"/>
    <w:rsid w:val="002506BA"/>
    <w:rsid w:val="00251CD3"/>
    <w:rsid w:val="00251DFC"/>
    <w:rsid w:val="00252413"/>
    <w:rsid w:val="00255828"/>
    <w:rsid w:val="00256B08"/>
    <w:rsid w:val="002634F9"/>
    <w:rsid w:val="00263C92"/>
    <w:rsid w:val="0026409C"/>
    <w:rsid w:val="00264F68"/>
    <w:rsid w:val="00266013"/>
    <w:rsid w:val="002731C5"/>
    <w:rsid w:val="002741E4"/>
    <w:rsid w:val="0027527E"/>
    <w:rsid w:val="00275E10"/>
    <w:rsid w:val="00276470"/>
    <w:rsid w:val="0027754F"/>
    <w:rsid w:val="0027792F"/>
    <w:rsid w:val="002805E9"/>
    <w:rsid w:val="002809EC"/>
    <w:rsid w:val="00283C39"/>
    <w:rsid w:val="00284EE3"/>
    <w:rsid w:val="00285F4A"/>
    <w:rsid w:val="002872DB"/>
    <w:rsid w:val="00287C22"/>
    <w:rsid w:val="00290806"/>
    <w:rsid w:val="0029091F"/>
    <w:rsid w:val="00291564"/>
    <w:rsid w:val="00293512"/>
    <w:rsid w:val="002A2236"/>
    <w:rsid w:val="002A3445"/>
    <w:rsid w:val="002A5C3F"/>
    <w:rsid w:val="002A640B"/>
    <w:rsid w:val="002A65C4"/>
    <w:rsid w:val="002B18CC"/>
    <w:rsid w:val="002B2155"/>
    <w:rsid w:val="002B2B29"/>
    <w:rsid w:val="002B3160"/>
    <w:rsid w:val="002B3483"/>
    <w:rsid w:val="002B4897"/>
    <w:rsid w:val="002B6477"/>
    <w:rsid w:val="002B6D6B"/>
    <w:rsid w:val="002C0427"/>
    <w:rsid w:val="002C152E"/>
    <w:rsid w:val="002C225E"/>
    <w:rsid w:val="002C25D3"/>
    <w:rsid w:val="002C2E03"/>
    <w:rsid w:val="002C63A3"/>
    <w:rsid w:val="002C7550"/>
    <w:rsid w:val="002C7B96"/>
    <w:rsid w:val="002D13F3"/>
    <w:rsid w:val="002D3160"/>
    <w:rsid w:val="002D4972"/>
    <w:rsid w:val="002D5BCF"/>
    <w:rsid w:val="002D608F"/>
    <w:rsid w:val="002D745A"/>
    <w:rsid w:val="002D746E"/>
    <w:rsid w:val="002D7717"/>
    <w:rsid w:val="002E0236"/>
    <w:rsid w:val="002E0835"/>
    <w:rsid w:val="002E1C56"/>
    <w:rsid w:val="002E49E8"/>
    <w:rsid w:val="002E50E9"/>
    <w:rsid w:val="002E52D4"/>
    <w:rsid w:val="002E6947"/>
    <w:rsid w:val="002E6AB4"/>
    <w:rsid w:val="002E6BF2"/>
    <w:rsid w:val="002F282B"/>
    <w:rsid w:val="002F2DFA"/>
    <w:rsid w:val="002F3EC5"/>
    <w:rsid w:val="002F6787"/>
    <w:rsid w:val="002F6F74"/>
    <w:rsid w:val="00301143"/>
    <w:rsid w:val="00305F8D"/>
    <w:rsid w:val="00306594"/>
    <w:rsid w:val="00307605"/>
    <w:rsid w:val="00310849"/>
    <w:rsid w:val="003164EE"/>
    <w:rsid w:val="00316707"/>
    <w:rsid w:val="00316FE6"/>
    <w:rsid w:val="00317373"/>
    <w:rsid w:val="00320652"/>
    <w:rsid w:val="0032140E"/>
    <w:rsid w:val="003228D2"/>
    <w:rsid w:val="00324BDE"/>
    <w:rsid w:val="00326B52"/>
    <w:rsid w:val="00327B09"/>
    <w:rsid w:val="003335AC"/>
    <w:rsid w:val="00334E8A"/>
    <w:rsid w:val="00335F65"/>
    <w:rsid w:val="00336BE9"/>
    <w:rsid w:val="00336CB3"/>
    <w:rsid w:val="00336F1A"/>
    <w:rsid w:val="00340499"/>
    <w:rsid w:val="00341724"/>
    <w:rsid w:val="00343DA1"/>
    <w:rsid w:val="00345F66"/>
    <w:rsid w:val="00346CDD"/>
    <w:rsid w:val="00351156"/>
    <w:rsid w:val="003514C6"/>
    <w:rsid w:val="003514D4"/>
    <w:rsid w:val="003527F1"/>
    <w:rsid w:val="00352B2B"/>
    <w:rsid w:val="00353E63"/>
    <w:rsid w:val="003547DA"/>
    <w:rsid w:val="00355B69"/>
    <w:rsid w:val="00355C00"/>
    <w:rsid w:val="00356B76"/>
    <w:rsid w:val="003578C6"/>
    <w:rsid w:val="00361C92"/>
    <w:rsid w:val="003637AF"/>
    <w:rsid w:val="00364766"/>
    <w:rsid w:val="00365988"/>
    <w:rsid w:val="003669D4"/>
    <w:rsid w:val="00367825"/>
    <w:rsid w:val="0037241F"/>
    <w:rsid w:val="00372655"/>
    <w:rsid w:val="00376B6E"/>
    <w:rsid w:val="00380E39"/>
    <w:rsid w:val="0038183E"/>
    <w:rsid w:val="00383C83"/>
    <w:rsid w:val="00384050"/>
    <w:rsid w:val="00390F57"/>
    <w:rsid w:val="00392E14"/>
    <w:rsid w:val="00393D47"/>
    <w:rsid w:val="00394B95"/>
    <w:rsid w:val="0039591F"/>
    <w:rsid w:val="003963AA"/>
    <w:rsid w:val="0039685B"/>
    <w:rsid w:val="00397093"/>
    <w:rsid w:val="003976AB"/>
    <w:rsid w:val="00397DF2"/>
    <w:rsid w:val="003A243C"/>
    <w:rsid w:val="003A29E4"/>
    <w:rsid w:val="003A3B77"/>
    <w:rsid w:val="003A6015"/>
    <w:rsid w:val="003A79B4"/>
    <w:rsid w:val="003A7D91"/>
    <w:rsid w:val="003B0B30"/>
    <w:rsid w:val="003B3279"/>
    <w:rsid w:val="003B54CD"/>
    <w:rsid w:val="003B6E31"/>
    <w:rsid w:val="003C1551"/>
    <w:rsid w:val="003C353B"/>
    <w:rsid w:val="003C46AE"/>
    <w:rsid w:val="003C5354"/>
    <w:rsid w:val="003C5B59"/>
    <w:rsid w:val="003C6D9F"/>
    <w:rsid w:val="003C76C8"/>
    <w:rsid w:val="003D2702"/>
    <w:rsid w:val="003D309A"/>
    <w:rsid w:val="003D34D9"/>
    <w:rsid w:val="003D448B"/>
    <w:rsid w:val="003D55D8"/>
    <w:rsid w:val="003D680C"/>
    <w:rsid w:val="003D6A3A"/>
    <w:rsid w:val="003E118B"/>
    <w:rsid w:val="003E147E"/>
    <w:rsid w:val="003E293E"/>
    <w:rsid w:val="003E3B1F"/>
    <w:rsid w:val="003E4553"/>
    <w:rsid w:val="003E4D86"/>
    <w:rsid w:val="003E5443"/>
    <w:rsid w:val="003E5879"/>
    <w:rsid w:val="003E6971"/>
    <w:rsid w:val="003E7188"/>
    <w:rsid w:val="003F02BE"/>
    <w:rsid w:val="003F175C"/>
    <w:rsid w:val="003F2618"/>
    <w:rsid w:val="003F2676"/>
    <w:rsid w:val="003F2AB2"/>
    <w:rsid w:val="003F53F0"/>
    <w:rsid w:val="003F6E87"/>
    <w:rsid w:val="003F706C"/>
    <w:rsid w:val="003F7C52"/>
    <w:rsid w:val="003F7DF6"/>
    <w:rsid w:val="00402387"/>
    <w:rsid w:val="00406333"/>
    <w:rsid w:val="00407730"/>
    <w:rsid w:val="00410967"/>
    <w:rsid w:val="00411CA0"/>
    <w:rsid w:val="004134C4"/>
    <w:rsid w:val="004140D2"/>
    <w:rsid w:val="00415A67"/>
    <w:rsid w:val="00415C4A"/>
    <w:rsid w:val="004202BB"/>
    <w:rsid w:val="0042115A"/>
    <w:rsid w:val="0042389E"/>
    <w:rsid w:val="00423DB2"/>
    <w:rsid w:val="00424C1C"/>
    <w:rsid w:val="004250D2"/>
    <w:rsid w:val="00426339"/>
    <w:rsid w:val="00426A6E"/>
    <w:rsid w:val="00433F1F"/>
    <w:rsid w:val="004342DA"/>
    <w:rsid w:val="00435C89"/>
    <w:rsid w:val="00437E3A"/>
    <w:rsid w:val="0044220E"/>
    <w:rsid w:val="00442604"/>
    <w:rsid w:val="00443031"/>
    <w:rsid w:val="0044386A"/>
    <w:rsid w:val="00444577"/>
    <w:rsid w:val="00444CD1"/>
    <w:rsid w:val="004461D9"/>
    <w:rsid w:val="0044646F"/>
    <w:rsid w:val="004469E1"/>
    <w:rsid w:val="0045063E"/>
    <w:rsid w:val="004508F8"/>
    <w:rsid w:val="00450B24"/>
    <w:rsid w:val="004534E1"/>
    <w:rsid w:val="00454E51"/>
    <w:rsid w:val="00456DB9"/>
    <w:rsid w:val="00457D37"/>
    <w:rsid w:val="0046287A"/>
    <w:rsid w:val="00463F67"/>
    <w:rsid w:val="00470EBA"/>
    <w:rsid w:val="0047443C"/>
    <w:rsid w:val="00474FB9"/>
    <w:rsid w:val="00474FE3"/>
    <w:rsid w:val="0047509E"/>
    <w:rsid w:val="00475909"/>
    <w:rsid w:val="00475D0F"/>
    <w:rsid w:val="00476814"/>
    <w:rsid w:val="00480F58"/>
    <w:rsid w:val="00481171"/>
    <w:rsid w:val="00481273"/>
    <w:rsid w:val="004825D3"/>
    <w:rsid w:val="00483457"/>
    <w:rsid w:val="0048414F"/>
    <w:rsid w:val="00485891"/>
    <w:rsid w:val="004858C7"/>
    <w:rsid w:val="00486419"/>
    <w:rsid w:val="00492D0C"/>
    <w:rsid w:val="00494EAC"/>
    <w:rsid w:val="004965FA"/>
    <w:rsid w:val="0049664E"/>
    <w:rsid w:val="0049703B"/>
    <w:rsid w:val="0049704D"/>
    <w:rsid w:val="00497550"/>
    <w:rsid w:val="004A330D"/>
    <w:rsid w:val="004A3A32"/>
    <w:rsid w:val="004A4C19"/>
    <w:rsid w:val="004A6049"/>
    <w:rsid w:val="004A782D"/>
    <w:rsid w:val="004B0CA0"/>
    <w:rsid w:val="004B2287"/>
    <w:rsid w:val="004B39C1"/>
    <w:rsid w:val="004B4AFF"/>
    <w:rsid w:val="004B637B"/>
    <w:rsid w:val="004B6522"/>
    <w:rsid w:val="004B70AC"/>
    <w:rsid w:val="004B7213"/>
    <w:rsid w:val="004B7755"/>
    <w:rsid w:val="004C0D9E"/>
    <w:rsid w:val="004C16A8"/>
    <w:rsid w:val="004C17A7"/>
    <w:rsid w:val="004C2C46"/>
    <w:rsid w:val="004C2E11"/>
    <w:rsid w:val="004C3990"/>
    <w:rsid w:val="004C4F47"/>
    <w:rsid w:val="004C4FA4"/>
    <w:rsid w:val="004C5437"/>
    <w:rsid w:val="004C592D"/>
    <w:rsid w:val="004C5D9D"/>
    <w:rsid w:val="004C5E08"/>
    <w:rsid w:val="004C6F4F"/>
    <w:rsid w:val="004C7C1F"/>
    <w:rsid w:val="004D3A56"/>
    <w:rsid w:val="004D428D"/>
    <w:rsid w:val="004D558B"/>
    <w:rsid w:val="004D5633"/>
    <w:rsid w:val="004D5A5E"/>
    <w:rsid w:val="004D72AF"/>
    <w:rsid w:val="004D7994"/>
    <w:rsid w:val="004E0F63"/>
    <w:rsid w:val="004E2F59"/>
    <w:rsid w:val="004E3415"/>
    <w:rsid w:val="004E3B8B"/>
    <w:rsid w:val="004E402B"/>
    <w:rsid w:val="004E435A"/>
    <w:rsid w:val="004E43E9"/>
    <w:rsid w:val="004E5E08"/>
    <w:rsid w:val="004E6044"/>
    <w:rsid w:val="004E6128"/>
    <w:rsid w:val="004F0EE0"/>
    <w:rsid w:val="00500DD6"/>
    <w:rsid w:val="005024C4"/>
    <w:rsid w:val="0050639E"/>
    <w:rsid w:val="005065B6"/>
    <w:rsid w:val="00506BE6"/>
    <w:rsid w:val="00507039"/>
    <w:rsid w:val="0050796B"/>
    <w:rsid w:val="00510ACF"/>
    <w:rsid w:val="00511700"/>
    <w:rsid w:val="005121A9"/>
    <w:rsid w:val="0051560D"/>
    <w:rsid w:val="0051561A"/>
    <w:rsid w:val="005169ED"/>
    <w:rsid w:val="005172B3"/>
    <w:rsid w:val="005227DD"/>
    <w:rsid w:val="00522DFC"/>
    <w:rsid w:val="00524D8F"/>
    <w:rsid w:val="0052526E"/>
    <w:rsid w:val="00532544"/>
    <w:rsid w:val="00534BAB"/>
    <w:rsid w:val="005401F9"/>
    <w:rsid w:val="0054053A"/>
    <w:rsid w:val="00540CA3"/>
    <w:rsid w:val="00541B15"/>
    <w:rsid w:val="00546D9E"/>
    <w:rsid w:val="005521C7"/>
    <w:rsid w:val="00554255"/>
    <w:rsid w:val="00555168"/>
    <w:rsid w:val="00560B82"/>
    <w:rsid w:val="00563011"/>
    <w:rsid w:val="00564679"/>
    <w:rsid w:val="00565B1E"/>
    <w:rsid w:val="00565F9C"/>
    <w:rsid w:val="00566451"/>
    <w:rsid w:val="00567A8E"/>
    <w:rsid w:val="00572DE2"/>
    <w:rsid w:val="005740EE"/>
    <w:rsid w:val="00576DF0"/>
    <w:rsid w:val="005805B9"/>
    <w:rsid w:val="00580D4C"/>
    <w:rsid w:val="005836AF"/>
    <w:rsid w:val="00583720"/>
    <w:rsid w:val="00584794"/>
    <w:rsid w:val="005853CB"/>
    <w:rsid w:val="00596476"/>
    <w:rsid w:val="005A1807"/>
    <w:rsid w:val="005A460B"/>
    <w:rsid w:val="005A5632"/>
    <w:rsid w:val="005A5F59"/>
    <w:rsid w:val="005A65AA"/>
    <w:rsid w:val="005A7972"/>
    <w:rsid w:val="005A7A6A"/>
    <w:rsid w:val="005A7F86"/>
    <w:rsid w:val="005B02E7"/>
    <w:rsid w:val="005B2DE3"/>
    <w:rsid w:val="005B3266"/>
    <w:rsid w:val="005B35F7"/>
    <w:rsid w:val="005B5029"/>
    <w:rsid w:val="005B66D3"/>
    <w:rsid w:val="005B7824"/>
    <w:rsid w:val="005C101B"/>
    <w:rsid w:val="005C1A94"/>
    <w:rsid w:val="005C21B2"/>
    <w:rsid w:val="005C2866"/>
    <w:rsid w:val="005C3765"/>
    <w:rsid w:val="005C3923"/>
    <w:rsid w:val="005C62D7"/>
    <w:rsid w:val="005C6DE1"/>
    <w:rsid w:val="005C7E92"/>
    <w:rsid w:val="005D1254"/>
    <w:rsid w:val="005D4876"/>
    <w:rsid w:val="005D4D9A"/>
    <w:rsid w:val="005D60BA"/>
    <w:rsid w:val="005D73C7"/>
    <w:rsid w:val="005D73ED"/>
    <w:rsid w:val="005E1170"/>
    <w:rsid w:val="005E18A7"/>
    <w:rsid w:val="005E311F"/>
    <w:rsid w:val="005E4EC3"/>
    <w:rsid w:val="005E4FC4"/>
    <w:rsid w:val="005E65E7"/>
    <w:rsid w:val="005E732D"/>
    <w:rsid w:val="005F0240"/>
    <w:rsid w:val="005F2902"/>
    <w:rsid w:val="005F469D"/>
    <w:rsid w:val="005F516A"/>
    <w:rsid w:val="005F5E22"/>
    <w:rsid w:val="005F6750"/>
    <w:rsid w:val="006007A8"/>
    <w:rsid w:val="00600F0F"/>
    <w:rsid w:val="00602D95"/>
    <w:rsid w:val="00602F97"/>
    <w:rsid w:val="00605A1B"/>
    <w:rsid w:val="006062F9"/>
    <w:rsid w:val="00606756"/>
    <w:rsid w:val="006068F7"/>
    <w:rsid w:val="00607376"/>
    <w:rsid w:val="00610542"/>
    <w:rsid w:val="00610D6F"/>
    <w:rsid w:val="006116E5"/>
    <w:rsid w:val="00611EB8"/>
    <w:rsid w:val="006151A5"/>
    <w:rsid w:val="00616F5C"/>
    <w:rsid w:val="00617918"/>
    <w:rsid w:val="006202D3"/>
    <w:rsid w:val="006216AF"/>
    <w:rsid w:val="00622965"/>
    <w:rsid w:val="00622F44"/>
    <w:rsid w:val="00626518"/>
    <w:rsid w:val="006279F0"/>
    <w:rsid w:val="00630D2B"/>
    <w:rsid w:val="00632A2F"/>
    <w:rsid w:val="006349F6"/>
    <w:rsid w:val="006356AD"/>
    <w:rsid w:val="00635D17"/>
    <w:rsid w:val="00636D8E"/>
    <w:rsid w:val="00636DE3"/>
    <w:rsid w:val="006447E9"/>
    <w:rsid w:val="00646411"/>
    <w:rsid w:val="00647EE4"/>
    <w:rsid w:val="00650CF0"/>
    <w:rsid w:val="00651490"/>
    <w:rsid w:val="00652BA3"/>
    <w:rsid w:val="00655D3A"/>
    <w:rsid w:val="00656EF2"/>
    <w:rsid w:val="006600CD"/>
    <w:rsid w:val="00662063"/>
    <w:rsid w:val="00662F45"/>
    <w:rsid w:val="00663208"/>
    <w:rsid w:val="00666445"/>
    <w:rsid w:val="0066795A"/>
    <w:rsid w:val="00670292"/>
    <w:rsid w:val="006717B4"/>
    <w:rsid w:val="00671CA4"/>
    <w:rsid w:val="006723E5"/>
    <w:rsid w:val="0067404D"/>
    <w:rsid w:val="006752F7"/>
    <w:rsid w:val="006770EE"/>
    <w:rsid w:val="00677C33"/>
    <w:rsid w:val="00677CBF"/>
    <w:rsid w:val="00677F8E"/>
    <w:rsid w:val="0068142D"/>
    <w:rsid w:val="006836FF"/>
    <w:rsid w:val="006862DE"/>
    <w:rsid w:val="006907C1"/>
    <w:rsid w:val="00690C20"/>
    <w:rsid w:val="00691B0F"/>
    <w:rsid w:val="006964BA"/>
    <w:rsid w:val="00696609"/>
    <w:rsid w:val="00696D48"/>
    <w:rsid w:val="006A019A"/>
    <w:rsid w:val="006A079C"/>
    <w:rsid w:val="006A07F8"/>
    <w:rsid w:val="006A0FB7"/>
    <w:rsid w:val="006A199A"/>
    <w:rsid w:val="006A2D43"/>
    <w:rsid w:val="006A2F32"/>
    <w:rsid w:val="006A750C"/>
    <w:rsid w:val="006A7E0F"/>
    <w:rsid w:val="006B1D00"/>
    <w:rsid w:val="006B29ED"/>
    <w:rsid w:val="006B30B5"/>
    <w:rsid w:val="006B3376"/>
    <w:rsid w:val="006B6172"/>
    <w:rsid w:val="006C0C0D"/>
    <w:rsid w:val="006C1478"/>
    <w:rsid w:val="006C167D"/>
    <w:rsid w:val="006C511E"/>
    <w:rsid w:val="006C54C4"/>
    <w:rsid w:val="006C6FA1"/>
    <w:rsid w:val="006D20A5"/>
    <w:rsid w:val="006D60CD"/>
    <w:rsid w:val="006E1F9E"/>
    <w:rsid w:val="006E2D50"/>
    <w:rsid w:val="006E3AFB"/>
    <w:rsid w:val="006E6B7D"/>
    <w:rsid w:val="006F148E"/>
    <w:rsid w:val="006F3534"/>
    <w:rsid w:val="006F576C"/>
    <w:rsid w:val="007000E8"/>
    <w:rsid w:val="007002F2"/>
    <w:rsid w:val="0070311B"/>
    <w:rsid w:val="00703F00"/>
    <w:rsid w:val="007043EE"/>
    <w:rsid w:val="00705E38"/>
    <w:rsid w:val="00710D55"/>
    <w:rsid w:val="007130E9"/>
    <w:rsid w:val="007146CC"/>
    <w:rsid w:val="007151BD"/>
    <w:rsid w:val="0071561D"/>
    <w:rsid w:val="00715BBC"/>
    <w:rsid w:val="00716120"/>
    <w:rsid w:val="00720453"/>
    <w:rsid w:val="007206CE"/>
    <w:rsid w:val="00722723"/>
    <w:rsid w:val="00723041"/>
    <w:rsid w:val="00723737"/>
    <w:rsid w:val="00723B9D"/>
    <w:rsid w:val="00724ED9"/>
    <w:rsid w:val="00730FDD"/>
    <w:rsid w:val="007326A5"/>
    <w:rsid w:val="00736431"/>
    <w:rsid w:val="00737787"/>
    <w:rsid w:val="00737FE5"/>
    <w:rsid w:val="00740476"/>
    <w:rsid w:val="007412BE"/>
    <w:rsid w:val="00743372"/>
    <w:rsid w:val="0074346D"/>
    <w:rsid w:val="00745442"/>
    <w:rsid w:val="007463FA"/>
    <w:rsid w:val="00746701"/>
    <w:rsid w:val="00746A43"/>
    <w:rsid w:val="00752F60"/>
    <w:rsid w:val="00755CF2"/>
    <w:rsid w:val="0075641E"/>
    <w:rsid w:val="007571F1"/>
    <w:rsid w:val="00764035"/>
    <w:rsid w:val="00764354"/>
    <w:rsid w:val="0076699C"/>
    <w:rsid w:val="007669E0"/>
    <w:rsid w:val="00767609"/>
    <w:rsid w:val="00770F08"/>
    <w:rsid w:val="00771DE9"/>
    <w:rsid w:val="0077365D"/>
    <w:rsid w:val="00773CD4"/>
    <w:rsid w:val="007769FE"/>
    <w:rsid w:val="00776B26"/>
    <w:rsid w:val="00776B39"/>
    <w:rsid w:val="00776CBC"/>
    <w:rsid w:val="007777CC"/>
    <w:rsid w:val="00780211"/>
    <w:rsid w:val="00781E13"/>
    <w:rsid w:val="0078478F"/>
    <w:rsid w:val="0078488E"/>
    <w:rsid w:val="00785E61"/>
    <w:rsid w:val="007861F0"/>
    <w:rsid w:val="0078623A"/>
    <w:rsid w:val="007862A6"/>
    <w:rsid w:val="007916C7"/>
    <w:rsid w:val="00791DD7"/>
    <w:rsid w:val="00792153"/>
    <w:rsid w:val="007934C9"/>
    <w:rsid w:val="007936D2"/>
    <w:rsid w:val="00794ADD"/>
    <w:rsid w:val="007959B7"/>
    <w:rsid w:val="007A0216"/>
    <w:rsid w:val="007A0AE3"/>
    <w:rsid w:val="007A0F8D"/>
    <w:rsid w:val="007A0FF3"/>
    <w:rsid w:val="007A113D"/>
    <w:rsid w:val="007A36B5"/>
    <w:rsid w:val="007A45A2"/>
    <w:rsid w:val="007A50A1"/>
    <w:rsid w:val="007A6C91"/>
    <w:rsid w:val="007A772D"/>
    <w:rsid w:val="007B088B"/>
    <w:rsid w:val="007B1DBF"/>
    <w:rsid w:val="007B29E5"/>
    <w:rsid w:val="007B31A1"/>
    <w:rsid w:val="007B4A45"/>
    <w:rsid w:val="007B6989"/>
    <w:rsid w:val="007B7312"/>
    <w:rsid w:val="007B7721"/>
    <w:rsid w:val="007C0D6E"/>
    <w:rsid w:val="007C5FB9"/>
    <w:rsid w:val="007C6F84"/>
    <w:rsid w:val="007C7F91"/>
    <w:rsid w:val="007D1F14"/>
    <w:rsid w:val="007D21C8"/>
    <w:rsid w:val="007D6A99"/>
    <w:rsid w:val="007E1AFC"/>
    <w:rsid w:val="007E296E"/>
    <w:rsid w:val="007E39B9"/>
    <w:rsid w:val="007E467F"/>
    <w:rsid w:val="007E6AD8"/>
    <w:rsid w:val="007E7F97"/>
    <w:rsid w:val="007F0035"/>
    <w:rsid w:val="007F1474"/>
    <w:rsid w:val="007F5013"/>
    <w:rsid w:val="007F527E"/>
    <w:rsid w:val="007F68D5"/>
    <w:rsid w:val="007F701D"/>
    <w:rsid w:val="007F7AF4"/>
    <w:rsid w:val="0080024C"/>
    <w:rsid w:val="0080030F"/>
    <w:rsid w:val="0080126C"/>
    <w:rsid w:val="00802450"/>
    <w:rsid w:val="00802A27"/>
    <w:rsid w:val="00803986"/>
    <w:rsid w:val="00803BE1"/>
    <w:rsid w:val="00803E6A"/>
    <w:rsid w:val="00805947"/>
    <w:rsid w:val="00817A3D"/>
    <w:rsid w:val="008227A5"/>
    <w:rsid w:val="00823FF5"/>
    <w:rsid w:val="0082428E"/>
    <w:rsid w:val="0082493F"/>
    <w:rsid w:val="00824CA1"/>
    <w:rsid w:val="00824CD0"/>
    <w:rsid w:val="00824EB6"/>
    <w:rsid w:val="008260FC"/>
    <w:rsid w:val="0082791D"/>
    <w:rsid w:val="00830778"/>
    <w:rsid w:val="00833D76"/>
    <w:rsid w:val="0083573D"/>
    <w:rsid w:val="00835C00"/>
    <w:rsid w:val="00836C09"/>
    <w:rsid w:val="008375F2"/>
    <w:rsid w:val="0084033F"/>
    <w:rsid w:val="00841391"/>
    <w:rsid w:val="0084289F"/>
    <w:rsid w:val="00843803"/>
    <w:rsid w:val="00843F88"/>
    <w:rsid w:val="0084617C"/>
    <w:rsid w:val="008466B2"/>
    <w:rsid w:val="00850DA3"/>
    <w:rsid w:val="0085216B"/>
    <w:rsid w:val="00857C0A"/>
    <w:rsid w:val="00861040"/>
    <w:rsid w:val="00861403"/>
    <w:rsid w:val="00862313"/>
    <w:rsid w:val="008624EC"/>
    <w:rsid w:val="00862E9E"/>
    <w:rsid w:val="00870350"/>
    <w:rsid w:val="00870B41"/>
    <w:rsid w:val="00871929"/>
    <w:rsid w:val="00871CAC"/>
    <w:rsid w:val="00871D0F"/>
    <w:rsid w:val="008727E2"/>
    <w:rsid w:val="008729B0"/>
    <w:rsid w:val="008732EB"/>
    <w:rsid w:val="008744B9"/>
    <w:rsid w:val="0087487B"/>
    <w:rsid w:val="00876C66"/>
    <w:rsid w:val="0087779D"/>
    <w:rsid w:val="00881341"/>
    <w:rsid w:val="008813CE"/>
    <w:rsid w:val="00881426"/>
    <w:rsid w:val="00882538"/>
    <w:rsid w:val="00883515"/>
    <w:rsid w:val="0088663C"/>
    <w:rsid w:val="00887E0F"/>
    <w:rsid w:val="008902FE"/>
    <w:rsid w:val="00891705"/>
    <w:rsid w:val="00891DB5"/>
    <w:rsid w:val="008955AF"/>
    <w:rsid w:val="0089718B"/>
    <w:rsid w:val="00897629"/>
    <w:rsid w:val="008A03AC"/>
    <w:rsid w:val="008A1F16"/>
    <w:rsid w:val="008A55B4"/>
    <w:rsid w:val="008A5992"/>
    <w:rsid w:val="008A5F47"/>
    <w:rsid w:val="008B09A7"/>
    <w:rsid w:val="008B1D99"/>
    <w:rsid w:val="008B62F5"/>
    <w:rsid w:val="008B6504"/>
    <w:rsid w:val="008B7200"/>
    <w:rsid w:val="008C06D6"/>
    <w:rsid w:val="008C4D7E"/>
    <w:rsid w:val="008C58AD"/>
    <w:rsid w:val="008C5EA4"/>
    <w:rsid w:val="008C63E4"/>
    <w:rsid w:val="008C776D"/>
    <w:rsid w:val="008D04A2"/>
    <w:rsid w:val="008D0E9E"/>
    <w:rsid w:val="008D1236"/>
    <w:rsid w:val="008D2374"/>
    <w:rsid w:val="008D2445"/>
    <w:rsid w:val="008D322E"/>
    <w:rsid w:val="008D3BAA"/>
    <w:rsid w:val="008D4711"/>
    <w:rsid w:val="008D4E72"/>
    <w:rsid w:val="008D582C"/>
    <w:rsid w:val="008D6D4D"/>
    <w:rsid w:val="008D75C1"/>
    <w:rsid w:val="008D7D99"/>
    <w:rsid w:val="008E01A6"/>
    <w:rsid w:val="008E1AF0"/>
    <w:rsid w:val="008E3931"/>
    <w:rsid w:val="008E65DF"/>
    <w:rsid w:val="008F1514"/>
    <w:rsid w:val="008F2013"/>
    <w:rsid w:val="008F3C8C"/>
    <w:rsid w:val="008F4A3C"/>
    <w:rsid w:val="008F5740"/>
    <w:rsid w:val="008F5C16"/>
    <w:rsid w:val="008F7270"/>
    <w:rsid w:val="008F7F21"/>
    <w:rsid w:val="00900F16"/>
    <w:rsid w:val="009018B5"/>
    <w:rsid w:val="009056A0"/>
    <w:rsid w:val="00905917"/>
    <w:rsid w:val="00905EA1"/>
    <w:rsid w:val="009066D6"/>
    <w:rsid w:val="0090699C"/>
    <w:rsid w:val="009074FF"/>
    <w:rsid w:val="00907BD7"/>
    <w:rsid w:val="0091310C"/>
    <w:rsid w:val="0091342A"/>
    <w:rsid w:val="00913DF7"/>
    <w:rsid w:val="00914193"/>
    <w:rsid w:val="00920259"/>
    <w:rsid w:val="00925A70"/>
    <w:rsid w:val="009273DC"/>
    <w:rsid w:val="009307DD"/>
    <w:rsid w:val="00931758"/>
    <w:rsid w:val="00932600"/>
    <w:rsid w:val="009350B4"/>
    <w:rsid w:val="009358A7"/>
    <w:rsid w:val="00936542"/>
    <w:rsid w:val="009401B0"/>
    <w:rsid w:val="00940B3E"/>
    <w:rsid w:val="00941A55"/>
    <w:rsid w:val="00943959"/>
    <w:rsid w:val="009445C7"/>
    <w:rsid w:val="009450F1"/>
    <w:rsid w:val="00945AE0"/>
    <w:rsid w:val="00947D10"/>
    <w:rsid w:val="0095514A"/>
    <w:rsid w:val="00955610"/>
    <w:rsid w:val="00955FA3"/>
    <w:rsid w:val="00957FF1"/>
    <w:rsid w:val="00971503"/>
    <w:rsid w:val="0097537D"/>
    <w:rsid w:val="00976B8A"/>
    <w:rsid w:val="00980C5A"/>
    <w:rsid w:val="00981B7C"/>
    <w:rsid w:val="009833F6"/>
    <w:rsid w:val="0098470C"/>
    <w:rsid w:val="00984C62"/>
    <w:rsid w:val="00985A78"/>
    <w:rsid w:val="009862CC"/>
    <w:rsid w:val="009865D9"/>
    <w:rsid w:val="00987C15"/>
    <w:rsid w:val="0099212A"/>
    <w:rsid w:val="00992D34"/>
    <w:rsid w:val="0099483D"/>
    <w:rsid w:val="009954A7"/>
    <w:rsid w:val="0099552E"/>
    <w:rsid w:val="00995E5A"/>
    <w:rsid w:val="00996B50"/>
    <w:rsid w:val="009975D3"/>
    <w:rsid w:val="009A2ACF"/>
    <w:rsid w:val="009A2BE9"/>
    <w:rsid w:val="009A423D"/>
    <w:rsid w:val="009A48A5"/>
    <w:rsid w:val="009A4B7B"/>
    <w:rsid w:val="009A5D8E"/>
    <w:rsid w:val="009A747C"/>
    <w:rsid w:val="009B0373"/>
    <w:rsid w:val="009B115C"/>
    <w:rsid w:val="009B3D9A"/>
    <w:rsid w:val="009B4856"/>
    <w:rsid w:val="009B571C"/>
    <w:rsid w:val="009B5986"/>
    <w:rsid w:val="009B7033"/>
    <w:rsid w:val="009B79A8"/>
    <w:rsid w:val="009C0583"/>
    <w:rsid w:val="009C0D72"/>
    <w:rsid w:val="009C25F5"/>
    <w:rsid w:val="009C2733"/>
    <w:rsid w:val="009C29D4"/>
    <w:rsid w:val="009C33D5"/>
    <w:rsid w:val="009C59F1"/>
    <w:rsid w:val="009C7CE2"/>
    <w:rsid w:val="009D0DAD"/>
    <w:rsid w:val="009D12BE"/>
    <w:rsid w:val="009D26E8"/>
    <w:rsid w:val="009D4100"/>
    <w:rsid w:val="009D4172"/>
    <w:rsid w:val="009D4D44"/>
    <w:rsid w:val="009D5862"/>
    <w:rsid w:val="009D5DB1"/>
    <w:rsid w:val="009D61C8"/>
    <w:rsid w:val="009D6DD1"/>
    <w:rsid w:val="009E3E0A"/>
    <w:rsid w:val="009E3E47"/>
    <w:rsid w:val="009E4B8A"/>
    <w:rsid w:val="009E743F"/>
    <w:rsid w:val="009F0EAF"/>
    <w:rsid w:val="009F167D"/>
    <w:rsid w:val="009F4599"/>
    <w:rsid w:val="009F6452"/>
    <w:rsid w:val="009F6F4A"/>
    <w:rsid w:val="00A00DB9"/>
    <w:rsid w:val="00A01037"/>
    <w:rsid w:val="00A011EA"/>
    <w:rsid w:val="00A01716"/>
    <w:rsid w:val="00A017A5"/>
    <w:rsid w:val="00A01C18"/>
    <w:rsid w:val="00A01F95"/>
    <w:rsid w:val="00A041EC"/>
    <w:rsid w:val="00A04783"/>
    <w:rsid w:val="00A10A0C"/>
    <w:rsid w:val="00A1109D"/>
    <w:rsid w:val="00A12275"/>
    <w:rsid w:val="00A1338C"/>
    <w:rsid w:val="00A140DD"/>
    <w:rsid w:val="00A15D06"/>
    <w:rsid w:val="00A16117"/>
    <w:rsid w:val="00A16463"/>
    <w:rsid w:val="00A16D99"/>
    <w:rsid w:val="00A16EF2"/>
    <w:rsid w:val="00A17EDC"/>
    <w:rsid w:val="00A2134C"/>
    <w:rsid w:val="00A219E3"/>
    <w:rsid w:val="00A23251"/>
    <w:rsid w:val="00A23C8B"/>
    <w:rsid w:val="00A251D6"/>
    <w:rsid w:val="00A25224"/>
    <w:rsid w:val="00A260C5"/>
    <w:rsid w:val="00A26201"/>
    <w:rsid w:val="00A26346"/>
    <w:rsid w:val="00A274AE"/>
    <w:rsid w:val="00A31E04"/>
    <w:rsid w:val="00A36FF1"/>
    <w:rsid w:val="00A41739"/>
    <w:rsid w:val="00A44ADC"/>
    <w:rsid w:val="00A46C0B"/>
    <w:rsid w:val="00A472CC"/>
    <w:rsid w:val="00A47A64"/>
    <w:rsid w:val="00A50278"/>
    <w:rsid w:val="00A50481"/>
    <w:rsid w:val="00A511B1"/>
    <w:rsid w:val="00A52542"/>
    <w:rsid w:val="00A53791"/>
    <w:rsid w:val="00A53CF2"/>
    <w:rsid w:val="00A54F0F"/>
    <w:rsid w:val="00A567C5"/>
    <w:rsid w:val="00A56E90"/>
    <w:rsid w:val="00A5755D"/>
    <w:rsid w:val="00A62E64"/>
    <w:rsid w:val="00A63349"/>
    <w:rsid w:val="00A64B17"/>
    <w:rsid w:val="00A65053"/>
    <w:rsid w:val="00A662C2"/>
    <w:rsid w:val="00A66659"/>
    <w:rsid w:val="00A66BB5"/>
    <w:rsid w:val="00A708B5"/>
    <w:rsid w:val="00A710F0"/>
    <w:rsid w:val="00A723F8"/>
    <w:rsid w:val="00A742B0"/>
    <w:rsid w:val="00A7753B"/>
    <w:rsid w:val="00A80985"/>
    <w:rsid w:val="00A80F2E"/>
    <w:rsid w:val="00A8113B"/>
    <w:rsid w:val="00A81C9C"/>
    <w:rsid w:val="00A82FEA"/>
    <w:rsid w:val="00A85E9C"/>
    <w:rsid w:val="00A86A3E"/>
    <w:rsid w:val="00A86D2F"/>
    <w:rsid w:val="00A92260"/>
    <w:rsid w:val="00A943D5"/>
    <w:rsid w:val="00A946D1"/>
    <w:rsid w:val="00A96804"/>
    <w:rsid w:val="00A9734E"/>
    <w:rsid w:val="00AA036A"/>
    <w:rsid w:val="00AA30A5"/>
    <w:rsid w:val="00AA4AFD"/>
    <w:rsid w:val="00AA6A93"/>
    <w:rsid w:val="00AB074A"/>
    <w:rsid w:val="00AB125B"/>
    <w:rsid w:val="00AB207E"/>
    <w:rsid w:val="00AB212E"/>
    <w:rsid w:val="00AB3D1A"/>
    <w:rsid w:val="00AB61F7"/>
    <w:rsid w:val="00AB72EB"/>
    <w:rsid w:val="00AC0AC5"/>
    <w:rsid w:val="00AC123D"/>
    <w:rsid w:val="00AC1C73"/>
    <w:rsid w:val="00AC2465"/>
    <w:rsid w:val="00AC450A"/>
    <w:rsid w:val="00AC510A"/>
    <w:rsid w:val="00AC6545"/>
    <w:rsid w:val="00AC70BF"/>
    <w:rsid w:val="00AD2EBF"/>
    <w:rsid w:val="00AD3066"/>
    <w:rsid w:val="00AD3154"/>
    <w:rsid w:val="00AD59F8"/>
    <w:rsid w:val="00AD78D9"/>
    <w:rsid w:val="00AD7B8A"/>
    <w:rsid w:val="00AE1906"/>
    <w:rsid w:val="00AE2C90"/>
    <w:rsid w:val="00AE6DBB"/>
    <w:rsid w:val="00AE782A"/>
    <w:rsid w:val="00AE79A0"/>
    <w:rsid w:val="00AF157E"/>
    <w:rsid w:val="00AF452A"/>
    <w:rsid w:val="00AF73F7"/>
    <w:rsid w:val="00B01467"/>
    <w:rsid w:val="00B0146E"/>
    <w:rsid w:val="00B01A53"/>
    <w:rsid w:val="00B01D7F"/>
    <w:rsid w:val="00B03027"/>
    <w:rsid w:val="00B04783"/>
    <w:rsid w:val="00B05B53"/>
    <w:rsid w:val="00B05D65"/>
    <w:rsid w:val="00B10C21"/>
    <w:rsid w:val="00B13F47"/>
    <w:rsid w:val="00B14850"/>
    <w:rsid w:val="00B21272"/>
    <w:rsid w:val="00B2173F"/>
    <w:rsid w:val="00B22C50"/>
    <w:rsid w:val="00B2333E"/>
    <w:rsid w:val="00B23DBF"/>
    <w:rsid w:val="00B24758"/>
    <w:rsid w:val="00B24D4C"/>
    <w:rsid w:val="00B275FB"/>
    <w:rsid w:val="00B309FD"/>
    <w:rsid w:val="00B30B9C"/>
    <w:rsid w:val="00B30C7F"/>
    <w:rsid w:val="00B32B72"/>
    <w:rsid w:val="00B32BFB"/>
    <w:rsid w:val="00B33A91"/>
    <w:rsid w:val="00B33E01"/>
    <w:rsid w:val="00B34128"/>
    <w:rsid w:val="00B34B59"/>
    <w:rsid w:val="00B3637C"/>
    <w:rsid w:val="00B414A1"/>
    <w:rsid w:val="00B4276B"/>
    <w:rsid w:val="00B4277B"/>
    <w:rsid w:val="00B42CA2"/>
    <w:rsid w:val="00B4301A"/>
    <w:rsid w:val="00B43372"/>
    <w:rsid w:val="00B4437A"/>
    <w:rsid w:val="00B4534C"/>
    <w:rsid w:val="00B46612"/>
    <w:rsid w:val="00B47A93"/>
    <w:rsid w:val="00B50278"/>
    <w:rsid w:val="00B53934"/>
    <w:rsid w:val="00B55D03"/>
    <w:rsid w:val="00B56717"/>
    <w:rsid w:val="00B57804"/>
    <w:rsid w:val="00B625CF"/>
    <w:rsid w:val="00B626A9"/>
    <w:rsid w:val="00B6627E"/>
    <w:rsid w:val="00B6659E"/>
    <w:rsid w:val="00B70931"/>
    <w:rsid w:val="00B72F72"/>
    <w:rsid w:val="00B74CAA"/>
    <w:rsid w:val="00B75B64"/>
    <w:rsid w:val="00B76835"/>
    <w:rsid w:val="00B77E48"/>
    <w:rsid w:val="00B81FBC"/>
    <w:rsid w:val="00B82E31"/>
    <w:rsid w:val="00B83CE2"/>
    <w:rsid w:val="00B8502A"/>
    <w:rsid w:val="00B8558F"/>
    <w:rsid w:val="00B85754"/>
    <w:rsid w:val="00B857A9"/>
    <w:rsid w:val="00B85A95"/>
    <w:rsid w:val="00B93590"/>
    <w:rsid w:val="00B939D7"/>
    <w:rsid w:val="00B9582D"/>
    <w:rsid w:val="00B9670F"/>
    <w:rsid w:val="00B9677C"/>
    <w:rsid w:val="00B96EF2"/>
    <w:rsid w:val="00B97CBD"/>
    <w:rsid w:val="00BA18DF"/>
    <w:rsid w:val="00BA385C"/>
    <w:rsid w:val="00BA4CA5"/>
    <w:rsid w:val="00BA6086"/>
    <w:rsid w:val="00BA614E"/>
    <w:rsid w:val="00BA62CA"/>
    <w:rsid w:val="00BA6EE3"/>
    <w:rsid w:val="00BA70E2"/>
    <w:rsid w:val="00BA7A3E"/>
    <w:rsid w:val="00BB2A8D"/>
    <w:rsid w:val="00BB2E87"/>
    <w:rsid w:val="00BB44AF"/>
    <w:rsid w:val="00BB53B2"/>
    <w:rsid w:val="00BB5A62"/>
    <w:rsid w:val="00BC5A32"/>
    <w:rsid w:val="00BC6915"/>
    <w:rsid w:val="00BC76A4"/>
    <w:rsid w:val="00BD5891"/>
    <w:rsid w:val="00BD6713"/>
    <w:rsid w:val="00BD7191"/>
    <w:rsid w:val="00BD77ED"/>
    <w:rsid w:val="00BE2BC6"/>
    <w:rsid w:val="00BF0862"/>
    <w:rsid w:val="00BF0D8D"/>
    <w:rsid w:val="00BF1E24"/>
    <w:rsid w:val="00BF2024"/>
    <w:rsid w:val="00BF3C12"/>
    <w:rsid w:val="00BF4B69"/>
    <w:rsid w:val="00BF617D"/>
    <w:rsid w:val="00BF653B"/>
    <w:rsid w:val="00BF7008"/>
    <w:rsid w:val="00C00B20"/>
    <w:rsid w:val="00C020D0"/>
    <w:rsid w:val="00C031CF"/>
    <w:rsid w:val="00C03924"/>
    <w:rsid w:val="00C04321"/>
    <w:rsid w:val="00C046AE"/>
    <w:rsid w:val="00C05796"/>
    <w:rsid w:val="00C06EAD"/>
    <w:rsid w:val="00C075C8"/>
    <w:rsid w:val="00C10576"/>
    <w:rsid w:val="00C12401"/>
    <w:rsid w:val="00C135F4"/>
    <w:rsid w:val="00C13BCA"/>
    <w:rsid w:val="00C15320"/>
    <w:rsid w:val="00C16716"/>
    <w:rsid w:val="00C20A11"/>
    <w:rsid w:val="00C20E2D"/>
    <w:rsid w:val="00C23028"/>
    <w:rsid w:val="00C2394A"/>
    <w:rsid w:val="00C25172"/>
    <w:rsid w:val="00C270DC"/>
    <w:rsid w:val="00C278BC"/>
    <w:rsid w:val="00C307F7"/>
    <w:rsid w:val="00C319CE"/>
    <w:rsid w:val="00C32A0D"/>
    <w:rsid w:val="00C32C0B"/>
    <w:rsid w:val="00C32F76"/>
    <w:rsid w:val="00C332B5"/>
    <w:rsid w:val="00C33CC1"/>
    <w:rsid w:val="00C35803"/>
    <w:rsid w:val="00C370C6"/>
    <w:rsid w:val="00C410EA"/>
    <w:rsid w:val="00C43EFA"/>
    <w:rsid w:val="00C46321"/>
    <w:rsid w:val="00C50432"/>
    <w:rsid w:val="00C52245"/>
    <w:rsid w:val="00C54675"/>
    <w:rsid w:val="00C54EAE"/>
    <w:rsid w:val="00C577FD"/>
    <w:rsid w:val="00C57B5F"/>
    <w:rsid w:val="00C609CE"/>
    <w:rsid w:val="00C628C6"/>
    <w:rsid w:val="00C7054B"/>
    <w:rsid w:val="00C70ED3"/>
    <w:rsid w:val="00C7148D"/>
    <w:rsid w:val="00C71709"/>
    <w:rsid w:val="00C718D6"/>
    <w:rsid w:val="00C71B2A"/>
    <w:rsid w:val="00C73C3C"/>
    <w:rsid w:val="00C75AC6"/>
    <w:rsid w:val="00C75B48"/>
    <w:rsid w:val="00C77D76"/>
    <w:rsid w:val="00C80133"/>
    <w:rsid w:val="00C817F8"/>
    <w:rsid w:val="00C8188E"/>
    <w:rsid w:val="00C83B62"/>
    <w:rsid w:val="00C84588"/>
    <w:rsid w:val="00C92BEF"/>
    <w:rsid w:val="00C92C63"/>
    <w:rsid w:val="00C937ED"/>
    <w:rsid w:val="00C9385B"/>
    <w:rsid w:val="00C938A4"/>
    <w:rsid w:val="00C943D7"/>
    <w:rsid w:val="00CA1021"/>
    <w:rsid w:val="00CA255F"/>
    <w:rsid w:val="00CA2C9B"/>
    <w:rsid w:val="00CA4BC8"/>
    <w:rsid w:val="00CA78F8"/>
    <w:rsid w:val="00CA7941"/>
    <w:rsid w:val="00CA7EDB"/>
    <w:rsid w:val="00CB2B23"/>
    <w:rsid w:val="00CB385D"/>
    <w:rsid w:val="00CB3E5F"/>
    <w:rsid w:val="00CB4F8B"/>
    <w:rsid w:val="00CB5215"/>
    <w:rsid w:val="00CC0AC7"/>
    <w:rsid w:val="00CC1679"/>
    <w:rsid w:val="00CC1D6C"/>
    <w:rsid w:val="00CD008A"/>
    <w:rsid w:val="00CD156D"/>
    <w:rsid w:val="00CD1780"/>
    <w:rsid w:val="00CD26B0"/>
    <w:rsid w:val="00CD2804"/>
    <w:rsid w:val="00CD3D63"/>
    <w:rsid w:val="00CD4184"/>
    <w:rsid w:val="00CD5328"/>
    <w:rsid w:val="00CD6213"/>
    <w:rsid w:val="00CE1062"/>
    <w:rsid w:val="00CE171F"/>
    <w:rsid w:val="00CE192E"/>
    <w:rsid w:val="00CE1F1D"/>
    <w:rsid w:val="00CE3299"/>
    <w:rsid w:val="00CE4219"/>
    <w:rsid w:val="00CE6B39"/>
    <w:rsid w:val="00CF00CD"/>
    <w:rsid w:val="00CF00D9"/>
    <w:rsid w:val="00CF0E47"/>
    <w:rsid w:val="00CF3C5E"/>
    <w:rsid w:val="00CF5F9A"/>
    <w:rsid w:val="00CF65BD"/>
    <w:rsid w:val="00D00DF1"/>
    <w:rsid w:val="00D01F5C"/>
    <w:rsid w:val="00D04055"/>
    <w:rsid w:val="00D112EA"/>
    <w:rsid w:val="00D1175E"/>
    <w:rsid w:val="00D11BEB"/>
    <w:rsid w:val="00D138D1"/>
    <w:rsid w:val="00D145C7"/>
    <w:rsid w:val="00D1605D"/>
    <w:rsid w:val="00D16F96"/>
    <w:rsid w:val="00D1737A"/>
    <w:rsid w:val="00D22866"/>
    <w:rsid w:val="00D2311D"/>
    <w:rsid w:val="00D23521"/>
    <w:rsid w:val="00D24CA8"/>
    <w:rsid w:val="00D268D2"/>
    <w:rsid w:val="00D275E0"/>
    <w:rsid w:val="00D30ECD"/>
    <w:rsid w:val="00D31C06"/>
    <w:rsid w:val="00D32FDC"/>
    <w:rsid w:val="00D34488"/>
    <w:rsid w:val="00D37970"/>
    <w:rsid w:val="00D37AE8"/>
    <w:rsid w:val="00D43758"/>
    <w:rsid w:val="00D43D37"/>
    <w:rsid w:val="00D4596F"/>
    <w:rsid w:val="00D47522"/>
    <w:rsid w:val="00D479F1"/>
    <w:rsid w:val="00D50AEB"/>
    <w:rsid w:val="00D51AF5"/>
    <w:rsid w:val="00D5218E"/>
    <w:rsid w:val="00D52FAB"/>
    <w:rsid w:val="00D5340C"/>
    <w:rsid w:val="00D54CE5"/>
    <w:rsid w:val="00D55B6D"/>
    <w:rsid w:val="00D61DD3"/>
    <w:rsid w:val="00D64149"/>
    <w:rsid w:val="00D650D2"/>
    <w:rsid w:val="00D67D14"/>
    <w:rsid w:val="00D70395"/>
    <w:rsid w:val="00D70D34"/>
    <w:rsid w:val="00D721D4"/>
    <w:rsid w:val="00D72899"/>
    <w:rsid w:val="00D72D83"/>
    <w:rsid w:val="00D74F2D"/>
    <w:rsid w:val="00D75078"/>
    <w:rsid w:val="00D76909"/>
    <w:rsid w:val="00D76E80"/>
    <w:rsid w:val="00D801FB"/>
    <w:rsid w:val="00D812A9"/>
    <w:rsid w:val="00D81A27"/>
    <w:rsid w:val="00D81A8B"/>
    <w:rsid w:val="00D82992"/>
    <w:rsid w:val="00D83D98"/>
    <w:rsid w:val="00D8499F"/>
    <w:rsid w:val="00D849C1"/>
    <w:rsid w:val="00D85645"/>
    <w:rsid w:val="00D8623F"/>
    <w:rsid w:val="00D86E31"/>
    <w:rsid w:val="00D87634"/>
    <w:rsid w:val="00D87768"/>
    <w:rsid w:val="00D92484"/>
    <w:rsid w:val="00D93A56"/>
    <w:rsid w:val="00D95593"/>
    <w:rsid w:val="00D96372"/>
    <w:rsid w:val="00D97921"/>
    <w:rsid w:val="00D97C80"/>
    <w:rsid w:val="00DA3879"/>
    <w:rsid w:val="00DA4723"/>
    <w:rsid w:val="00DA51C5"/>
    <w:rsid w:val="00DA5981"/>
    <w:rsid w:val="00DA5B89"/>
    <w:rsid w:val="00DA71DB"/>
    <w:rsid w:val="00DB0018"/>
    <w:rsid w:val="00DB317E"/>
    <w:rsid w:val="00DB37BD"/>
    <w:rsid w:val="00DB4180"/>
    <w:rsid w:val="00DB4F9E"/>
    <w:rsid w:val="00DB5DBE"/>
    <w:rsid w:val="00DB6080"/>
    <w:rsid w:val="00DC125E"/>
    <w:rsid w:val="00DC198F"/>
    <w:rsid w:val="00DC1BAB"/>
    <w:rsid w:val="00DC22BC"/>
    <w:rsid w:val="00DC2DEA"/>
    <w:rsid w:val="00DC330D"/>
    <w:rsid w:val="00DC3836"/>
    <w:rsid w:val="00DC47D5"/>
    <w:rsid w:val="00DC77A8"/>
    <w:rsid w:val="00DD0559"/>
    <w:rsid w:val="00DD1207"/>
    <w:rsid w:val="00DD127E"/>
    <w:rsid w:val="00DD1EA8"/>
    <w:rsid w:val="00DD7270"/>
    <w:rsid w:val="00DE04E7"/>
    <w:rsid w:val="00DE168A"/>
    <w:rsid w:val="00DE2016"/>
    <w:rsid w:val="00DE2C4B"/>
    <w:rsid w:val="00DE6F58"/>
    <w:rsid w:val="00DF0FB3"/>
    <w:rsid w:val="00DF12DB"/>
    <w:rsid w:val="00DF5E0B"/>
    <w:rsid w:val="00DF6223"/>
    <w:rsid w:val="00E01F4F"/>
    <w:rsid w:val="00E01F6A"/>
    <w:rsid w:val="00E0253F"/>
    <w:rsid w:val="00E03BC6"/>
    <w:rsid w:val="00E04A57"/>
    <w:rsid w:val="00E061E7"/>
    <w:rsid w:val="00E13B91"/>
    <w:rsid w:val="00E142F2"/>
    <w:rsid w:val="00E14797"/>
    <w:rsid w:val="00E15034"/>
    <w:rsid w:val="00E15852"/>
    <w:rsid w:val="00E166A6"/>
    <w:rsid w:val="00E1706C"/>
    <w:rsid w:val="00E179E5"/>
    <w:rsid w:val="00E21A77"/>
    <w:rsid w:val="00E22B69"/>
    <w:rsid w:val="00E23A27"/>
    <w:rsid w:val="00E26147"/>
    <w:rsid w:val="00E27586"/>
    <w:rsid w:val="00E34B3F"/>
    <w:rsid w:val="00E34BD9"/>
    <w:rsid w:val="00E41353"/>
    <w:rsid w:val="00E4181E"/>
    <w:rsid w:val="00E41C41"/>
    <w:rsid w:val="00E426F0"/>
    <w:rsid w:val="00E42706"/>
    <w:rsid w:val="00E44D54"/>
    <w:rsid w:val="00E4591F"/>
    <w:rsid w:val="00E45A20"/>
    <w:rsid w:val="00E47903"/>
    <w:rsid w:val="00E50914"/>
    <w:rsid w:val="00E50B5C"/>
    <w:rsid w:val="00E51458"/>
    <w:rsid w:val="00E548F4"/>
    <w:rsid w:val="00E56FC3"/>
    <w:rsid w:val="00E6047D"/>
    <w:rsid w:val="00E60A35"/>
    <w:rsid w:val="00E60EA0"/>
    <w:rsid w:val="00E624C8"/>
    <w:rsid w:val="00E62C70"/>
    <w:rsid w:val="00E633A8"/>
    <w:rsid w:val="00E645FF"/>
    <w:rsid w:val="00E761EE"/>
    <w:rsid w:val="00E76FDC"/>
    <w:rsid w:val="00E80930"/>
    <w:rsid w:val="00E80D57"/>
    <w:rsid w:val="00E81B26"/>
    <w:rsid w:val="00E82417"/>
    <w:rsid w:val="00E82806"/>
    <w:rsid w:val="00E82D46"/>
    <w:rsid w:val="00E82DA0"/>
    <w:rsid w:val="00E83DEA"/>
    <w:rsid w:val="00E85049"/>
    <w:rsid w:val="00E852BF"/>
    <w:rsid w:val="00E85816"/>
    <w:rsid w:val="00E86BE5"/>
    <w:rsid w:val="00E87AD4"/>
    <w:rsid w:val="00E87FD2"/>
    <w:rsid w:val="00E9080A"/>
    <w:rsid w:val="00E91052"/>
    <w:rsid w:val="00E9144C"/>
    <w:rsid w:val="00E918A4"/>
    <w:rsid w:val="00E94413"/>
    <w:rsid w:val="00E962C7"/>
    <w:rsid w:val="00E967C6"/>
    <w:rsid w:val="00EA1576"/>
    <w:rsid w:val="00EA1E16"/>
    <w:rsid w:val="00EA349E"/>
    <w:rsid w:val="00EA483E"/>
    <w:rsid w:val="00EA4CAE"/>
    <w:rsid w:val="00EA4E59"/>
    <w:rsid w:val="00EA5DE5"/>
    <w:rsid w:val="00EB0627"/>
    <w:rsid w:val="00EB0BB7"/>
    <w:rsid w:val="00EB1E48"/>
    <w:rsid w:val="00EB4F6D"/>
    <w:rsid w:val="00EB5402"/>
    <w:rsid w:val="00EB569E"/>
    <w:rsid w:val="00EB57A4"/>
    <w:rsid w:val="00EB74B6"/>
    <w:rsid w:val="00EC01D1"/>
    <w:rsid w:val="00EC0F35"/>
    <w:rsid w:val="00EC275A"/>
    <w:rsid w:val="00EC2FB4"/>
    <w:rsid w:val="00EC5475"/>
    <w:rsid w:val="00EC6D60"/>
    <w:rsid w:val="00EC6F2C"/>
    <w:rsid w:val="00ED4C6E"/>
    <w:rsid w:val="00ED59A8"/>
    <w:rsid w:val="00ED7004"/>
    <w:rsid w:val="00ED749D"/>
    <w:rsid w:val="00EE0245"/>
    <w:rsid w:val="00EE0558"/>
    <w:rsid w:val="00EE06BF"/>
    <w:rsid w:val="00EE1133"/>
    <w:rsid w:val="00EE213F"/>
    <w:rsid w:val="00EE2BD0"/>
    <w:rsid w:val="00EE32C0"/>
    <w:rsid w:val="00EE60CC"/>
    <w:rsid w:val="00EE6493"/>
    <w:rsid w:val="00EE7691"/>
    <w:rsid w:val="00EF02C7"/>
    <w:rsid w:val="00EF2675"/>
    <w:rsid w:val="00EF29A3"/>
    <w:rsid w:val="00EF305A"/>
    <w:rsid w:val="00EF3BB8"/>
    <w:rsid w:val="00EF4481"/>
    <w:rsid w:val="00EF524E"/>
    <w:rsid w:val="00EF56CA"/>
    <w:rsid w:val="00EF61F3"/>
    <w:rsid w:val="00EF67DE"/>
    <w:rsid w:val="00EF7035"/>
    <w:rsid w:val="00F01F5D"/>
    <w:rsid w:val="00F025D1"/>
    <w:rsid w:val="00F05FBE"/>
    <w:rsid w:val="00F109EB"/>
    <w:rsid w:val="00F109F2"/>
    <w:rsid w:val="00F14E76"/>
    <w:rsid w:val="00F150CC"/>
    <w:rsid w:val="00F16A4D"/>
    <w:rsid w:val="00F209F0"/>
    <w:rsid w:val="00F2291B"/>
    <w:rsid w:val="00F24331"/>
    <w:rsid w:val="00F24DA5"/>
    <w:rsid w:val="00F252C0"/>
    <w:rsid w:val="00F25A4E"/>
    <w:rsid w:val="00F26032"/>
    <w:rsid w:val="00F27C2A"/>
    <w:rsid w:val="00F3129F"/>
    <w:rsid w:val="00F3276B"/>
    <w:rsid w:val="00F331EF"/>
    <w:rsid w:val="00F33892"/>
    <w:rsid w:val="00F3399E"/>
    <w:rsid w:val="00F3555A"/>
    <w:rsid w:val="00F362E8"/>
    <w:rsid w:val="00F36DCE"/>
    <w:rsid w:val="00F41A6B"/>
    <w:rsid w:val="00F4215B"/>
    <w:rsid w:val="00F457A0"/>
    <w:rsid w:val="00F45E9E"/>
    <w:rsid w:val="00F476EE"/>
    <w:rsid w:val="00F5033D"/>
    <w:rsid w:val="00F50E99"/>
    <w:rsid w:val="00F516C6"/>
    <w:rsid w:val="00F52138"/>
    <w:rsid w:val="00F53A4E"/>
    <w:rsid w:val="00F61F33"/>
    <w:rsid w:val="00F6271D"/>
    <w:rsid w:val="00F63192"/>
    <w:rsid w:val="00F633DF"/>
    <w:rsid w:val="00F63DA7"/>
    <w:rsid w:val="00F64346"/>
    <w:rsid w:val="00F64C96"/>
    <w:rsid w:val="00F65AC8"/>
    <w:rsid w:val="00F65BC1"/>
    <w:rsid w:val="00F65E36"/>
    <w:rsid w:val="00F66320"/>
    <w:rsid w:val="00F66DD3"/>
    <w:rsid w:val="00F71597"/>
    <w:rsid w:val="00F721D9"/>
    <w:rsid w:val="00F72FC6"/>
    <w:rsid w:val="00F73382"/>
    <w:rsid w:val="00F7601B"/>
    <w:rsid w:val="00F76856"/>
    <w:rsid w:val="00F76DC5"/>
    <w:rsid w:val="00F80464"/>
    <w:rsid w:val="00F817FA"/>
    <w:rsid w:val="00F82C50"/>
    <w:rsid w:val="00F85129"/>
    <w:rsid w:val="00F858B0"/>
    <w:rsid w:val="00F86F21"/>
    <w:rsid w:val="00F877C2"/>
    <w:rsid w:val="00F92C3E"/>
    <w:rsid w:val="00F93015"/>
    <w:rsid w:val="00F94F3B"/>
    <w:rsid w:val="00FA14B3"/>
    <w:rsid w:val="00FA35D3"/>
    <w:rsid w:val="00FA38F3"/>
    <w:rsid w:val="00FA3ECD"/>
    <w:rsid w:val="00FA6275"/>
    <w:rsid w:val="00FB257E"/>
    <w:rsid w:val="00FB49DC"/>
    <w:rsid w:val="00FB4E4D"/>
    <w:rsid w:val="00FB63DF"/>
    <w:rsid w:val="00FB6AE4"/>
    <w:rsid w:val="00FB6D02"/>
    <w:rsid w:val="00FC53A6"/>
    <w:rsid w:val="00FC60AC"/>
    <w:rsid w:val="00FC6674"/>
    <w:rsid w:val="00FC6A29"/>
    <w:rsid w:val="00FC6D35"/>
    <w:rsid w:val="00FC6DEA"/>
    <w:rsid w:val="00FC74AA"/>
    <w:rsid w:val="00FD0233"/>
    <w:rsid w:val="00FD137B"/>
    <w:rsid w:val="00FD17C5"/>
    <w:rsid w:val="00FD4895"/>
    <w:rsid w:val="00FD4BBC"/>
    <w:rsid w:val="00FE090C"/>
    <w:rsid w:val="00FE2535"/>
    <w:rsid w:val="00FE32A9"/>
    <w:rsid w:val="00FE4EAC"/>
    <w:rsid w:val="00FE5BB5"/>
    <w:rsid w:val="00FE5D9B"/>
    <w:rsid w:val="00FE65A8"/>
    <w:rsid w:val="00FE6814"/>
    <w:rsid w:val="00FF1A64"/>
    <w:rsid w:val="00FF3414"/>
    <w:rsid w:val="00FF5526"/>
    <w:rsid w:val="00FF6372"/>
  </w:rsids>
  <m:mathPr>
    <m:mathFont m:val="Cambria Math"/>
    <m:brkBin m:val="before"/>
    <m:brkBinSub m:val="--"/>
    <m:smallFrac/>
    <m:dispDef/>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figures" w:uiPriority="0"/>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First Indent"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No Spacing" w:semiHidden="0" w:uiPriority="1" w:unhideWhenUsed="0" w:qFormat="1"/>
    <w:lsdException w:name="Medium Grid 2" w:semiHidden="0" w:unhideWhenUsed="0" w:qFormat="1"/>
    <w:lsdException w:name="Light Grid Accent 1" w:unhideWhenUsed="0"/>
    <w:lsdException w:name="Medium Shading 1 Accent 1" w:uiPriority="1" w:unhideWhenUsed="0" w:qFormat="1"/>
    <w:lsdException w:name="Medium Shading 2 Accent 1" w:semiHidden="0" w:uiPriority="60" w:unhideWhenUsed="0"/>
    <w:lsdException w:name="Medium List 1 Accent 1" w:semiHidden="0" w:uiPriority="61" w:unhideWhenUsed="0"/>
    <w:lsdException w:name="Revision"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semiHidden="0" w:uiPriority="61" w:unhideWhenUsed="0"/>
    <w:lsdException w:name="TOC Heading" w:uiPriority="39" w:qFormat="1"/>
  </w:latentStyles>
  <w:style w:type="paragraph" w:default="1" w:styleId="Normale">
    <w:name w:val="Normal"/>
    <w:qFormat/>
    <w:rsid w:val="00284EE3"/>
  </w:style>
  <w:style w:type="paragraph" w:styleId="Titolo1">
    <w:name w:val="heading 1"/>
    <w:aliases w:val="Capitolo"/>
    <w:basedOn w:val="Normale"/>
    <w:next w:val="Normale"/>
    <w:link w:val="Titolo1Carattere"/>
    <w:uiPriority w:val="9"/>
    <w:qFormat/>
    <w:rsid w:val="0056467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aliases w:val="Titolo Pagina"/>
    <w:basedOn w:val="Normale"/>
    <w:next w:val="Normale"/>
    <w:link w:val="Titolo2Carattere"/>
    <w:uiPriority w:val="9"/>
    <w:semiHidden/>
    <w:unhideWhenUsed/>
    <w:qFormat/>
    <w:rsid w:val="0056467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6862DE"/>
    <w:pPr>
      <w:keepNext/>
      <w:keepLines/>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564679"/>
    <w:pPr>
      <w:keepNext/>
      <w:keepLines/>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564679"/>
    <w:pPr>
      <w:keepNext/>
      <w:keepLines/>
      <w:spacing w:before="20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564679"/>
    <w:pPr>
      <w:keepNext/>
      <w:keepLines/>
      <w:spacing w:before="20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564679"/>
    <w:pPr>
      <w:keepNext/>
      <w:keepLines/>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564679"/>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564679"/>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20A11"/>
    <w:pPr>
      <w:tabs>
        <w:tab w:val="center" w:pos="4986"/>
        <w:tab w:val="right" w:pos="9972"/>
      </w:tabs>
    </w:pPr>
    <w:rPr>
      <w:lang w:val="x-none" w:eastAsia="x-none"/>
    </w:rPr>
  </w:style>
  <w:style w:type="character" w:customStyle="1" w:styleId="IntestazioneCarattere">
    <w:name w:val="Intestazione Carattere"/>
    <w:link w:val="Intestazione"/>
    <w:uiPriority w:val="99"/>
    <w:rsid w:val="00C20A11"/>
    <w:rPr>
      <w:sz w:val="24"/>
      <w:szCs w:val="24"/>
    </w:rPr>
  </w:style>
  <w:style w:type="paragraph" w:styleId="Pidipagina">
    <w:name w:val="footer"/>
    <w:basedOn w:val="Normale"/>
    <w:link w:val="PidipaginaCarattere"/>
    <w:uiPriority w:val="99"/>
    <w:unhideWhenUsed/>
    <w:rsid w:val="00C20A11"/>
    <w:pPr>
      <w:tabs>
        <w:tab w:val="center" w:pos="4986"/>
        <w:tab w:val="right" w:pos="9972"/>
      </w:tabs>
    </w:pPr>
    <w:rPr>
      <w:lang w:val="x-none" w:eastAsia="x-none"/>
    </w:rPr>
  </w:style>
  <w:style w:type="character" w:customStyle="1" w:styleId="PidipaginaCarattere">
    <w:name w:val="Piè di pagina Carattere"/>
    <w:link w:val="Pidipagina"/>
    <w:uiPriority w:val="99"/>
    <w:rsid w:val="00C20A11"/>
    <w:rPr>
      <w:sz w:val="24"/>
      <w:szCs w:val="24"/>
    </w:rPr>
  </w:style>
  <w:style w:type="paragraph" w:customStyle="1" w:styleId="FC-Corpodeltesto-11pt">
    <w:name w:val="FC-Corpo del testo-11pt"/>
    <w:basedOn w:val="Normale"/>
    <w:link w:val="FC-Corpodeltesto-11ptCarattere"/>
    <w:rsid w:val="0008252A"/>
    <w:pPr>
      <w:spacing w:before="120" w:after="120" w:line="320" w:lineRule="exact"/>
      <w:jc w:val="both"/>
    </w:pPr>
    <w:rPr>
      <w:rFonts w:ascii="Arial" w:eastAsia="Batang" w:hAnsi="Arial"/>
      <w:lang w:val="x-none" w:eastAsia="ar-SA"/>
    </w:rPr>
  </w:style>
  <w:style w:type="character" w:customStyle="1" w:styleId="FC-Corpodeltesto-11ptCarattere">
    <w:name w:val="FC-Corpo del testo-11pt Carattere"/>
    <w:link w:val="FC-Corpodeltesto-11pt"/>
    <w:rsid w:val="0008252A"/>
    <w:rPr>
      <w:rFonts w:ascii="Arial" w:eastAsia="Batang" w:hAnsi="Arial" w:cs="Arial"/>
      <w:sz w:val="22"/>
      <w:szCs w:val="22"/>
      <w:lang w:eastAsia="ar-SA"/>
    </w:rPr>
  </w:style>
  <w:style w:type="paragraph" w:customStyle="1" w:styleId="Testostandard11pt">
    <w:name w:val="Testo standard 11pt"/>
    <w:basedOn w:val="Normale"/>
    <w:link w:val="Testostandard11ptCarattere"/>
    <w:rsid w:val="00D161DE"/>
    <w:pPr>
      <w:spacing w:before="120" w:after="120" w:line="320" w:lineRule="exact"/>
      <w:jc w:val="both"/>
    </w:pPr>
    <w:rPr>
      <w:rFonts w:ascii="Arial" w:eastAsia="Batang" w:hAnsi="Arial"/>
      <w:lang w:val="x-none" w:eastAsia="ko-KR"/>
    </w:rPr>
  </w:style>
  <w:style w:type="character" w:customStyle="1" w:styleId="Testostandard11ptCarattere">
    <w:name w:val="Testo standard 11pt Carattere"/>
    <w:link w:val="Testostandard11pt"/>
    <w:rsid w:val="00D161DE"/>
    <w:rPr>
      <w:rFonts w:ascii="Arial" w:eastAsia="Batang" w:hAnsi="Arial" w:cs="Arial"/>
      <w:sz w:val="22"/>
      <w:szCs w:val="22"/>
      <w:lang w:eastAsia="ko-KR"/>
    </w:rPr>
  </w:style>
  <w:style w:type="paragraph" w:customStyle="1" w:styleId="testostandard11pt0">
    <w:name w:val="testostandard11pt"/>
    <w:basedOn w:val="Normale"/>
    <w:rsid w:val="00F50A0F"/>
    <w:pPr>
      <w:spacing w:before="120" w:after="120" w:line="320" w:lineRule="atLeast"/>
      <w:jc w:val="both"/>
    </w:pPr>
    <w:rPr>
      <w:rFonts w:ascii="Arial" w:eastAsia="Calibri" w:hAnsi="Arial" w:cs="Arial"/>
    </w:rPr>
  </w:style>
  <w:style w:type="paragraph" w:customStyle="1" w:styleId="Elencoacolori-Colore11">
    <w:name w:val="Elenco a colori - Colore 11"/>
    <w:basedOn w:val="Normale"/>
    <w:uiPriority w:val="72"/>
    <w:rsid w:val="00B76C82"/>
    <w:pPr>
      <w:ind w:left="708"/>
    </w:pPr>
  </w:style>
  <w:style w:type="character" w:styleId="Rimandocommento">
    <w:name w:val="annotation reference"/>
    <w:uiPriority w:val="99"/>
    <w:semiHidden/>
    <w:unhideWhenUsed/>
    <w:rsid w:val="00E60EC8"/>
    <w:rPr>
      <w:sz w:val="16"/>
      <w:szCs w:val="16"/>
    </w:rPr>
  </w:style>
  <w:style w:type="paragraph" w:styleId="Testocommento">
    <w:name w:val="annotation text"/>
    <w:basedOn w:val="Normale"/>
    <w:link w:val="TestocommentoCarattere"/>
    <w:uiPriority w:val="99"/>
    <w:semiHidden/>
    <w:unhideWhenUsed/>
    <w:rsid w:val="00E60EC8"/>
    <w:rPr>
      <w:sz w:val="20"/>
      <w:szCs w:val="20"/>
    </w:rPr>
  </w:style>
  <w:style w:type="character" w:customStyle="1" w:styleId="TestocommentoCarattere">
    <w:name w:val="Testo commento Carattere"/>
    <w:link w:val="Testocommento"/>
    <w:uiPriority w:val="99"/>
    <w:semiHidden/>
    <w:rsid w:val="00E60EC8"/>
    <w:rPr>
      <w:lang w:eastAsia="en-US"/>
    </w:rPr>
  </w:style>
  <w:style w:type="paragraph" w:styleId="Soggettocommento">
    <w:name w:val="annotation subject"/>
    <w:basedOn w:val="Testocommento"/>
    <w:next w:val="Testocommento"/>
    <w:link w:val="SoggettocommentoCarattere"/>
    <w:semiHidden/>
    <w:unhideWhenUsed/>
    <w:rsid w:val="00E60EC8"/>
    <w:rPr>
      <w:b/>
      <w:bCs/>
    </w:rPr>
  </w:style>
  <w:style w:type="character" w:customStyle="1" w:styleId="SoggettocommentoCarattere">
    <w:name w:val="Soggetto commento Carattere"/>
    <w:link w:val="Soggettocommento"/>
    <w:semiHidden/>
    <w:rsid w:val="00E60EC8"/>
    <w:rPr>
      <w:b/>
      <w:bCs/>
      <w:lang w:eastAsia="en-US"/>
    </w:rPr>
  </w:style>
  <w:style w:type="paragraph" w:customStyle="1" w:styleId="Sfondoacolori-Colore11">
    <w:name w:val="Sfondo a colori - Colore 11"/>
    <w:hidden/>
    <w:uiPriority w:val="71"/>
    <w:rsid w:val="00E60EC8"/>
    <w:rPr>
      <w:sz w:val="24"/>
      <w:szCs w:val="24"/>
      <w:lang w:eastAsia="en-US"/>
    </w:rPr>
  </w:style>
  <w:style w:type="paragraph" w:styleId="Testofumetto">
    <w:name w:val="Balloon Text"/>
    <w:basedOn w:val="Normale"/>
    <w:link w:val="TestofumettoCarattere"/>
    <w:semiHidden/>
    <w:unhideWhenUsed/>
    <w:rsid w:val="00E60EC8"/>
    <w:rPr>
      <w:rFonts w:ascii="Tahoma" w:hAnsi="Tahoma" w:cs="Tahoma"/>
      <w:sz w:val="16"/>
      <w:szCs w:val="16"/>
    </w:rPr>
  </w:style>
  <w:style w:type="character" w:customStyle="1" w:styleId="TestofumettoCarattere">
    <w:name w:val="Testo fumetto Carattere"/>
    <w:link w:val="Testofumetto"/>
    <w:semiHidden/>
    <w:rsid w:val="00E60EC8"/>
    <w:rPr>
      <w:rFonts w:ascii="Tahoma" w:hAnsi="Tahoma" w:cs="Tahoma"/>
      <w:sz w:val="16"/>
      <w:szCs w:val="16"/>
      <w:lang w:eastAsia="en-US"/>
    </w:rPr>
  </w:style>
  <w:style w:type="paragraph" w:customStyle="1" w:styleId="Default">
    <w:name w:val="Default"/>
    <w:rsid w:val="00BB308D"/>
    <w:pPr>
      <w:autoSpaceDE w:val="0"/>
      <w:autoSpaceDN w:val="0"/>
      <w:adjustRightInd w:val="0"/>
    </w:pPr>
    <w:rPr>
      <w:rFonts w:ascii="Arial" w:hAnsi="Arial" w:cs="Arial"/>
      <w:color w:val="000000"/>
      <w:sz w:val="24"/>
      <w:szCs w:val="24"/>
    </w:rPr>
  </w:style>
  <w:style w:type="paragraph" w:styleId="Testonotaapidipagina">
    <w:name w:val="footnote text"/>
    <w:basedOn w:val="Normale"/>
    <w:link w:val="TestonotaapidipaginaCarattere"/>
    <w:uiPriority w:val="99"/>
    <w:semiHidden/>
    <w:rsid w:val="0019703B"/>
    <w:rPr>
      <w:rFonts w:ascii="Times New Roman" w:eastAsia="Times New Roman" w:hAnsi="Times New Roman"/>
      <w:sz w:val="20"/>
      <w:szCs w:val="20"/>
    </w:rPr>
  </w:style>
  <w:style w:type="character" w:customStyle="1" w:styleId="TestonotaapidipaginaCarattere">
    <w:name w:val="Testo nota a piè di pagina Carattere"/>
    <w:link w:val="Testonotaapidipagina"/>
    <w:uiPriority w:val="99"/>
    <w:semiHidden/>
    <w:rsid w:val="0019703B"/>
    <w:rPr>
      <w:rFonts w:ascii="Times New Roman" w:eastAsia="Times New Roman" w:hAnsi="Times New Roman"/>
    </w:rPr>
  </w:style>
  <w:style w:type="character" w:styleId="Rimandonotaapidipagina">
    <w:name w:val="footnote reference"/>
    <w:uiPriority w:val="99"/>
    <w:semiHidden/>
    <w:rsid w:val="0019703B"/>
    <w:rPr>
      <w:vertAlign w:val="superscript"/>
    </w:rPr>
  </w:style>
  <w:style w:type="character" w:styleId="Collegamentoipertestuale">
    <w:name w:val="Hyperlink"/>
    <w:uiPriority w:val="99"/>
    <w:unhideWhenUsed/>
    <w:rsid w:val="00E91052"/>
    <w:rPr>
      <w:color w:val="0000FF"/>
      <w:u w:val="single"/>
    </w:rPr>
  </w:style>
  <w:style w:type="character" w:customStyle="1" w:styleId="Titolo3Carattere">
    <w:name w:val="Titolo 3 Carattere"/>
    <w:link w:val="Titolo3"/>
    <w:uiPriority w:val="9"/>
    <w:semiHidden/>
    <w:rsid w:val="006862DE"/>
    <w:rPr>
      <w:rFonts w:asciiTheme="majorHAnsi" w:eastAsiaTheme="majorEastAsia" w:hAnsiTheme="majorHAnsi" w:cstheme="majorBidi"/>
      <w:b/>
      <w:bCs/>
      <w:color w:val="4F81BD" w:themeColor="accent1"/>
    </w:rPr>
  </w:style>
  <w:style w:type="character" w:customStyle="1" w:styleId="Titolo1Carattere">
    <w:name w:val="Titolo 1 Carattere"/>
    <w:aliases w:val="Capitolo Carattere"/>
    <w:basedOn w:val="Carpredefinitoparagrafo"/>
    <w:link w:val="Titolo1"/>
    <w:uiPriority w:val="9"/>
    <w:rsid w:val="00564679"/>
    <w:rPr>
      <w:rFonts w:asciiTheme="majorHAnsi" w:eastAsiaTheme="majorEastAsia" w:hAnsiTheme="majorHAnsi" w:cstheme="majorBidi"/>
      <w:b/>
      <w:bCs/>
      <w:color w:val="365F91" w:themeColor="accent1" w:themeShade="BF"/>
      <w:sz w:val="28"/>
      <w:szCs w:val="28"/>
    </w:rPr>
  </w:style>
  <w:style w:type="character" w:customStyle="1" w:styleId="Titolo4Carattere">
    <w:name w:val="Titolo 4 Carattere"/>
    <w:basedOn w:val="Carpredefinitoparagrafo"/>
    <w:link w:val="Titolo4"/>
    <w:uiPriority w:val="9"/>
    <w:semiHidden/>
    <w:rsid w:val="00564679"/>
    <w:rPr>
      <w:rFonts w:asciiTheme="majorHAnsi" w:eastAsiaTheme="majorEastAsia" w:hAnsiTheme="majorHAnsi" w:cstheme="majorBidi"/>
      <w:b/>
      <w:bCs/>
      <w:i/>
      <w:iCs/>
      <w:color w:val="4F81BD" w:themeColor="accent1"/>
    </w:rPr>
  </w:style>
  <w:style w:type="character" w:customStyle="1" w:styleId="Titolo2Carattere">
    <w:name w:val="Titolo 2 Carattere"/>
    <w:aliases w:val="Titolo Pagina Carattere"/>
    <w:basedOn w:val="Carpredefinitoparagrafo"/>
    <w:link w:val="Titolo2"/>
    <w:uiPriority w:val="9"/>
    <w:semiHidden/>
    <w:rsid w:val="00564679"/>
    <w:rPr>
      <w:rFonts w:asciiTheme="majorHAnsi" w:eastAsiaTheme="majorEastAsia" w:hAnsiTheme="majorHAnsi" w:cstheme="majorBidi"/>
      <w:b/>
      <w:bCs/>
      <w:color w:val="4F81BD" w:themeColor="accent1"/>
      <w:sz w:val="26"/>
      <w:szCs w:val="26"/>
    </w:rPr>
  </w:style>
  <w:style w:type="character" w:customStyle="1" w:styleId="Titolo5Carattere">
    <w:name w:val="Titolo 5 Carattere"/>
    <w:basedOn w:val="Carpredefinitoparagrafo"/>
    <w:link w:val="Titolo5"/>
    <w:uiPriority w:val="9"/>
    <w:semiHidden/>
    <w:rsid w:val="00564679"/>
    <w:rPr>
      <w:rFonts w:asciiTheme="majorHAnsi" w:eastAsiaTheme="majorEastAsia" w:hAnsiTheme="majorHAnsi" w:cstheme="majorBidi"/>
      <w:color w:val="243F60" w:themeColor="accent1" w:themeShade="7F"/>
    </w:rPr>
  </w:style>
  <w:style w:type="character" w:customStyle="1" w:styleId="Titolo6Carattere">
    <w:name w:val="Titolo 6 Carattere"/>
    <w:basedOn w:val="Carpredefinitoparagrafo"/>
    <w:link w:val="Titolo6"/>
    <w:uiPriority w:val="9"/>
    <w:semiHidden/>
    <w:rsid w:val="00564679"/>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predefinitoparagrafo"/>
    <w:link w:val="Titolo7"/>
    <w:uiPriority w:val="9"/>
    <w:semiHidden/>
    <w:rsid w:val="00564679"/>
    <w:rPr>
      <w:rFonts w:asciiTheme="majorHAnsi" w:eastAsiaTheme="majorEastAsia" w:hAnsiTheme="majorHAnsi" w:cstheme="majorBidi"/>
      <w:i/>
      <w:iCs/>
      <w:color w:val="404040" w:themeColor="text1" w:themeTint="BF"/>
    </w:rPr>
  </w:style>
  <w:style w:type="character" w:customStyle="1" w:styleId="Titolo8Carattere">
    <w:name w:val="Titolo 8 Carattere"/>
    <w:basedOn w:val="Carpredefinitoparagrafo"/>
    <w:link w:val="Titolo8"/>
    <w:uiPriority w:val="9"/>
    <w:semiHidden/>
    <w:rsid w:val="00564679"/>
    <w:rPr>
      <w:rFonts w:asciiTheme="majorHAnsi" w:eastAsiaTheme="majorEastAsia" w:hAnsiTheme="majorHAnsi" w:cstheme="majorBidi"/>
      <w:color w:val="404040" w:themeColor="text1" w:themeTint="BF"/>
      <w:sz w:val="20"/>
      <w:szCs w:val="20"/>
    </w:rPr>
  </w:style>
  <w:style w:type="character" w:customStyle="1" w:styleId="Titolo9Carattere">
    <w:name w:val="Titolo 9 Carattere"/>
    <w:basedOn w:val="Carpredefinitoparagrafo"/>
    <w:link w:val="Titolo9"/>
    <w:uiPriority w:val="9"/>
    <w:semiHidden/>
    <w:rsid w:val="00564679"/>
    <w:rPr>
      <w:rFonts w:asciiTheme="majorHAnsi" w:eastAsiaTheme="majorEastAsia" w:hAnsiTheme="majorHAnsi" w:cstheme="majorBidi"/>
      <w:i/>
      <w:iCs/>
      <w:color w:val="404040" w:themeColor="text1" w:themeTint="BF"/>
      <w:sz w:val="20"/>
      <w:szCs w:val="20"/>
    </w:rPr>
  </w:style>
  <w:style w:type="numbering" w:customStyle="1" w:styleId="Nessunelenco1">
    <w:name w:val="Nessun elenco1"/>
    <w:next w:val="Nessunelenco"/>
    <w:uiPriority w:val="99"/>
    <w:semiHidden/>
    <w:unhideWhenUsed/>
    <w:rsid w:val="00564679"/>
  </w:style>
  <w:style w:type="paragraph" w:customStyle="1" w:styleId="Elencoacolori-Colore110">
    <w:name w:val="Elenco a colori - Colore 11"/>
    <w:basedOn w:val="Normale"/>
    <w:uiPriority w:val="72"/>
    <w:rsid w:val="00564679"/>
    <w:pPr>
      <w:ind w:left="708"/>
    </w:pPr>
  </w:style>
  <w:style w:type="paragraph" w:customStyle="1" w:styleId="Sfondoacolori-Colore110">
    <w:name w:val="Sfondo a colori - Colore 11"/>
    <w:hidden/>
    <w:uiPriority w:val="71"/>
    <w:rsid w:val="00564679"/>
    <w:rPr>
      <w:sz w:val="24"/>
      <w:szCs w:val="24"/>
      <w:lang w:eastAsia="en-US"/>
    </w:rPr>
  </w:style>
  <w:style w:type="character" w:customStyle="1" w:styleId="StileasiaticoTimesNewRoman11pt">
    <w:name w:val="Stile (asiatico) Times New Roman 11 pt"/>
    <w:uiPriority w:val="99"/>
    <w:rsid w:val="00564679"/>
    <w:rPr>
      <w:rFonts w:ascii="Arial" w:hAnsi="Arial"/>
      <w:sz w:val="22"/>
    </w:rPr>
  </w:style>
  <w:style w:type="paragraph" w:customStyle="1" w:styleId="FC-Tabelle-11pt">
    <w:name w:val="FC-Tabelle-11pt"/>
    <w:basedOn w:val="Normale"/>
    <w:link w:val="FC-Tabelle-11ptCarattere"/>
    <w:rsid w:val="00564679"/>
    <w:rPr>
      <w:rFonts w:ascii="Arial" w:eastAsia="Batang" w:hAnsi="Arial"/>
      <w:szCs w:val="20"/>
    </w:rPr>
  </w:style>
  <w:style w:type="character" w:customStyle="1" w:styleId="FC-Tabelle-11ptCarattere">
    <w:name w:val="FC-Tabelle-11pt Carattere"/>
    <w:link w:val="FC-Tabelle-11pt"/>
    <w:locked/>
    <w:rsid w:val="00564679"/>
    <w:rPr>
      <w:rFonts w:ascii="Arial" w:eastAsia="Batang" w:hAnsi="Arial"/>
      <w:sz w:val="22"/>
    </w:rPr>
  </w:style>
  <w:style w:type="paragraph" w:styleId="NormaleWeb">
    <w:name w:val="Normal (Web)"/>
    <w:basedOn w:val="Normale"/>
    <w:uiPriority w:val="99"/>
    <w:unhideWhenUsed/>
    <w:rsid w:val="00564679"/>
    <w:rPr>
      <w:rFonts w:ascii="Times New Roman" w:eastAsia="Calibri" w:hAnsi="Times New Roman"/>
    </w:rPr>
  </w:style>
  <w:style w:type="character" w:customStyle="1" w:styleId="s15">
    <w:name w:val="s15"/>
    <w:rsid w:val="00564679"/>
  </w:style>
  <w:style w:type="character" w:customStyle="1" w:styleId="s18">
    <w:name w:val="s18"/>
    <w:rsid w:val="00564679"/>
  </w:style>
  <w:style w:type="paragraph" w:customStyle="1" w:styleId="fc-corpodeltesto-11pt0">
    <w:name w:val="fc-corpodeltesto-11pt"/>
    <w:basedOn w:val="Normale"/>
    <w:rsid w:val="00564679"/>
    <w:pPr>
      <w:spacing w:before="120" w:after="120" w:line="320" w:lineRule="atLeast"/>
      <w:jc w:val="both"/>
    </w:pPr>
    <w:rPr>
      <w:rFonts w:ascii="Arial" w:eastAsia="Batang" w:hAnsi="Arial" w:cs="Arial"/>
    </w:rPr>
  </w:style>
  <w:style w:type="paragraph" w:styleId="Paragrafoelenco">
    <w:name w:val="List Paragraph"/>
    <w:basedOn w:val="Normale"/>
    <w:link w:val="ParagrafoelencoCarattere"/>
    <w:uiPriority w:val="34"/>
    <w:qFormat/>
    <w:rsid w:val="00564679"/>
    <w:pPr>
      <w:ind w:left="720"/>
      <w:contextualSpacing/>
    </w:pPr>
  </w:style>
  <w:style w:type="paragraph" w:customStyle="1" w:styleId="Stile4">
    <w:name w:val="Stile4"/>
    <w:link w:val="Stile4Carattere"/>
    <w:rsid w:val="00564679"/>
    <w:pPr>
      <w:keepNext/>
      <w:spacing w:before="80" w:after="40" w:line="276" w:lineRule="auto"/>
      <w:jc w:val="both"/>
    </w:pPr>
    <w:rPr>
      <w:rFonts w:ascii="Arial" w:eastAsia="Batang" w:hAnsi="Arial" w:cs="Arial"/>
      <w:bCs/>
      <w:kern w:val="32"/>
      <w:lang w:eastAsia="ko-KR"/>
    </w:rPr>
  </w:style>
  <w:style w:type="character" w:customStyle="1" w:styleId="Stile4Carattere">
    <w:name w:val="Stile4 Carattere"/>
    <w:link w:val="Stile4"/>
    <w:rsid w:val="00564679"/>
    <w:rPr>
      <w:rFonts w:ascii="Arial" w:eastAsia="Batang" w:hAnsi="Arial" w:cs="Arial"/>
      <w:bCs/>
      <w:kern w:val="32"/>
      <w:sz w:val="22"/>
      <w:szCs w:val="22"/>
      <w:lang w:eastAsia="ko-KR"/>
    </w:rPr>
  </w:style>
  <w:style w:type="character" w:customStyle="1" w:styleId="ParagrafoelencoCarattere">
    <w:name w:val="Paragrafo elenco Carattere"/>
    <w:link w:val="Paragrafoelenco"/>
    <w:uiPriority w:val="34"/>
    <w:rsid w:val="00564679"/>
  </w:style>
  <w:style w:type="paragraph" w:customStyle="1" w:styleId="Corpodeltesto21">
    <w:name w:val="Corpo del testo 21"/>
    <w:basedOn w:val="Normale"/>
    <w:rsid w:val="00564679"/>
    <w:pPr>
      <w:tabs>
        <w:tab w:val="left" w:pos="567"/>
        <w:tab w:val="left" w:pos="4678"/>
      </w:tabs>
      <w:overflowPunct w:val="0"/>
      <w:autoSpaceDE w:val="0"/>
      <w:autoSpaceDN w:val="0"/>
      <w:adjustRightInd w:val="0"/>
      <w:spacing w:before="240" w:after="60"/>
      <w:jc w:val="both"/>
      <w:textAlignment w:val="baseline"/>
    </w:pPr>
    <w:rPr>
      <w:rFonts w:ascii="Arial" w:eastAsia="Batang" w:hAnsi="Arial"/>
      <w:sz w:val="32"/>
      <w:szCs w:val="20"/>
    </w:rPr>
  </w:style>
  <w:style w:type="paragraph" w:customStyle="1" w:styleId="default0">
    <w:name w:val="default"/>
    <w:basedOn w:val="Normale"/>
    <w:rsid w:val="00564679"/>
    <w:pPr>
      <w:autoSpaceDE w:val="0"/>
      <w:autoSpaceDN w:val="0"/>
    </w:pPr>
    <w:rPr>
      <w:rFonts w:ascii="Arial" w:eastAsia="Calibri" w:hAnsi="Arial" w:cs="Arial"/>
      <w:color w:val="000000"/>
    </w:rPr>
  </w:style>
  <w:style w:type="paragraph" w:styleId="Revisione">
    <w:name w:val="Revision"/>
    <w:hidden/>
    <w:uiPriority w:val="99"/>
    <w:rsid w:val="00564679"/>
    <w:rPr>
      <w:sz w:val="24"/>
      <w:szCs w:val="24"/>
      <w:lang w:eastAsia="en-US"/>
    </w:rPr>
  </w:style>
  <w:style w:type="character" w:customStyle="1" w:styleId="Carattere1">
    <w:name w:val="Carattere1"/>
    <w:rsid w:val="00564679"/>
    <w:rPr>
      <w:rFonts w:ascii="Arial" w:hAnsi="Arial"/>
      <w:b/>
      <w:sz w:val="24"/>
      <w:u w:val="single"/>
      <w:lang w:val="it-IT" w:eastAsia="ar-SA" w:bidi="ar-SA"/>
    </w:rPr>
  </w:style>
  <w:style w:type="paragraph" w:customStyle="1" w:styleId="Testobilancio">
    <w:name w:val="Testo bilancio"/>
    <w:basedOn w:val="Normale"/>
    <w:link w:val="TestobilancioCarattere"/>
    <w:rsid w:val="00564679"/>
    <w:pPr>
      <w:keepNext/>
      <w:spacing w:before="240" w:after="60"/>
      <w:jc w:val="both"/>
      <w:outlineLvl w:val="0"/>
    </w:pPr>
    <w:rPr>
      <w:rFonts w:ascii="Arial" w:eastAsia="Batang" w:hAnsi="Arial"/>
      <w:kern w:val="32"/>
      <w:sz w:val="32"/>
      <w:szCs w:val="20"/>
      <w:lang w:eastAsia="ko-KR"/>
    </w:rPr>
  </w:style>
  <w:style w:type="paragraph" w:styleId="Sommario1">
    <w:name w:val="toc 1"/>
    <w:basedOn w:val="Normale"/>
    <w:next w:val="Normale"/>
    <w:autoRedefine/>
    <w:uiPriority w:val="39"/>
    <w:rsid w:val="00564679"/>
    <w:pPr>
      <w:tabs>
        <w:tab w:val="right" w:leader="dot" w:pos="8520"/>
      </w:tabs>
      <w:spacing w:after="120"/>
    </w:pPr>
    <w:rPr>
      <w:rFonts w:ascii="Arial" w:eastAsia="Batang" w:hAnsi="Arial"/>
      <w:b/>
      <w:szCs w:val="26"/>
      <w:lang w:eastAsia="ko-KR"/>
    </w:rPr>
  </w:style>
  <w:style w:type="paragraph" w:styleId="Indice1">
    <w:name w:val="index 1"/>
    <w:basedOn w:val="Normale"/>
    <w:next w:val="Normale"/>
    <w:autoRedefine/>
    <w:semiHidden/>
    <w:rsid w:val="00564679"/>
    <w:pPr>
      <w:ind w:left="240" w:hanging="240"/>
    </w:pPr>
    <w:rPr>
      <w:rFonts w:ascii="Arial" w:eastAsia="Batang" w:hAnsi="Arial"/>
      <w:lang w:eastAsia="ko-KR"/>
    </w:rPr>
  </w:style>
  <w:style w:type="paragraph" w:styleId="Sommario2">
    <w:name w:val="toc 2"/>
    <w:basedOn w:val="Normale"/>
    <w:next w:val="Normale"/>
    <w:autoRedefine/>
    <w:uiPriority w:val="39"/>
    <w:rsid w:val="00564679"/>
    <w:pPr>
      <w:tabs>
        <w:tab w:val="right" w:leader="dot" w:pos="8520"/>
      </w:tabs>
      <w:spacing w:line="360" w:lineRule="auto"/>
      <w:ind w:left="113"/>
    </w:pPr>
    <w:rPr>
      <w:rFonts w:ascii="Arial" w:eastAsia="Batang" w:hAnsi="Arial"/>
      <w:sz w:val="20"/>
      <w:lang w:eastAsia="ko-KR"/>
    </w:rPr>
  </w:style>
  <w:style w:type="paragraph" w:styleId="Sommario3">
    <w:name w:val="toc 3"/>
    <w:basedOn w:val="Normale"/>
    <w:next w:val="Normale"/>
    <w:autoRedefine/>
    <w:uiPriority w:val="39"/>
    <w:rsid w:val="00564679"/>
    <w:pPr>
      <w:ind w:left="480"/>
    </w:pPr>
    <w:rPr>
      <w:rFonts w:ascii="Arial" w:eastAsia="Batang" w:hAnsi="Arial"/>
      <w:lang w:eastAsia="ko-KR"/>
    </w:rPr>
  </w:style>
  <w:style w:type="character" w:styleId="Numeropagina">
    <w:name w:val="page number"/>
    <w:basedOn w:val="Carpredefinitoparagrafo"/>
    <w:rsid w:val="00564679"/>
    <w:rPr>
      <w:rFonts w:cs="Times New Roman"/>
    </w:rPr>
  </w:style>
  <w:style w:type="paragraph" w:styleId="Rientrocorpodeltesto">
    <w:name w:val="Body Text Indent"/>
    <w:basedOn w:val="Normale"/>
    <w:link w:val="RientrocorpodeltestoCarattere"/>
    <w:rsid w:val="00564679"/>
    <w:pPr>
      <w:suppressAutoHyphens/>
      <w:spacing w:after="120"/>
      <w:ind w:left="283"/>
    </w:pPr>
    <w:rPr>
      <w:rFonts w:ascii="Arial" w:eastAsia="Batang" w:hAnsi="Arial"/>
      <w:sz w:val="20"/>
      <w:szCs w:val="20"/>
      <w:lang w:eastAsia="ar-SA"/>
    </w:rPr>
  </w:style>
  <w:style w:type="character" w:customStyle="1" w:styleId="RientrocorpodeltestoCarattere">
    <w:name w:val="Rientro corpo del testo Carattere"/>
    <w:basedOn w:val="Carpredefinitoparagrafo"/>
    <w:link w:val="Rientrocorpodeltesto"/>
    <w:rsid w:val="00564679"/>
    <w:rPr>
      <w:rFonts w:ascii="Arial" w:eastAsia="Batang" w:hAnsi="Arial"/>
      <w:lang w:eastAsia="ar-SA"/>
    </w:rPr>
  </w:style>
  <w:style w:type="paragraph" w:customStyle="1" w:styleId="Indice">
    <w:name w:val="Indice"/>
    <w:basedOn w:val="Sommario2"/>
    <w:rsid w:val="00564679"/>
  </w:style>
  <w:style w:type="paragraph" w:styleId="Corpotesto">
    <w:name w:val="Body Text"/>
    <w:basedOn w:val="Normale"/>
    <w:link w:val="CorpotestoCarattere"/>
    <w:uiPriority w:val="99"/>
    <w:rsid w:val="00564679"/>
    <w:pPr>
      <w:spacing w:after="120"/>
    </w:pPr>
    <w:rPr>
      <w:rFonts w:ascii="Arial" w:eastAsia="Batang" w:hAnsi="Arial"/>
      <w:lang w:eastAsia="ko-KR"/>
    </w:rPr>
  </w:style>
  <w:style w:type="character" w:customStyle="1" w:styleId="CorpotestoCarattere">
    <w:name w:val="Corpo testo Carattere"/>
    <w:basedOn w:val="Carpredefinitoparagrafo"/>
    <w:link w:val="Corpotesto"/>
    <w:uiPriority w:val="99"/>
    <w:rsid w:val="00564679"/>
    <w:rPr>
      <w:rFonts w:ascii="Arial" w:eastAsia="Batang" w:hAnsi="Arial"/>
      <w:sz w:val="24"/>
      <w:szCs w:val="24"/>
      <w:lang w:eastAsia="ko-KR"/>
    </w:rPr>
  </w:style>
  <w:style w:type="paragraph" w:styleId="Corpodeltesto3">
    <w:name w:val="Body Text 3"/>
    <w:basedOn w:val="Normale"/>
    <w:link w:val="Corpodeltesto3Carattere"/>
    <w:rsid w:val="00564679"/>
    <w:pPr>
      <w:spacing w:after="120"/>
    </w:pPr>
    <w:rPr>
      <w:rFonts w:ascii="Arial" w:eastAsia="Batang" w:hAnsi="Arial"/>
      <w:sz w:val="16"/>
      <w:szCs w:val="16"/>
      <w:lang w:eastAsia="ko-KR"/>
    </w:rPr>
  </w:style>
  <w:style w:type="character" w:customStyle="1" w:styleId="Corpodeltesto3Carattere">
    <w:name w:val="Corpo del testo 3 Carattere"/>
    <w:basedOn w:val="Carpredefinitoparagrafo"/>
    <w:link w:val="Corpodeltesto3"/>
    <w:rsid w:val="00564679"/>
    <w:rPr>
      <w:rFonts w:ascii="Arial" w:eastAsia="Batang" w:hAnsi="Arial"/>
      <w:sz w:val="16"/>
      <w:szCs w:val="16"/>
      <w:lang w:eastAsia="ko-KR"/>
    </w:rPr>
  </w:style>
  <w:style w:type="paragraph" w:styleId="Elenco">
    <w:name w:val="List"/>
    <w:basedOn w:val="Corpotesto"/>
    <w:rsid w:val="00564679"/>
    <w:pPr>
      <w:suppressAutoHyphens/>
      <w:spacing w:after="0"/>
      <w:jc w:val="both"/>
    </w:pPr>
    <w:rPr>
      <w:rFonts w:cs="Tahoma"/>
      <w:lang w:eastAsia="ar-SA"/>
    </w:rPr>
  </w:style>
  <w:style w:type="paragraph" w:styleId="Didascalia">
    <w:name w:val="caption"/>
    <w:basedOn w:val="Normale"/>
    <w:uiPriority w:val="35"/>
    <w:semiHidden/>
    <w:unhideWhenUsed/>
    <w:qFormat/>
    <w:rsid w:val="00564679"/>
    <w:rPr>
      <w:b/>
      <w:bCs/>
      <w:color w:val="4F81BD" w:themeColor="accent1"/>
      <w:sz w:val="18"/>
      <w:szCs w:val="18"/>
    </w:rPr>
  </w:style>
  <w:style w:type="paragraph" w:customStyle="1" w:styleId="trattino1">
    <w:name w:val="trattino_1"/>
    <w:basedOn w:val="Normale"/>
    <w:rsid w:val="00564679"/>
    <w:pPr>
      <w:tabs>
        <w:tab w:val="left" w:pos="851"/>
      </w:tabs>
      <w:suppressAutoHyphens/>
      <w:jc w:val="both"/>
    </w:pPr>
    <w:rPr>
      <w:rFonts w:ascii="Arial" w:eastAsia="Batang" w:hAnsi="Arial"/>
      <w:lang w:eastAsia="ar-SA"/>
    </w:rPr>
  </w:style>
  <w:style w:type="paragraph" w:styleId="Rientrocorpodeltesto3">
    <w:name w:val="Body Text Indent 3"/>
    <w:basedOn w:val="Normale"/>
    <w:link w:val="Rientrocorpodeltesto3Carattere"/>
    <w:rsid w:val="00564679"/>
    <w:pPr>
      <w:suppressAutoHyphens/>
      <w:spacing w:line="360" w:lineRule="auto"/>
      <w:ind w:left="360"/>
      <w:jc w:val="both"/>
    </w:pPr>
    <w:rPr>
      <w:rFonts w:ascii="Arial" w:eastAsia="Batang" w:hAnsi="Arial" w:cs="Arial"/>
      <w:lang w:eastAsia="ar-SA"/>
    </w:rPr>
  </w:style>
  <w:style w:type="character" w:customStyle="1" w:styleId="Rientrocorpodeltesto3Carattere">
    <w:name w:val="Rientro corpo del testo 3 Carattere"/>
    <w:basedOn w:val="Carpredefinitoparagrafo"/>
    <w:link w:val="Rientrocorpodeltesto3"/>
    <w:rsid w:val="00564679"/>
    <w:rPr>
      <w:rFonts w:ascii="Arial" w:eastAsia="Batang" w:hAnsi="Arial" w:cs="Arial"/>
      <w:sz w:val="24"/>
      <w:szCs w:val="24"/>
      <w:lang w:eastAsia="ar-SA"/>
    </w:rPr>
  </w:style>
  <w:style w:type="paragraph" w:styleId="Corpodeltesto2">
    <w:name w:val="Body Text 2"/>
    <w:basedOn w:val="Normale"/>
    <w:link w:val="Corpodeltesto2Carattere"/>
    <w:rsid w:val="00564679"/>
    <w:pPr>
      <w:suppressAutoHyphens/>
      <w:spacing w:before="240" w:after="240"/>
      <w:jc w:val="both"/>
    </w:pPr>
    <w:rPr>
      <w:rFonts w:ascii="Garamond" w:eastAsia="Batang" w:hAnsi="Garamond"/>
      <w:szCs w:val="20"/>
      <w:lang w:eastAsia="ar-SA"/>
    </w:rPr>
  </w:style>
  <w:style w:type="character" w:customStyle="1" w:styleId="Corpodeltesto2Carattere">
    <w:name w:val="Corpo del testo 2 Carattere"/>
    <w:basedOn w:val="Carpredefinitoparagrafo"/>
    <w:link w:val="Corpodeltesto2"/>
    <w:rsid w:val="00564679"/>
    <w:rPr>
      <w:rFonts w:ascii="Garamond" w:eastAsia="Batang" w:hAnsi="Garamond"/>
      <w:sz w:val="24"/>
      <w:lang w:eastAsia="ar-SA"/>
    </w:rPr>
  </w:style>
  <w:style w:type="paragraph" w:styleId="Rientrocorpodeltesto2">
    <w:name w:val="Body Text Indent 2"/>
    <w:basedOn w:val="Normale"/>
    <w:link w:val="Rientrocorpodeltesto2Carattere"/>
    <w:rsid w:val="00564679"/>
    <w:pPr>
      <w:suppressAutoHyphens/>
      <w:spacing w:after="120" w:line="480" w:lineRule="auto"/>
      <w:ind w:left="283"/>
    </w:pPr>
    <w:rPr>
      <w:rFonts w:ascii="Arial" w:eastAsia="Batang" w:hAnsi="Arial"/>
      <w:sz w:val="20"/>
      <w:szCs w:val="20"/>
      <w:lang w:eastAsia="ar-SA"/>
    </w:rPr>
  </w:style>
  <w:style w:type="character" w:customStyle="1" w:styleId="Rientrocorpodeltesto2Carattere">
    <w:name w:val="Rientro corpo del testo 2 Carattere"/>
    <w:basedOn w:val="Carpredefinitoparagrafo"/>
    <w:link w:val="Rientrocorpodeltesto2"/>
    <w:rsid w:val="00564679"/>
    <w:rPr>
      <w:rFonts w:ascii="Arial" w:eastAsia="Batang" w:hAnsi="Arial"/>
      <w:lang w:eastAsia="ar-SA"/>
    </w:rPr>
  </w:style>
  <w:style w:type="paragraph" w:customStyle="1" w:styleId="Stile11ptGiustificatoSinistro1cmSporgente048cm">
    <w:name w:val="Stile 11 pt Giustificato Sinistro:  1 cm Sporgente  048 cm"/>
    <w:basedOn w:val="Normale"/>
    <w:rsid w:val="00564679"/>
    <w:pPr>
      <w:suppressAutoHyphens/>
      <w:jc w:val="both"/>
    </w:pPr>
    <w:rPr>
      <w:rFonts w:ascii="Arial" w:eastAsia="Batang" w:hAnsi="Arial"/>
      <w:lang w:eastAsia="ar-SA"/>
    </w:rPr>
  </w:style>
  <w:style w:type="paragraph" w:customStyle="1" w:styleId="Numero">
    <w:name w:val="Numero"/>
    <w:basedOn w:val="Normale"/>
    <w:rsid w:val="00564679"/>
    <w:pPr>
      <w:numPr>
        <w:numId w:val="3"/>
      </w:numPr>
      <w:suppressAutoHyphens/>
      <w:jc w:val="both"/>
    </w:pPr>
    <w:rPr>
      <w:rFonts w:ascii="Arial" w:eastAsia="Batang" w:hAnsi="Arial"/>
      <w:b/>
      <w:lang w:eastAsia="ar-SA"/>
    </w:rPr>
  </w:style>
  <w:style w:type="paragraph" w:customStyle="1" w:styleId="PuntoI">
    <w:name w:val="Punto_I"/>
    <w:basedOn w:val="Normale"/>
    <w:rsid w:val="00564679"/>
    <w:pPr>
      <w:tabs>
        <w:tab w:val="left" w:pos="284"/>
      </w:tabs>
      <w:suppressAutoHyphens/>
      <w:spacing w:before="120" w:after="120"/>
      <w:jc w:val="both"/>
    </w:pPr>
    <w:rPr>
      <w:rFonts w:ascii="Arial" w:eastAsia="Batang" w:hAnsi="Arial"/>
      <w:lang w:eastAsia="ar-SA"/>
    </w:rPr>
  </w:style>
  <w:style w:type="paragraph" w:customStyle="1" w:styleId="freccina">
    <w:name w:val="freccina"/>
    <w:basedOn w:val="Normale"/>
    <w:rsid w:val="00564679"/>
    <w:pPr>
      <w:tabs>
        <w:tab w:val="left" w:pos="6804"/>
      </w:tabs>
      <w:suppressAutoHyphens/>
      <w:jc w:val="both"/>
    </w:pPr>
    <w:rPr>
      <w:rFonts w:ascii="Arial" w:eastAsia="Batang" w:hAnsi="Arial"/>
      <w:lang w:eastAsia="ar-SA"/>
    </w:rPr>
  </w:style>
  <w:style w:type="paragraph" w:customStyle="1" w:styleId="quadrato">
    <w:name w:val="quadrato"/>
    <w:basedOn w:val="freccina"/>
    <w:rsid w:val="00564679"/>
    <w:pPr>
      <w:tabs>
        <w:tab w:val="left" w:pos="1004"/>
      </w:tabs>
      <w:ind w:left="644"/>
    </w:pPr>
  </w:style>
  <w:style w:type="paragraph" w:customStyle="1" w:styleId="punto">
    <w:name w:val="punto"/>
    <w:basedOn w:val="Normale"/>
    <w:rsid w:val="00564679"/>
    <w:pPr>
      <w:tabs>
        <w:tab w:val="left" w:pos="284"/>
        <w:tab w:val="left" w:pos="6804"/>
      </w:tabs>
      <w:suppressAutoHyphens/>
      <w:jc w:val="both"/>
    </w:pPr>
    <w:rPr>
      <w:rFonts w:ascii="Arial" w:eastAsia="Batang" w:hAnsi="Arial"/>
      <w:lang w:eastAsia="ar-SA"/>
    </w:rPr>
  </w:style>
  <w:style w:type="paragraph" w:customStyle="1" w:styleId="trattino10">
    <w:name w:val="trattino1"/>
    <w:basedOn w:val="trattino1"/>
    <w:rsid w:val="00564679"/>
    <w:pPr>
      <w:tabs>
        <w:tab w:val="left" w:pos="567"/>
      </w:tabs>
    </w:pPr>
  </w:style>
  <w:style w:type="paragraph" w:customStyle="1" w:styleId="freccia">
    <w:name w:val="freccia"/>
    <w:basedOn w:val="freccina"/>
    <w:rsid w:val="00564679"/>
    <w:rPr>
      <w:b/>
      <w:sz w:val="24"/>
    </w:rPr>
  </w:style>
  <w:style w:type="paragraph" w:customStyle="1" w:styleId="trattinoI">
    <w:name w:val="trattino_I"/>
    <w:basedOn w:val="Normale"/>
    <w:rsid w:val="00564679"/>
    <w:pPr>
      <w:numPr>
        <w:numId w:val="1"/>
      </w:numPr>
      <w:tabs>
        <w:tab w:val="left" w:pos="284"/>
        <w:tab w:val="left" w:pos="6804"/>
      </w:tabs>
      <w:suppressAutoHyphens/>
      <w:spacing w:before="120"/>
      <w:jc w:val="both"/>
    </w:pPr>
    <w:rPr>
      <w:rFonts w:ascii="Arial" w:eastAsia="Batang" w:hAnsi="Arial"/>
      <w:lang w:eastAsia="ar-SA"/>
    </w:rPr>
  </w:style>
  <w:style w:type="paragraph" w:customStyle="1" w:styleId="StileTitolo3AllineatoasinistraSinistro0cmSporgente">
    <w:name w:val="Stile Titolo 3 + Allineato a sinistra Sinistro:  0 cm Sporgente  ..."/>
    <w:basedOn w:val="Titolo3"/>
    <w:rsid w:val="00564679"/>
    <w:pPr>
      <w:numPr>
        <w:numId w:val="2"/>
      </w:numPr>
      <w:tabs>
        <w:tab w:val="left" w:pos="6804"/>
      </w:tabs>
      <w:suppressAutoHyphens/>
      <w:spacing w:before="0"/>
      <w:ind w:left="283" w:hanging="283"/>
    </w:pPr>
    <w:rPr>
      <w:rFonts w:eastAsia="Batang"/>
      <w:bCs w:val="0"/>
      <w:sz w:val="28"/>
      <w:lang w:eastAsia="ar-SA"/>
    </w:rPr>
  </w:style>
  <w:style w:type="paragraph" w:styleId="Titolo">
    <w:name w:val="Title"/>
    <w:basedOn w:val="Normale"/>
    <w:next w:val="Sottotitolo"/>
    <w:link w:val="TitoloCarattere"/>
    <w:uiPriority w:val="10"/>
    <w:qFormat/>
    <w:rsid w:val="0056467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564679"/>
    <w:rPr>
      <w:rFonts w:asciiTheme="majorHAnsi" w:eastAsiaTheme="majorEastAsia" w:hAnsiTheme="majorHAnsi" w:cstheme="majorBidi"/>
      <w:color w:val="17365D" w:themeColor="text2" w:themeShade="BF"/>
      <w:spacing w:val="5"/>
      <w:kern w:val="28"/>
      <w:sz w:val="52"/>
      <w:szCs w:val="52"/>
    </w:rPr>
  </w:style>
  <w:style w:type="paragraph" w:styleId="Sottotitolo">
    <w:name w:val="Subtitle"/>
    <w:basedOn w:val="Intestazione"/>
    <w:next w:val="Corpotesto"/>
    <w:link w:val="SottotitoloCarattere"/>
    <w:uiPriority w:val="11"/>
    <w:qFormat/>
    <w:rsid w:val="00564679"/>
    <w:pPr>
      <w:numPr>
        <w:ilvl w:val="1"/>
      </w:numPr>
      <w:tabs>
        <w:tab w:val="clear" w:pos="4986"/>
        <w:tab w:val="clear" w:pos="9972"/>
      </w:tabs>
    </w:pPr>
    <w:rPr>
      <w:rFonts w:asciiTheme="majorHAnsi" w:eastAsiaTheme="majorEastAsia" w:hAnsiTheme="majorHAnsi" w:cstheme="majorBidi"/>
      <w:i/>
      <w:iCs/>
      <w:color w:val="4F81BD" w:themeColor="accent1"/>
      <w:spacing w:val="15"/>
      <w:sz w:val="24"/>
      <w:szCs w:val="24"/>
      <w:lang w:val="it-IT" w:eastAsia="it-IT"/>
    </w:rPr>
  </w:style>
  <w:style w:type="character" w:customStyle="1" w:styleId="SottotitoloCarattere">
    <w:name w:val="Sottotitolo Carattere"/>
    <w:basedOn w:val="Carpredefinitoparagrafo"/>
    <w:link w:val="Sottotitolo"/>
    <w:uiPriority w:val="11"/>
    <w:rsid w:val="00564679"/>
    <w:rPr>
      <w:rFonts w:asciiTheme="majorHAnsi" w:eastAsiaTheme="majorEastAsia" w:hAnsiTheme="majorHAnsi" w:cstheme="majorBidi"/>
      <w:i/>
      <w:iCs/>
      <w:color w:val="4F81BD" w:themeColor="accent1"/>
      <w:spacing w:val="15"/>
      <w:sz w:val="24"/>
      <w:szCs w:val="24"/>
    </w:rPr>
  </w:style>
  <w:style w:type="paragraph" w:customStyle="1" w:styleId="Contenutotabella">
    <w:name w:val="Contenuto tabella"/>
    <w:basedOn w:val="Normale"/>
    <w:rsid w:val="00564679"/>
    <w:pPr>
      <w:suppressLineNumbers/>
      <w:suppressAutoHyphens/>
    </w:pPr>
    <w:rPr>
      <w:rFonts w:ascii="Arial" w:eastAsia="Batang" w:hAnsi="Arial"/>
      <w:lang w:eastAsia="ar-SA"/>
    </w:rPr>
  </w:style>
  <w:style w:type="paragraph" w:customStyle="1" w:styleId="Intestazionetabella">
    <w:name w:val="Intestazione tabella"/>
    <w:basedOn w:val="Contenutotabella"/>
    <w:rsid w:val="00564679"/>
    <w:pPr>
      <w:jc w:val="center"/>
    </w:pPr>
    <w:rPr>
      <w:b/>
      <w:bCs/>
    </w:rPr>
  </w:style>
  <w:style w:type="paragraph" w:customStyle="1" w:styleId="Contenutocornice">
    <w:name w:val="Contenuto cornice"/>
    <w:basedOn w:val="Corpotesto"/>
    <w:rsid w:val="00564679"/>
    <w:pPr>
      <w:suppressAutoHyphens/>
      <w:spacing w:after="0"/>
      <w:jc w:val="both"/>
    </w:pPr>
    <w:rPr>
      <w:lang w:eastAsia="ar-SA"/>
    </w:rPr>
  </w:style>
  <w:style w:type="paragraph" w:customStyle="1" w:styleId="vocebil">
    <w:name w:val="vocebil"/>
    <w:basedOn w:val="Normale"/>
    <w:rsid w:val="00564679"/>
    <w:pPr>
      <w:keepNext/>
      <w:spacing w:line="479" w:lineRule="exact"/>
      <w:jc w:val="both"/>
    </w:pPr>
    <w:rPr>
      <w:rFonts w:ascii="Arial" w:eastAsia="Batang" w:hAnsi="Arial"/>
      <w:b/>
      <w:i/>
      <w:szCs w:val="20"/>
    </w:rPr>
  </w:style>
  <w:style w:type="table" w:styleId="Grigliatabella">
    <w:name w:val="Table Grid"/>
    <w:basedOn w:val="Tabellanormale"/>
    <w:rsid w:val="00564679"/>
    <w:pPr>
      <w:suppressAutoHyphens/>
    </w:pPr>
    <w:rPr>
      <w:rFonts w:ascii="Times New Roman" w:eastAsia="Batang"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mmario4">
    <w:name w:val="toc 4"/>
    <w:basedOn w:val="Normale"/>
    <w:next w:val="Normale"/>
    <w:autoRedefine/>
    <w:uiPriority w:val="39"/>
    <w:rsid w:val="00564679"/>
    <w:pPr>
      <w:tabs>
        <w:tab w:val="left" w:pos="1200"/>
        <w:tab w:val="right" w:leader="dot" w:pos="10190"/>
      </w:tabs>
      <w:ind w:left="720"/>
    </w:pPr>
    <w:rPr>
      <w:rFonts w:ascii="Arial" w:eastAsia="Batang" w:hAnsi="Arial"/>
    </w:rPr>
  </w:style>
  <w:style w:type="paragraph" w:styleId="Sommario5">
    <w:name w:val="toc 5"/>
    <w:basedOn w:val="Normale"/>
    <w:next w:val="Normale"/>
    <w:autoRedefine/>
    <w:uiPriority w:val="39"/>
    <w:rsid w:val="00564679"/>
    <w:pPr>
      <w:ind w:left="960"/>
    </w:pPr>
    <w:rPr>
      <w:rFonts w:ascii="Arial" w:eastAsia="Batang" w:hAnsi="Arial"/>
    </w:rPr>
  </w:style>
  <w:style w:type="paragraph" w:styleId="Sommario6">
    <w:name w:val="toc 6"/>
    <w:basedOn w:val="Normale"/>
    <w:next w:val="Normale"/>
    <w:autoRedefine/>
    <w:uiPriority w:val="39"/>
    <w:rsid w:val="00564679"/>
    <w:pPr>
      <w:ind w:left="1200"/>
    </w:pPr>
    <w:rPr>
      <w:rFonts w:ascii="Arial" w:eastAsia="Batang" w:hAnsi="Arial"/>
    </w:rPr>
  </w:style>
  <w:style w:type="paragraph" w:styleId="Sommario7">
    <w:name w:val="toc 7"/>
    <w:basedOn w:val="Normale"/>
    <w:next w:val="Normale"/>
    <w:autoRedefine/>
    <w:uiPriority w:val="39"/>
    <w:rsid w:val="00564679"/>
    <w:pPr>
      <w:ind w:left="1440"/>
    </w:pPr>
    <w:rPr>
      <w:rFonts w:ascii="Arial" w:eastAsia="Batang" w:hAnsi="Arial"/>
    </w:rPr>
  </w:style>
  <w:style w:type="paragraph" w:styleId="Sommario8">
    <w:name w:val="toc 8"/>
    <w:basedOn w:val="Normale"/>
    <w:next w:val="Normale"/>
    <w:autoRedefine/>
    <w:uiPriority w:val="39"/>
    <w:rsid w:val="00564679"/>
    <w:pPr>
      <w:ind w:left="1680"/>
    </w:pPr>
    <w:rPr>
      <w:rFonts w:ascii="Arial" w:eastAsia="Batang" w:hAnsi="Arial"/>
    </w:rPr>
  </w:style>
  <w:style w:type="paragraph" w:styleId="Sommario9">
    <w:name w:val="toc 9"/>
    <w:basedOn w:val="Normale"/>
    <w:next w:val="Normale"/>
    <w:autoRedefine/>
    <w:uiPriority w:val="39"/>
    <w:rsid w:val="00564679"/>
    <w:pPr>
      <w:ind w:left="1920"/>
    </w:pPr>
    <w:rPr>
      <w:rFonts w:ascii="Arial" w:eastAsia="Batang" w:hAnsi="Arial"/>
    </w:rPr>
  </w:style>
  <w:style w:type="paragraph" w:styleId="Mappadocumento">
    <w:name w:val="Document Map"/>
    <w:basedOn w:val="Normale"/>
    <w:link w:val="MappadocumentoCarattere"/>
    <w:semiHidden/>
    <w:rsid w:val="00564679"/>
    <w:pPr>
      <w:shd w:val="clear" w:color="auto" w:fill="000080"/>
      <w:suppressAutoHyphens/>
    </w:pPr>
    <w:rPr>
      <w:rFonts w:ascii="Tahoma" w:eastAsia="Batang" w:hAnsi="Tahoma" w:cs="Tahoma"/>
      <w:sz w:val="20"/>
      <w:szCs w:val="20"/>
      <w:lang w:eastAsia="ar-SA"/>
    </w:rPr>
  </w:style>
  <w:style w:type="character" w:customStyle="1" w:styleId="MappadocumentoCarattere">
    <w:name w:val="Mappa documento Carattere"/>
    <w:basedOn w:val="Carpredefinitoparagrafo"/>
    <w:link w:val="Mappadocumento"/>
    <w:semiHidden/>
    <w:rsid w:val="00564679"/>
    <w:rPr>
      <w:rFonts w:ascii="Tahoma" w:eastAsia="Batang" w:hAnsi="Tahoma" w:cs="Tahoma"/>
      <w:shd w:val="clear" w:color="auto" w:fill="000080"/>
      <w:lang w:eastAsia="ar-SA"/>
    </w:rPr>
  </w:style>
  <w:style w:type="paragraph" w:customStyle="1" w:styleId="corpoprospettobis">
    <w:name w:val="corpo prospetto bis"/>
    <w:basedOn w:val="Normale"/>
    <w:rsid w:val="00564679"/>
    <w:pPr>
      <w:numPr>
        <w:numId w:val="4"/>
      </w:numPr>
      <w:autoSpaceDE w:val="0"/>
      <w:autoSpaceDN w:val="0"/>
      <w:adjustRightInd w:val="0"/>
      <w:spacing w:after="200"/>
      <w:jc w:val="both"/>
    </w:pPr>
    <w:rPr>
      <w:rFonts w:ascii="Arial" w:eastAsia="Batang" w:hAnsi="Arial"/>
      <w:sz w:val="21"/>
      <w:szCs w:val="21"/>
    </w:rPr>
  </w:style>
  <w:style w:type="paragraph" w:customStyle="1" w:styleId="corpoprospetto">
    <w:name w:val="corpo prospetto"/>
    <w:basedOn w:val="Normale"/>
    <w:rsid w:val="00564679"/>
    <w:pPr>
      <w:autoSpaceDE w:val="0"/>
      <w:autoSpaceDN w:val="0"/>
      <w:adjustRightInd w:val="0"/>
      <w:spacing w:after="200"/>
      <w:jc w:val="both"/>
    </w:pPr>
    <w:rPr>
      <w:rFonts w:ascii="Arial" w:eastAsia="Batang" w:hAnsi="Arial"/>
      <w:sz w:val="21"/>
      <w:szCs w:val="21"/>
    </w:rPr>
  </w:style>
  <w:style w:type="paragraph" w:customStyle="1" w:styleId="Puntato">
    <w:name w:val="Puntato"/>
    <w:basedOn w:val="Normale"/>
    <w:rsid w:val="00564679"/>
    <w:pPr>
      <w:numPr>
        <w:numId w:val="5"/>
      </w:numPr>
      <w:spacing w:line="360" w:lineRule="auto"/>
      <w:jc w:val="both"/>
    </w:pPr>
    <w:rPr>
      <w:rFonts w:ascii="Arial" w:eastAsia="Batang" w:hAnsi="Arial"/>
      <w:szCs w:val="20"/>
    </w:rPr>
  </w:style>
  <w:style w:type="paragraph" w:customStyle="1" w:styleId="AODocTxt">
    <w:name w:val="AODocTxt"/>
    <w:basedOn w:val="Normale"/>
    <w:rsid w:val="00564679"/>
    <w:pPr>
      <w:spacing w:before="240" w:line="260" w:lineRule="atLeast"/>
      <w:jc w:val="both"/>
    </w:pPr>
    <w:rPr>
      <w:rFonts w:ascii="Arial" w:eastAsia="SimSun" w:hAnsi="Arial"/>
    </w:rPr>
  </w:style>
  <w:style w:type="paragraph" w:customStyle="1" w:styleId="Standard">
    <w:name w:val="Standard"/>
    <w:rsid w:val="00564679"/>
    <w:pPr>
      <w:autoSpaceDE w:val="0"/>
      <w:autoSpaceDN w:val="0"/>
      <w:adjustRightInd w:val="0"/>
    </w:pPr>
    <w:rPr>
      <w:rFonts w:ascii="Times New Roman" w:eastAsia="Batang" w:hAnsi="Times New Roman"/>
      <w:sz w:val="24"/>
      <w:szCs w:val="24"/>
    </w:rPr>
  </w:style>
  <w:style w:type="paragraph" w:customStyle="1" w:styleId="Tabella-etichette">
    <w:name w:val="Tabella - etichette"/>
    <w:basedOn w:val="Normale"/>
    <w:rsid w:val="00564679"/>
    <w:rPr>
      <w:rFonts w:ascii="RotisSemiSans" w:eastAsia="Batang" w:hAnsi="RotisSemiSans"/>
      <w:sz w:val="20"/>
      <w:szCs w:val="20"/>
    </w:rPr>
  </w:style>
  <w:style w:type="paragraph" w:customStyle="1" w:styleId="Tabella-dati">
    <w:name w:val="Tabella - dati"/>
    <w:basedOn w:val="Normale"/>
    <w:rsid w:val="00564679"/>
    <w:pPr>
      <w:jc w:val="right"/>
    </w:pPr>
    <w:rPr>
      <w:rFonts w:ascii="RotisSemiSans" w:eastAsia="Batang" w:hAnsi="RotisSemiSans"/>
      <w:sz w:val="20"/>
      <w:szCs w:val="20"/>
    </w:rPr>
  </w:style>
  <w:style w:type="paragraph" w:customStyle="1" w:styleId="a-Right-Col-Reg">
    <w:name w:val="a-Right-Col-Reg"/>
    <w:basedOn w:val="Normale"/>
    <w:rsid w:val="00564679"/>
    <w:pPr>
      <w:spacing w:after="60" w:line="240" w:lineRule="atLeast"/>
    </w:pPr>
    <w:rPr>
      <w:rFonts w:ascii="Arial" w:eastAsia="Batang" w:hAnsi="Arial"/>
      <w:sz w:val="16"/>
      <w:szCs w:val="16"/>
      <w:lang w:val="en-GB"/>
    </w:rPr>
  </w:style>
  <w:style w:type="paragraph" w:customStyle="1" w:styleId="xl51">
    <w:name w:val="xl51"/>
    <w:basedOn w:val="Normale"/>
    <w:rsid w:val="00564679"/>
    <w:pPr>
      <w:spacing w:before="100" w:beforeAutospacing="1" w:after="100" w:afterAutospacing="1"/>
    </w:pPr>
    <w:rPr>
      <w:rFonts w:ascii="Arial" w:eastAsia="Arial Unicode MS" w:hAnsi="Arial"/>
      <w:b/>
      <w:bCs/>
      <w:sz w:val="18"/>
      <w:szCs w:val="18"/>
      <w:lang w:val="en-GB"/>
    </w:rPr>
  </w:style>
  <w:style w:type="paragraph" w:customStyle="1" w:styleId="schemaConsobbis">
    <w:name w:val="schema Consob bis"/>
    <w:basedOn w:val="Normale"/>
    <w:rsid w:val="00564679"/>
    <w:pPr>
      <w:widowControl w:val="0"/>
      <w:numPr>
        <w:numId w:val="7"/>
      </w:numPr>
      <w:spacing w:after="120"/>
      <w:ind w:right="567"/>
      <w:jc w:val="both"/>
    </w:pPr>
    <w:rPr>
      <w:rFonts w:ascii="Arial" w:eastAsia="Batang" w:hAnsi="Arial"/>
      <w:i/>
      <w:sz w:val="20"/>
      <w:szCs w:val="20"/>
    </w:rPr>
  </w:style>
  <w:style w:type="paragraph" w:customStyle="1" w:styleId="Title2">
    <w:name w:val="Title2"/>
    <w:basedOn w:val="Normale"/>
    <w:next w:val="Primorientrocorpodeltesto"/>
    <w:rsid w:val="00564679"/>
    <w:pPr>
      <w:numPr>
        <w:numId w:val="6"/>
      </w:numPr>
      <w:spacing w:after="240"/>
      <w:jc w:val="center"/>
    </w:pPr>
    <w:rPr>
      <w:rFonts w:ascii="Arial" w:eastAsia="Batang" w:hAnsi="Arial"/>
      <w:sz w:val="20"/>
      <w:szCs w:val="20"/>
      <w:u w:val="single"/>
      <w:lang w:val="en-US"/>
    </w:rPr>
  </w:style>
  <w:style w:type="paragraph" w:styleId="Primorientrocorpodeltesto">
    <w:name w:val="Body Text First Indent"/>
    <w:basedOn w:val="Corpotesto"/>
    <w:link w:val="PrimorientrocorpodeltestoCarattere"/>
    <w:rsid w:val="00564679"/>
    <w:pPr>
      <w:widowControl w:val="0"/>
      <w:numPr>
        <w:ilvl w:val="1"/>
        <w:numId w:val="6"/>
      </w:numPr>
      <w:ind w:firstLine="210"/>
      <w:jc w:val="both"/>
    </w:pPr>
    <w:rPr>
      <w:szCs w:val="20"/>
      <w:lang w:eastAsia="it-IT"/>
    </w:rPr>
  </w:style>
  <w:style w:type="character" w:customStyle="1" w:styleId="PrimorientrocorpodeltestoCarattere">
    <w:name w:val="Primo rientro corpo del testo Carattere"/>
    <w:basedOn w:val="CorpotestoCarattere"/>
    <w:link w:val="Primorientrocorpodeltesto"/>
    <w:rsid w:val="00564679"/>
    <w:rPr>
      <w:rFonts w:ascii="Arial" w:eastAsia="Batang" w:hAnsi="Arial"/>
      <w:sz w:val="24"/>
      <w:szCs w:val="24"/>
      <w:lang w:eastAsia="ko-KR"/>
    </w:rPr>
  </w:style>
  <w:style w:type="paragraph" w:customStyle="1" w:styleId="AODocTxtL1">
    <w:name w:val="AODocTxtL1"/>
    <w:basedOn w:val="AODocTxt"/>
    <w:rsid w:val="00564679"/>
    <w:pPr>
      <w:ind w:left="720"/>
    </w:pPr>
    <w:rPr>
      <w:rFonts w:eastAsia="Batang"/>
      <w:szCs w:val="20"/>
      <w:lang w:val="en-GB"/>
    </w:rPr>
  </w:style>
  <w:style w:type="paragraph" w:customStyle="1" w:styleId="AODocTxtL2">
    <w:name w:val="AODocTxtL2"/>
    <w:basedOn w:val="AODocTxt"/>
    <w:rsid w:val="00564679"/>
    <w:pPr>
      <w:ind w:left="1440"/>
    </w:pPr>
    <w:rPr>
      <w:rFonts w:eastAsia="Batang"/>
      <w:szCs w:val="20"/>
      <w:lang w:val="en-GB"/>
    </w:rPr>
  </w:style>
  <w:style w:type="paragraph" w:customStyle="1" w:styleId="AODocTxtL3">
    <w:name w:val="AODocTxtL3"/>
    <w:basedOn w:val="AODocTxt"/>
    <w:rsid w:val="00564679"/>
    <w:pPr>
      <w:ind w:left="2160"/>
    </w:pPr>
    <w:rPr>
      <w:rFonts w:eastAsia="Batang"/>
      <w:szCs w:val="20"/>
      <w:lang w:val="en-GB"/>
    </w:rPr>
  </w:style>
  <w:style w:type="paragraph" w:customStyle="1" w:styleId="AODocTxtL4">
    <w:name w:val="AODocTxtL4"/>
    <w:basedOn w:val="AODocTxt"/>
    <w:rsid w:val="00564679"/>
    <w:pPr>
      <w:ind w:left="2880"/>
    </w:pPr>
    <w:rPr>
      <w:rFonts w:eastAsia="Batang"/>
      <w:szCs w:val="20"/>
      <w:lang w:val="en-GB"/>
    </w:rPr>
  </w:style>
  <w:style w:type="paragraph" w:customStyle="1" w:styleId="AODocTxtL5">
    <w:name w:val="AODocTxtL5"/>
    <w:basedOn w:val="AODocTxt"/>
    <w:rsid w:val="00564679"/>
    <w:pPr>
      <w:ind w:left="3600"/>
    </w:pPr>
    <w:rPr>
      <w:rFonts w:eastAsia="Batang"/>
      <w:szCs w:val="20"/>
      <w:lang w:val="en-GB"/>
    </w:rPr>
  </w:style>
  <w:style w:type="paragraph" w:customStyle="1" w:styleId="AODocTxtL6">
    <w:name w:val="AODocTxtL6"/>
    <w:basedOn w:val="AODocTxt"/>
    <w:rsid w:val="00564679"/>
    <w:pPr>
      <w:ind w:left="4320"/>
    </w:pPr>
    <w:rPr>
      <w:rFonts w:eastAsia="Batang"/>
      <w:szCs w:val="20"/>
      <w:lang w:val="en-GB"/>
    </w:rPr>
  </w:style>
  <w:style w:type="character" w:customStyle="1" w:styleId="CarattereCarattere2">
    <w:name w:val="Carattere Carattere2"/>
    <w:rsid w:val="00564679"/>
    <w:rPr>
      <w:i/>
      <w:sz w:val="24"/>
      <w:lang w:val="it-IT" w:eastAsia="ar-SA" w:bidi="ar-SA"/>
    </w:rPr>
  </w:style>
  <w:style w:type="paragraph" w:customStyle="1" w:styleId="Testots">
    <w:name w:val="Testo.ts"/>
    <w:basedOn w:val="Normale"/>
    <w:rsid w:val="00564679"/>
    <w:pPr>
      <w:overflowPunct w:val="0"/>
      <w:autoSpaceDE w:val="0"/>
      <w:autoSpaceDN w:val="0"/>
      <w:adjustRightInd w:val="0"/>
      <w:spacing w:before="120" w:after="120" w:line="260" w:lineRule="exact"/>
      <w:jc w:val="both"/>
      <w:textAlignment w:val="baseline"/>
    </w:pPr>
    <w:rPr>
      <w:rFonts w:ascii="Arial" w:eastAsia="Batang" w:hAnsi="Arial"/>
      <w:szCs w:val="20"/>
    </w:rPr>
  </w:style>
  <w:style w:type="character" w:customStyle="1" w:styleId="Carattere">
    <w:name w:val="Carattere"/>
    <w:rsid w:val="00564679"/>
    <w:rPr>
      <w:rFonts w:ascii="Arial" w:hAnsi="Arial"/>
      <w:i/>
      <w:sz w:val="24"/>
      <w:lang w:val="it-IT" w:eastAsia="ar-SA" w:bidi="ar-SA"/>
    </w:rPr>
  </w:style>
  <w:style w:type="character" w:customStyle="1" w:styleId="WW8Num1z0">
    <w:name w:val="WW8Num1z0"/>
    <w:rsid w:val="00564679"/>
    <w:rPr>
      <w:rFonts w:ascii="Wingdings" w:hAnsi="Wingdings"/>
    </w:rPr>
  </w:style>
  <w:style w:type="character" w:customStyle="1" w:styleId="WW8Num2z0">
    <w:name w:val="WW8Num2z0"/>
    <w:rsid w:val="00564679"/>
    <w:rPr>
      <w:rFonts w:ascii="Times New Roman" w:hAnsi="Times New Roman"/>
    </w:rPr>
  </w:style>
  <w:style w:type="character" w:customStyle="1" w:styleId="WW8Num2z1">
    <w:name w:val="WW8Num2z1"/>
    <w:rsid w:val="00564679"/>
    <w:rPr>
      <w:rFonts w:ascii="Courier New" w:hAnsi="Courier New"/>
    </w:rPr>
  </w:style>
  <w:style w:type="character" w:customStyle="1" w:styleId="WW8Num2z2">
    <w:name w:val="WW8Num2z2"/>
    <w:rsid w:val="00564679"/>
    <w:rPr>
      <w:rFonts w:ascii="Wingdings" w:hAnsi="Wingdings"/>
    </w:rPr>
  </w:style>
  <w:style w:type="character" w:customStyle="1" w:styleId="WW8Num2z3">
    <w:name w:val="WW8Num2z3"/>
    <w:rsid w:val="00564679"/>
    <w:rPr>
      <w:rFonts w:ascii="Symbol" w:hAnsi="Symbol"/>
    </w:rPr>
  </w:style>
  <w:style w:type="character" w:customStyle="1" w:styleId="WW8Num4z0">
    <w:name w:val="WW8Num4z0"/>
    <w:rsid w:val="00564679"/>
    <w:rPr>
      <w:rFonts w:ascii="Wingdings" w:hAnsi="Wingdings"/>
    </w:rPr>
  </w:style>
  <w:style w:type="character" w:customStyle="1" w:styleId="WW8Num4z1">
    <w:name w:val="WW8Num4z1"/>
    <w:rsid w:val="00564679"/>
    <w:rPr>
      <w:rFonts w:ascii="Courier New" w:hAnsi="Courier New"/>
    </w:rPr>
  </w:style>
  <w:style w:type="character" w:customStyle="1" w:styleId="WW8Num4z3">
    <w:name w:val="WW8Num4z3"/>
    <w:rsid w:val="00564679"/>
    <w:rPr>
      <w:rFonts w:ascii="Symbol" w:hAnsi="Symbol"/>
    </w:rPr>
  </w:style>
  <w:style w:type="character" w:customStyle="1" w:styleId="WW8Num6z0">
    <w:name w:val="WW8Num6z0"/>
    <w:rsid w:val="00564679"/>
    <w:rPr>
      <w:rFonts w:ascii="Times New Roman" w:hAnsi="Times New Roman"/>
    </w:rPr>
  </w:style>
  <w:style w:type="character" w:customStyle="1" w:styleId="WW8Num6z1">
    <w:name w:val="WW8Num6z1"/>
    <w:rsid w:val="00564679"/>
    <w:rPr>
      <w:rFonts w:ascii="Courier New" w:hAnsi="Courier New"/>
    </w:rPr>
  </w:style>
  <w:style w:type="character" w:customStyle="1" w:styleId="WW8Num7z0">
    <w:name w:val="WW8Num7z0"/>
    <w:rsid w:val="00564679"/>
    <w:rPr>
      <w:rFonts w:ascii="Symbol" w:hAnsi="Symbol"/>
    </w:rPr>
  </w:style>
  <w:style w:type="character" w:customStyle="1" w:styleId="WW8Num7z1">
    <w:name w:val="WW8Num7z1"/>
    <w:rsid w:val="00564679"/>
    <w:rPr>
      <w:rFonts w:ascii="Wingdings" w:hAnsi="Wingdings"/>
    </w:rPr>
  </w:style>
  <w:style w:type="character" w:customStyle="1" w:styleId="WW8Num7z4">
    <w:name w:val="WW8Num7z4"/>
    <w:rsid w:val="00564679"/>
    <w:rPr>
      <w:rFonts w:ascii="Courier New" w:hAnsi="Courier New"/>
    </w:rPr>
  </w:style>
  <w:style w:type="character" w:customStyle="1" w:styleId="WW8Num8z0">
    <w:name w:val="WW8Num8z0"/>
    <w:rsid w:val="00564679"/>
    <w:rPr>
      <w:rFonts w:ascii="Symbol" w:hAnsi="Symbol"/>
    </w:rPr>
  </w:style>
  <w:style w:type="character" w:customStyle="1" w:styleId="WW8Num8z1">
    <w:name w:val="WW8Num8z1"/>
    <w:rsid w:val="00564679"/>
    <w:rPr>
      <w:rFonts w:ascii="Wingdings" w:hAnsi="Wingdings"/>
    </w:rPr>
  </w:style>
  <w:style w:type="character" w:customStyle="1" w:styleId="WW8Num8z4">
    <w:name w:val="WW8Num8z4"/>
    <w:rsid w:val="00564679"/>
    <w:rPr>
      <w:rFonts w:ascii="Courier New" w:hAnsi="Courier New"/>
    </w:rPr>
  </w:style>
  <w:style w:type="character" w:customStyle="1" w:styleId="WW8Num9z0">
    <w:name w:val="WW8Num9z0"/>
    <w:rsid w:val="00564679"/>
    <w:rPr>
      <w:rFonts w:ascii="Symbol" w:hAnsi="Symbol"/>
    </w:rPr>
  </w:style>
  <w:style w:type="character" w:customStyle="1" w:styleId="WW8Num9z1">
    <w:name w:val="WW8Num9z1"/>
    <w:rsid w:val="00564679"/>
    <w:rPr>
      <w:rFonts w:ascii="Times New Roman" w:hAnsi="Times New Roman"/>
    </w:rPr>
  </w:style>
  <w:style w:type="character" w:customStyle="1" w:styleId="WW8Num10z0">
    <w:name w:val="WW8Num10z0"/>
    <w:rsid w:val="00564679"/>
    <w:rPr>
      <w:rFonts w:ascii="Symbol" w:hAnsi="Symbol"/>
    </w:rPr>
  </w:style>
  <w:style w:type="character" w:customStyle="1" w:styleId="WW8Num11z0">
    <w:name w:val="WW8Num11z0"/>
    <w:rsid w:val="00564679"/>
    <w:rPr>
      <w:rFonts w:ascii="Symbol" w:hAnsi="Symbol"/>
    </w:rPr>
  </w:style>
  <w:style w:type="character" w:customStyle="1" w:styleId="WW8Num11z1">
    <w:name w:val="WW8Num11z1"/>
    <w:rsid w:val="00564679"/>
    <w:rPr>
      <w:rFonts w:ascii="Courier New" w:hAnsi="Courier New"/>
    </w:rPr>
  </w:style>
  <w:style w:type="character" w:customStyle="1" w:styleId="WW8Num11z2">
    <w:name w:val="WW8Num11z2"/>
    <w:rsid w:val="00564679"/>
    <w:rPr>
      <w:rFonts w:ascii="Wingdings" w:hAnsi="Wingdings"/>
    </w:rPr>
  </w:style>
  <w:style w:type="character" w:customStyle="1" w:styleId="WW8Num12z0">
    <w:name w:val="WW8Num12z0"/>
    <w:rsid w:val="00564679"/>
    <w:rPr>
      <w:rFonts w:ascii="Wingdings" w:hAnsi="Wingdings"/>
    </w:rPr>
  </w:style>
  <w:style w:type="character" w:customStyle="1" w:styleId="WW8Num12z1">
    <w:name w:val="WW8Num12z1"/>
    <w:rsid w:val="00564679"/>
    <w:rPr>
      <w:rFonts w:ascii="Courier New" w:hAnsi="Courier New"/>
    </w:rPr>
  </w:style>
  <w:style w:type="character" w:customStyle="1" w:styleId="WW8Num12z2">
    <w:name w:val="WW8Num12z2"/>
    <w:rsid w:val="00564679"/>
    <w:rPr>
      <w:rFonts w:ascii="Wingdings" w:hAnsi="Wingdings"/>
    </w:rPr>
  </w:style>
  <w:style w:type="character" w:customStyle="1" w:styleId="WW8Num12z3">
    <w:name w:val="WW8Num12z3"/>
    <w:rsid w:val="00564679"/>
    <w:rPr>
      <w:rFonts w:ascii="Symbol" w:hAnsi="Symbol"/>
    </w:rPr>
  </w:style>
  <w:style w:type="character" w:customStyle="1" w:styleId="WW8Num13z0">
    <w:name w:val="WW8Num13z0"/>
    <w:rsid w:val="00564679"/>
    <w:rPr>
      <w:rFonts w:ascii="Times New Roman" w:hAnsi="Times New Roman"/>
    </w:rPr>
  </w:style>
  <w:style w:type="character" w:customStyle="1" w:styleId="WW8Num13z1">
    <w:name w:val="WW8Num13z1"/>
    <w:rsid w:val="00564679"/>
    <w:rPr>
      <w:rFonts w:ascii="Courier New" w:hAnsi="Courier New"/>
    </w:rPr>
  </w:style>
  <w:style w:type="character" w:customStyle="1" w:styleId="WW8Num13z2">
    <w:name w:val="WW8Num13z2"/>
    <w:rsid w:val="00564679"/>
    <w:rPr>
      <w:rFonts w:ascii="Wingdings" w:hAnsi="Wingdings"/>
    </w:rPr>
  </w:style>
  <w:style w:type="character" w:customStyle="1" w:styleId="WW8Num13z3">
    <w:name w:val="WW8Num13z3"/>
    <w:rsid w:val="00564679"/>
    <w:rPr>
      <w:rFonts w:ascii="Symbol" w:hAnsi="Symbol"/>
    </w:rPr>
  </w:style>
  <w:style w:type="character" w:customStyle="1" w:styleId="WW8Num14z0">
    <w:name w:val="WW8Num14z0"/>
    <w:rsid w:val="00564679"/>
    <w:rPr>
      <w:rFonts w:ascii="Times New Roman" w:hAnsi="Times New Roman"/>
    </w:rPr>
  </w:style>
  <w:style w:type="character" w:customStyle="1" w:styleId="WW8Num15z0">
    <w:name w:val="WW8Num15z0"/>
    <w:rsid w:val="00564679"/>
    <w:rPr>
      <w:rFonts w:ascii="Symbol" w:hAnsi="Symbol"/>
    </w:rPr>
  </w:style>
  <w:style w:type="character" w:customStyle="1" w:styleId="WW8Num15z1">
    <w:name w:val="WW8Num15z1"/>
    <w:rsid w:val="00564679"/>
    <w:rPr>
      <w:rFonts w:ascii="Courier New" w:hAnsi="Courier New"/>
    </w:rPr>
  </w:style>
  <w:style w:type="character" w:customStyle="1" w:styleId="WW8Num15z2">
    <w:name w:val="WW8Num15z2"/>
    <w:rsid w:val="00564679"/>
    <w:rPr>
      <w:rFonts w:ascii="Wingdings" w:hAnsi="Wingdings"/>
    </w:rPr>
  </w:style>
  <w:style w:type="character" w:customStyle="1" w:styleId="WW8Num16z0">
    <w:name w:val="WW8Num16z0"/>
    <w:rsid w:val="00564679"/>
    <w:rPr>
      <w:rFonts w:ascii="Symbol" w:hAnsi="Symbol"/>
    </w:rPr>
  </w:style>
  <w:style w:type="character" w:customStyle="1" w:styleId="WW8Num17z0">
    <w:name w:val="WW8Num17z0"/>
    <w:rsid w:val="00564679"/>
    <w:rPr>
      <w:rFonts w:ascii="Wingdings" w:hAnsi="Wingdings"/>
    </w:rPr>
  </w:style>
  <w:style w:type="character" w:customStyle="1" w:styleId="WW8Num17z1">
    <w:name w:val="WW8Num17z1"/>
    <w:rsid w:val="00564679"/>
    <w:rPr>
      <w:rFonts w:ascii="Courier New" w:hAnsi="Courier New"/>
    </w:rPr>
  </w:style>
  <w:style w:type="character" w:customStyle="1" w:styleId="WW8Num18z0">
    <w:name w:val="WW8Num18z0"/>
    <w:rsid w:val="00564679"/>
    <w:rPr>
      <w:rFonts w:ascii="Times New Roman" w:hAnsi="Times New Roman"/>
    </w:rPr>
  </w:style>
  <w:style w:type="character" w:customStyle="1" w:styleId="WW8Num19z0">
    <w:name w:val="WW8Num19z0"/>
    <w:rsid w:val="00564679"/>
    <w:rPr>
      <w:rFonts w:ascii="Symbol" w:hAnsi="Symbol"/>
    </w:rPr>
  </w:style>
  <w:style w:type="character" w:customStyle="1" w:styleId="WW8Num19z1">
    <w:name w:val="WW8Num19z1"/>
    <w:rsid w:val="00564679"/>
    <w:rPr>
      <w:rFonts w:ascii="Courier New" w:hAnsi="Courier New"/>
    </w:rPr>
  </w:style>
  <w:style w:type="character" w:customStyle="1" w:styleId="WW8Num19z2">
    <w:name w:val="WW8Num19z2"/>
    <w:rsid w:val="00564679"/>
    <w:rPr>
      <w:rFonts w:ascii="Wingdings" w:hAnsi="Wingdings"/>
    </w:rPr>
  </w:style>
  <w:style w:type="character" w:customStyle="1" w:styleId="WW8Num20z0">
    <w:name w:val="WW8Num20z0"/>
    <w:rsid w:val="00564679"/>
    <w:rPr>
      <w:rFonts w:ascii="Symbol" w:hAnsi="Symbol"/>
    </w:rPr>
  </w:style>
  <w:style w:type="character" w:customStyle="1" w:styleId="WW8Num20z1">
    <w:name w:val="WW8Num20z1"/>
    <w:rsid w:val="00564679"/>
    <w:rPr>
      <w:rFonts w:ascii="Courier New" w:hAnsi="Courier New"/>
    </w:rPr>
  </w:style>
  <w:style w:type="character" w:customStyle="1" w:styleId="WW8Num20z2">
    <w:name w:val="WW8Num20z2"/>
    <w:rsid w:val="00564679"/>
    <w:rPr>
      <w:rFonts w:ascii="Wingdings" w:hAnsi="Wingdings"/>
    </w:rPr>
  </w:style>
  <w:style w:type="character" w:customStyle="1" w:styleId="WW8Num21z0">
    <w:name w:val="WW8Num21z0"/>
    <w:rsid w:val="00564679"/>
    <w:rPr>
      <w:rFonts w:ascii="Wingdings" w:hAnsi="Wingdings"/>
    </w:rPr>
  </w:style>
  <w:style w:type="character" w:customStyle="1" w:styleId="WW8Num21z1">
    <w:name w:val="WW8Num21z1"/>
    <w:rsid w:val="00564679"/>
    <w:rPr>
      <w:rFonts w:ascii="Symbol" w:hAnsi="Symbol"/>
    </w:rPr>
  </w:style>
  <w:style w:type="character" w:customStyle="1" w:styleId="WW8Num21z4">
    <w:name w:val="WW8Num21z4"/>
    <w:rsid w:val="00564679"/>
    <w:rPr>
      <w:rFonts w:ascii="Courier New" w:hAnsi="Courier New"/>
    </w:rPr>
  </w:style>
  <w:style w:type="character" w:customStyle="1" w:styleId="WW8Num22z0">
    <w:name w:val="WW8Num22z0"/>
    <w:rsid w:val="00564679"/>
    <w:rPr>
      <w:rFonts w:ascii="Symbol" w:hAnsi="Symbol"/>
    </w:rPr>
  </w:style>
  <w:style w:type="character" w:customStyle="1" w:styleId="WW8Num22z1">
    <w:name w:val="WW8Num22z1"/>
    <w:rsid w:val="00564679"/>
    <w:rPr>
      <w:rFonts w:ascii="Courier New" w:hAnsi="Courier New"/>
    </w:rPr>
  </w:style>
  <w:style w:type="character" w:customStyle="1" w:styleId="WW8Num22z2">
    <w:name w:val="WW8Num22z2"/>
    <w:rsid w:val="00564679"/>
    <w:rPr>
      <w:rFonts w:ascii="Wingdings" w:hAnsi="Wingdings"/>
    </w:rPr>
  </w:style>
  <w:style w:type="character" w:customStyle="1" w:styleId="WW8Num23z0">
    <w:name w:val="WW8Num23z0"/>
    <w:rsid w:val="00564679"/>
    <w:rPr>
      <w:rFonts w:ascii="Symbol" w:hAnsi="Symbol"/>
    </w:rPr>
  </w:style>
  <w:style w:type="character" w:customStyle="1" w:styleId="WW8Num23z1">
    <w:name w:val="WW8Num23z1"/>
    <w:rsid w:val="00564679"/>
    <w:rPr>
      <w:rFonts w:ascii="Courier New" w:hAnsi="Courier New"/>
    </w:rPr>
  </w:style>
  <w:style w:type="character" w:customStyle="1" w:styleId="WW8Num23z2">
    <w:name w:val="WW8Num23z2"/>
    <w:rsid w:val="00564679"/>
    <w:rPr>
      <w:rFonts w:ascii="Wingdings" w:hAnsi="Wingdings"/>
    </w:rPr>
  </w:style>
  <w:style w:type="character" w:customStyle="1" w:styleId="WW8Num24z0">
    <w:name w:val="WW8Num24z0"/>
    <w:rsid w:val="00564679"/>
    <w:rPr>
      <w:rFonts w:ascii="Symbol" w:hAnsi="Symbol"/>
    </w:rPr>
  </w:style>
  <w:style w:type="character" w:customStyle="1" w:styleId="WW8Num24z1">
    <w:name w:val="WW8Num24z1"/>
    <w:rsid w:val="00564679"/>
    <w:rPr>
      <w:rFonts w:ascii="Courier New" w:hAnsi="Courier New"/>
    </w:rPr>
  </w:style>
  <w:style w:type="character" w:customStyle="1" w:styleId="WW8Num24z2">
    <w:name w:val="WW8Num24z2"/>
    <w:rsid w:val="00564679"/>
    <w:rPr>
      <w:rFonts w:ascii="Wingdings" w:hAnsi="Wingdings"/>
    </w:rPr>
  </w:style>
  <w:style w:type="character" w:customStyle="1" w:styleId="WW8Num25z0">
    <w:name w:val="WW8Num25z0"/>
    <w:rsid w:val="00564679"/>
    <w:rPr>
      <w:rFonts w:ascii="Symbol" w:hAnsi="Symbol"/>
    </w:rPr>
  </w:style>
  <w:style w:type="character" w:customStyle="1" w:styleId="WW8Num25z1">
    <w:name w:val="WW8Num25z1"/>
    <w:rsid w:val="00564679"/>
    <w:rPr>
      <w:rFonts w:ascii="Symbol" w:hAnsi="Symbol"/>
      <w:color w:val="auto"/>
    </w:rPr>
  </w:style>
  <w:style w:type="character" w:customStyle="1" w:styleId="WW8Num25z2">
    <w:name w:val="WW8Num25z2"/>
    <w:rsid w:val="00564679"/>
    <w:rPr>
      <w:rFonts w:ascii="Wingdings" w:hAnsi="Wingdings"/>
    </w:rPr>
  </w:style>
  <w:style w:type="character" w:customStyle="1" w:styleId="WW8Num25z4">
    <w:name w:val="WW8Num25z4"/>
    <w:rsid w:val="00564679"/>
    <w:rPr>
      <w:rFonts w:ascii="Courier New" w:hAnsi="Courier New"/>
    </w:rPr>
  </w:style>
  <w:style w:type="character" w:customStyle="1" w:styleId="WW8Num26z0">
    <w:name w:val="WW8Num26z0"/>
    <w:rsid w:val="00564679"/>
    <w:rPr>
      <w:rFonts w:ascii="Symbol" w:hAnsi="Symbol"/>
    </w:rPr>
  </w:style>
  <w:style w:type="character" w:customStyle="1" w:styleId="WW8Num27z0">
    <w:name w:val="WW8Num27z0"/>
    <w:rsid w:val="00564679"/>
    <w:rPr>
      <w:rFonts w:ascii="Symbol" w:hAnsi="Symbol"/>
    </w:rPr>
  </w:style>
  <w:style w:type="character" w:customStyle="1" w:styleId="WW8Num27z1">
    <w:name w:val="WW8Num27z1"/>
    <w:rsid w:val="00564679"/>
    <w:rPr>
      <w:rFonts w:ascii="Courier New" w:hAnsi="Courier New"/>
    </w:rPr>
  </w:style>
  <w:style w:type="character" w:customStyle="1" w:styleId="WW8Num27z2">
    <w:name w:val="WW8Num27z2"/>
    <w:rsid w:val="00564679"/>
    <w:rPr>
      <w:rFonts w:ascii="Wingdings" w:hAnsi="Wingdings"/>
    </w:rPr>
  </w:style>
  <w:style w:type="character" w:customStyle="1" w:styleId="WW8Num28z0">
    <w:name w:val="WW8Num28z0"/>
    <w:rsid w:val="00564679"/>
    <w:rPr>
      <w:rFonts w:ascii="Symbol" w:hAnsi="Symbol"/>
    </w:rPr>
  </w:style>
  <w:style w:type="character" w:customStyle="1" w:styleId="WW8Num28z1">
    <w:name w:val="WW8Num28z1"/>
    <w:rsid w:val="00564679"/>
    <w:rPr>
      <w:rFonts w:ascii="Courier New" w:hAnsi="Courier New"/>
    </w:rPr>
  </w:style>
  <w:style w:type="character" w:customStyle="1" w:styleId="WW8Num28z2">
    <w:name w:val="WW8Num28z2"/>
    <w:rsid w:val="00564679"/>
    <w:rPr>
      <w:rFonts w:ascii="Wingdings" w:hAnsi="Wingdings"/>
    </w:rPr>
  </w:style>
  <w:style w:type="character" w:customStyle="1" w:styleId="WW8Num29z0">
    <w:name w:val="WW8Num29z0"/>
    <w:rsid w:val="00564679"/>
    <w:rPr>
      <w:rFonts w:ascii="Symbol" w:hAnsi="Symbol"/>
    </w:rPr>
  </w:style>
  <w:style w:type="character" w:customStyle="1" w:styleId="WW8Num29z1">
    <w:name w:val="WW8Num29z1"/>
    <w:rsid w:val="00564679"/>
    <w:rPr>
      <w:rFonts w:ascii="Courier New" w:hAnsi="Courier New"/>
    </w:rPr>
  </w:style>
  <w:style w:type="character" w:customStyle="1" w:styleId="WW8Num29z2">
    <w:name w:val="WW8Num29z2"/>
    <w:rsid w:val="00564679"/>
    <w:rPr>
      <w:rFonts w:ascii="Wingdings" w:hAnsi="Wingdings"/>
    </w:rPr>
  </w:style>
  <w:style w:type="character" w:customStyle="1" w:styleId="WW8Num30z0">
    <w:name w:val="WW8Num30z0"/>
    <w:rsid w:val="00564679"/>
    <w:rPr>
      <w:rFonts w:ascii="Symbol" w:hAnsi="Symbol"/>
    </w:rPr>
  </w:style>
  <w:style w:type="character" w:customStyle="1" w:styleId="WW8Num31z0">
    <w:name w:val="WW8Num31z0"/>
    <w:rsid w:val="00564679"/>
    <w:rPr>
      <w:rFonts w:ascii="Wingdings" w:hAnsi="Wingdings"/>
    </w:rPr>
  </w:style>
  <w:style w:type="character" w:customStyle="1" w:styleId="WW8Num31z1">
    <w:name w:val="WW8Num31z1"/>
    <w:rsid w:val="00564679"/>
    <w:rPr>
      <w:rFonts w:ascii="Courier New" w:hAnsi="Courier New"/>
    </w:rPr>
  </w:style>
  <w:style w:type="character" w:customStyle="1" w:styleId="WW8Num31z3">
    <w:name w:val="WW8Num31z3"/>
    <w:rsid w:val="00564679"/>
    <w:rPr>
      <w:rFonts w:ascii="Symbol" w:hAnsi="Symbol"/>
    </w:rPr>
  </w:style>
  <w:style w:type="character" w:customStyle="1" w:styleId="WW8Num32z0">
    <w:name w:val="WW8Num32z0"/>
    <w:rsid w:val="00564679"/>
    <w:rPr>
      <w:rFonts w:ascii="Wingdings" w:hAnsi="Wingdings"/>
    </w:rPr>
  </w:style>
  <w:style w:type="character" w:customStyle="1" w:styleId="WW8Num33z0">
    <w:name w:val="WW8Num33z0"/>
    <w:rsid w:val="00564679"/>
    <w:rPr>
      <w:rFonts w:ascii="Times New Roman" w:hAnsi="Times New Roman"/>
    </w:rPr>
  </w:style>
  <w:style w:type="character" w:customStyle="1" w:styleId="WW8Num33z1">
    <w:name w:val="WW8Num33z1"/>
    <w:rsid w:val="00564679"/>
    <w:rPr>
      <w:rFonts w:ascii="Courier New" w:hAnsi="Courier New"/>
    </w:rPr>
  </w:style>
  <w:style w:type="character" w:customStyle="1" w:styleId="WW8Num34z0">
    <w:name w:val="WW8Num34z0"/>
    <w:rsid w:val="00564679"/>
    <w:rPr>
      <w:rFonts w:ascii="Symbol" w:hAnsi="Symbol"/>
    </w:rPr>
  </w:style>
  <w:style w:type="character" w:customStyle="1" w:styleId="WW8Num34z1">
    <w:name w:val="WW8Num34z1"/>
    <w:rsid w:val="00564679"/>
    <w:rPr>
      <w:rFonts w:ascii="Courier New" w:hAnsi="Courier New"/>
    </w:rPr>
  </w:style>
  <w:style w:type="character" w:customStyle="1" w:styleId="WW8Num34z2">
    <w:name w:val="WW8Num34z2"/>
    <w:rsid w:val="00564679"/>
    <w:rPr>
      <w:rFonts w:ascii="Wingdings" w:hAnsi="Wingdings"/>
    </w:rPr>
  </w:style>
  <w:style w:type="character" w:customStyle="1" w:styleId="WW8Num35z0">
    <w:name w:val="WW8Num35z0"/>
    <w:rsid w:val="00564679"/>
    <w:rPr>
      <w:rFonts w:ascii="Times New Roman" w:hAnsi="Times New Roman"/>
    </w:rPr>
  </w:style>
  <w:style w:type="character" w:customStyle="1" w:styleId="WW8Num36z0">
    <w:name w:val="WW8Num36z0"/>
    <w:rsid w:val="00564679"/>
    <w:rPr>
      <w:rFonts w:ascii="Symbol" w:hAnsi="Symbol"/>
    </w:rPr>
  </w:style>
  <w:style w:type="character" w:customStyle="1" w:styleId="WW8Num37z0">
    <w:name w:val="WW8Num37z0"/>
    <w:rsid w:val="00564679"/>
    <w:rPr>
      <w:rFonts w:ascii="Times New Roman" w:hAnsi="Times New Roman"/>
    </w:rPr>
  </w:style>
  <w:style w:type="character" w:customStyle="1" w:styleId="WW8Num38z0">
    <w:name w:val="WW8Num38z0"/>
    <w:rsid w:val="00564679"/>
    <w:rPr>
      <w:rFonts w:ascii="Symbol" w:hAnsi="Symbol"/>
    </w:rPr>
  </w:style>
  <w:style w:type="character" w:customStyle="1" w:styleId="WW8Num39z0">
    <w:name w:val="WW8Num39z0"/>
    <w:rsid w:val="00564679"/>
    <w:rPr>
      <w:rFonts w:ascii="Symbol" w:hAnsi="Symbol"/>
    </w:rPr>
  </w:style>
  <w:style w:type="character" w:customStyle="1" w:styleId="WW8Num39z1">
    <w:name w:val="WW8Num39z1"/>
    <w:rsid w:val="00564679"/>
    <w:rPr>
      <w:rFonts w:ascii="Courier New" w:hAnsi="Courier New"/>
    </w:rPr>
  </w:style>
  <w:style w:type="character" w:customStyle="1" w:styleId="WW8Num39z2">
    <w:name w:val="WW8Num39z2"/>
    <w:rsid w:val="00564679"/>
    <w:rPr>
      <w:rFonts w:ascii="Wingdings" w:hAnsi="Wingdings"/>
    </w:rPr>
  </w:style>
  <w:style w:type="character" w:customStyle="1" w:styleId="WW8Num40z0">
    <w:name w:val="WW8Num40z0"/>
    <w:rsid w:val="00564679"/>
    <w:rPr>
      <w:rFonts w:ascii="Wingdings" w:hAnsi="Wingdings"/>
    </w:rPr>
  </w:style>
  <w:style w:type="character" w:customStyle="1" w:styleId="WW8Num40z1">
    <w:name w:val="WW8Num40z1"/>
    <w:rsid w:val="00564679"/>
    <w:rPr>
      <w:rFonts w:ascii="Courier New" w:hAnsi="Courier New"/>
    </w:rPr>
  </w:style>
  <w:style w:type="character" w:customStyle="1" w:styleId="WW8Num40z3">
    <w:name w:val="WW8Num40z3"/>
    <w:rsid w:val="00564679"/>
    <w:rPr>
      <w:rFonts w:ascii="Symbol" w:hAnsi="Symbol"/>
    </w:rPr>
  </w:style>
  <w:style w:type="character" w:customStyle="1" w:styleId="WW8Num41z0">
    <w:name w:val="WW8Num41z0"/>
    <w:rsid w:val="00564679"/>
    <w:rPr>
      <w:rFonts w:ascii="Wingdings" w:hAnsi="Wingdings"/>
    </w:rPr>
  </w:style>
  <w:style w:type="character" w:customStyle="1" w:styleId="WW8Num41z1">
    <w:name w:val="WW8Num41z1"/>
    <w:rsid w:val="00564679"/>
    <w:rPr>
      <w:rFonts w:ascii="Courier New" w:hAnsi="Courier New"/>
    </w:rPr>
  </w:style>
  <w:style w:type="character" w:customStyle="1" w:styleId="WW8Num41z3">
    <w:name w:val="WW8Num41z3"/>
    <w:rsid w:val="00564679"/>
    <w:rPr>
      <w:rFonts w:ascii="Symbol" w:hAnsi="Symbol"/>
    </w:rPr>
  </w:style>
  <w:style w:type="character" w:customStyle="1" w:styleId="WW8Num42z0">
    <w:name w:val="WW8Num42z0"/>
    <w:rsid w:val="00564679"/>
    <w:rPr>
      <w:rFonts w:ascii="Times New Roman" w:hAnsi="Times New Roman"/>
    </w:rPr>
  </w:style>
  <w:style w:type="character" w:customStyle="1" w:styleId="WW8Num43z0">
    <w:name w:val="WW8Num43z0"/>
    <w:rsid w:val="00564679"/>
    <w:rPr>
      <w:rFonts w:ascii="Wingdings" w:hAnsi="Wingdings"/>
    </w:rPr>
  </w:style>
  <w:style w:type="character" w:customStyle="1" w:styleId="WW8Num44z0">
    <w:name w:val="WW8Num44z0"/>
    <w:rsid w:val="00564679"/>
    <w:rPr>
      <w:rFonts w:ascii="Times New Roman" w:hAnsi="Times New Roman"/>
    </w:rPr>
  </w:style>
  <w:style w:type="character" w:customStyle="1" w:styleId="WW8Num45z0">
    <w:name w:val="WW8Num45z0"/>
    <w:rsid w:val="00564679"/>
    <w:rPr>
      <w:rFonts w:ascii="Symbol" w:hAnsi="Symbol"/>
    </w:rPr>
  </w:style>
  <w:style w:type="character" w:customStyle="1" w:styleId="WW8Num45z1">
    <w:name w:val="WW8Num45z1"/>
    <w:rsid w:val="00564679"/>
    <w:rPr>
      <w:rFonts w:ascii="Courier New" w:hAnsi="Courier New"/>
    </w:rPr>
  </w:style>
  <w:style w:type="character" w:customStyle="1" w:styleId="WW8Num45z2">
    <w:name w:val="WW8Num45z2"/>
    <w:rsid w:val="00564679"/>
    <w:rPr>
      <w:rFonts w:ascii="Wingdings" w:hAnsi="Wingdings"/>
    </w:rPr>
  </w:style>
  <w:style w:type="character" w:customStyle="1" w:styleId="WW8Num46z0">
    <w:name w:val="WW8Num46z0"/>
    <w:rsid w:val="00564679"/>
    <w:rPr>
      <w:rFonts w:ascii="Wingdings" w:hAnsi="Wingdings"/>
    </w:rPr>
  </w:style>
  <w:style w:type="character" w:customStyle="1" w:styleId="WW8Num46z1">
    <w:name w:val="WW8Num46z1"/>
    <w:rsid w:val="00564679"/>
    <w:rPr>
      <w:rFonts w:ascii="Symbol" w:hAnsi="Symbol"/>
    </w:rPr>
  </w:style>
  <w:style w:type="character" w:customStyle="1" w:styleId="WW8Num46z2">
    <w:name w:val="WW8Num46z2"/>
    <w:rsid w:val="00564679"/>
    <w:rPr>
      <w:rFonts w:ascii="Wingdings" w:hAnsi="Wingdings"/>
    </w:rPr>
  </w:style>
  <w:style w:type="character" w:customStyle="1" w:styleId="WW8Num46z3">
    <w:name w:val="WW8Num46z3"/>
    <w:rsid w:val="00564679"/>
    <w:rPr>
      <w:rFonts w:ascii="Symbol" w:hAnsi="Symbol"/>
    </w:rPr>
  </w:style>
  <w:style w:type="character" w:customStyle="1" w:styleId="WW8Num46z4">
    <w:name w:val="WW8Num46z4"/>
    <w:rsid w:val="00564679"/>
    <w:rPr>
      <w:rFonts w:ascii="Courier New" w:hAnsi="Courier New"/>
    </w:rPr>
  </w:style>
  <w:style w:type="character" w:customStyle="1" w:styleId="WW8Num47z0">
    <w:name w:val="WW8Num47z0"/>
    <w:rsid w:val="00564679"/>
    <w:rPr>
      <w:rFonts w:ascii="Symbol" w:hAnsi="Symbol"/>
    </w:rPr>
  </w:style>
  <w:style w:type="character" w:customStyle="1" w:styleId="WW8Num47z1">
    <w:name w:val="WW8Num47z1"/>
    <w:rsid w:val="00564679"/>
    <w:rPr>
      <w:rFonts w:ascii="Wingdings" w:hAnsi="Wingdings"/>
    </w:rPr>
  </w:style>
  <w:style w:type="character" w:customStyle="1" w:styleId="WW8Num47z4">
    <w:name w:val="WW8Num47z4"/>
    <w:rsid w:val="00564679"/>
    <w:rPr>
      <w:rFonts w:ascii="Courier New" w:hAnsi="Courier New"/>
    </w:rPr>
  </w:style>
  <w:style w:type="character" w:customStyle="1" w:styleId="WW8Num48z0">
    <w:name w:val="WW8Num48z0"/>
    <w:rsid w:val="00564679"/>
    <w:rPr>
      <w:rFonts w:ascii="Symbol" w:hAnsi="Symbol"/>
    </w:rPr>
  </w:style>
  <w:style w:type="character" w:customStyle="1" w:styleId="WW8Num48z1">
    <w:name w:val="WW8Num48z1"/>
    <w:rsid w:val="00564679"/>
    <w:rPr>
      <w:rFonts w:ascii="Courier New" w:hAnsi="Courier New"/>
    </w:rPr>
  </w:style>
  <w:style w:type="character" w:customStyle="1" w:styleId="WW8Num48z2">
    <w:name w:val="WW8Num48z2"/>
    <w:rsid w:val="00564679"/>
    <w:rPr>
      <w:rFonts w:ascii="Wingdings" w:hAnsi="Wingdings"/>
    </w:rPr>
  </w:style>
  <w:style w:type="character" w:customStyle="1" w:styleId="WW8Num49z0">
    <w:name w:val="WW8Num49z0"/>
    <w:rsid w:val="00564679"/>
    <w:rPr>
      <w:rFonts w:ascii="Symbol" w:hAnsi="Symbol"/>
    </w:rPr>
  </w:style>
  <w:style w:type="character" w:customStyle="1" w:styleId="WW8Num50z0">
    <w:name w:val="WW8Num50z0"/>
    <w:rsid w:val="00564679"/>
    <w:rPr>
      <w:rFonts w:ascii="Times New Roman" w:hAnsi="Times New Roman"/>
    </w:rPr>
  </w:style>
  <w:style w:type="character" w:customStyle="1" w:styleId="WW8Num51z0">
    <w:name w:val="WW8Num51z0"/>
    <w:rsid w:val="00564679"/>
    <w:rPr>
      <w:rFonts w:ascii="Times New Roman" w:hAnsi="Times New Roman"/>
    </w:rPr>
  </w:style>
  <w:style w:type="character" w:customStyle="1" w:styleId="WW8Num51z1">
    <w:name w:val="WW8Num51z1"/>
    <w:rsid w:val="00564679"/>
    <w:rPr>
      <w:rFonts w:ascii="Courier New" w:hAnsi="Courier New"/>
    </w:rPr>
  </w:style>
  <w:style w:type="character" w:customStyle="1" w:styleId="WW8Num51z2">
    <w:name w:val="WW8Num51z2"/>
    <w:rsid w:val="00564679"/>
    <w:rPr>
      <w:rFonts w:ascii="Wingdings" w:hAnsi="Wingdings"/>
    </w:rPr>
  </w:style>
  <w:style w:type="character" w:customStyle="1" w:styleId="WW8Num51z3">
    <w:name w:val="WW8Num51z3"/>
    <w:rsid w:val="00564679"/>
    <w:rPr>
      <w:rFonts w:ascii="Symbol" w:hAnsi="Symbol"/>
    </w:rPr>
  </w:style>
  <w:style w:type="character" w:customStyle="1" w:styleId="WW8Num52z0">
    <w:name w:val="WW8Num52z0"/>
    <w:rsid w:val="00564679"/>
    <w:rPr>
      <w:rFonts w:ascii="Wingdings" w:hAnsi="Wingdings"/>
    </w:rPr>
  </w:style>
  <w:style w:type="character" w:customStyle="1" w:styleId="WW8Num53z0">
    <w:name w:val="WW8Num53z0"/>
    <w:rsid w:val="00564679"/>
    <w:rPr>
      <w:rFonts w:ascii="Symbol" w:hAnsi="Symbol"/>
    </w:rPr>
  </w:style>
  <w:style w:type="character" w:customStyle="1" w:styleId="WW8Num53z1">
    <w:name w:val="WW8Num53z1"/>
    <w:rsid w:val="00564679"/>
    <w:rPr>
      <w:rFonts w:ascii="Courier New" w:hAnsi="Courier New"/>
    </w:rPr>
  </w:style>
  <w:style w:type="character" w:customStyle="1" w:styleId="WW8Num53z2">
    <w:name w:val="WW8Num53z2"/>
    <w:rsid w:val="00564679"/>
    <w:rPr>
      <w:rFonts w:ascii="Wingdings" w:hAnsi="Wingdings"/>
    </w:rPr>
  </w:style>
  <w:style w:type="character" w:customStyle="1" w:styleId="WW8Num54z0">
    <w:name w:val="WW8Num54z0"/>
    <w:rsid w:val="00564679"/>
    <w:rPr>
      <w:rFonts w:ascii="Symbol" w:hAnsi="Symbol"/>
    </w:rPr>
  </w:style>
  <w:style w:type="character" w:customStyle="1" w:styleId="WW8Num55z0">
    <w:name w:val="WW8Num55z0"/>
    <w:rsid w:val="00564679"/>
    <w:rPr>
      <w:rFonts w:ascii="Symbol" w:hAnsi="Symbol"/>
    </w:rPr>
  </w:style>
  <w:style w:type="character" w:customStyle="1" w:styleId="WW8Num55z1">
    <w:name w:val="WW8Num55z1"/>
    <w:rsid w:val="00564679"/>
    <w:rPr>
      <w:rFonts w:ascii="Courier New" w:hAnsi="Courier New"/>
    </w:rPr>
  </w:style>
  <w:style w:type="character" w:customStyle="1" w:styleId="WW8Num55z2">
    <w:name w:val="WW8Num55z2"/>
    <w:rsid w:val="00564679"/>
    <w:rPr>
      <w:rFonts w:ascii="Wingdings" w:hAnsi="Wingdings"/>
    </w:rPr>
  </w:style>
  <w:style w:type="character" w:customStyle="1" w:styleId="WW8Num57z0">
    <w:name w:val="WW8Num57z0"/>
    <w:rsid w:val="00564679"/>
    <w:rPr>
      <w:rFonts w:ascii="Symbol" w:hAnsi="Symbol"/>
    </w:rPr>
  </w:style>
  <w:style w:type="character" w:customStyle="1" w:styleId="WW8Num58z0">
    <w:name w:val="WW8Num58z0"/>
    <w:rsid w:val="00564679"/>
    <w:rPr>
      <w:rFonts w:ascii="Symbol" w:hAnsi="Symbol"/>
    </w:rPr>
  </w:style>
  <w:style w:type="character" w:customStyle="1" w:styleId="WW8Num58z2">
    <w:name w:val="WW8Num58z2"/>
    <w:rsid w:val="00564679"/>
    <w:rPr>
      <w:rFonts w:ascii="Wingdings" w:hAnsi="Wingdings"/>
    </w:rPr>
  </w:style>
  <w:style w:type="character" w:customStyle="1" w:styleId="WW8Num58z4">
    <w:name w:val="WW8Num58z4"/>
    <w:rsid w:val="00564679"/>
    <w:rPr>
      <w:rFonts w:ascii="Courier New" w:hAnsi="Courier New"/>
    </w:rPr>
  </w:style>
  <w:style w:type="character" w:customStyle="1" w:styleId="WW8Num59z0">
    <w:name w:val="WW8Num59z0"/>
    <w:rsid w:val="00564679"/>
    <w:rPr>
      <w:rFonts w:ascii="Symbol" w:hAnsi="Symbol"/>
    </w:rPr>
  </w:style>
  <w:style w:type="character" w:customStyle="1" w:styleId="WW8Num59z1">
    <w:name w:val="WW8Num59z1"/>
    <w:rsid w:val="00564679"/>
    <w:rPr>
      <w:rFonts w:ascii="Wingdings" w:hAnsi="Wingdings"/>
    </w:rPr>
  </w:style>
  <w:style w:type="character" w:customStyle="1" w:styleId="WW8Num59z4">
    <w:name w:val="WW8Num59z4"/>
    <w:rsid w:val="00564679"/>
    <w:rPr>
      <w:rFonts w:ascii="Courier New" w:hAnsi="Courier New"/>
    </w:rPr>
  </w:style>
  <w:style w:type="character" w:customStyle="1" w:styleId="WW8Num60z0">
    <w:name w:val="WW8Num60z0"/>
    <w:rsid w:val="00564679"/>
    <w:rPr>
      <w:rFonts w:ascii="Symbol" w:hAnsi="Symbol"/>
    </w:rPr>
  </w:style>
  <w:style w:type="character" w:customStyle="1" w:styleId="WW8Num60z1">
    <w:name w:val="WW8Num60z1"/>
    <w:rsid w:val="00564679"/>
    <w:rPr>
      <w:rFonts w:ascii="Courier New" w:hAnsi="Courier New"/>
    </w:rPr>
  </w:style>
  <w:style w:type="character" w:customStyle="1" w:styleId="WW8Num60z2">
    <w:name w:val="WW8Num60z2"/>
    <w:rsid w:val="00564679"/>
    <w:rPr>
      <w:rFonts w:ascii="Wingdings" w:hAnsi="Wingdings"/>
    </w:rPr>
  </w:style>
  <w:style w:type="character" w:customStyle="1" w:styleId="WW8Num61z0">
    <w:name w:val="WW8Num61z0"/>
    <w:rsid w:val="00564679"/>
    <w:rPr>
      <w:rFonts w:ascii="Wingdings" w:hAnsi="Wingdings"/>
    </w:rPr>
  </w:style>
  <w:style w:type="character" w:customStyle="1" w:styleId="WW8Num61z1">
    <w:name w:val="WW8Num61z1"/>
    <w:rsid w:val="00564679"/>
    <w:rPr>
      <w:rFonts w:ascii="Courier New" w:hAnsi="Courier New"/>
    </w:rPr>
  </w:style>
  <w:style w:type="character" w:customStyle="1" w:styleId="WW8Num61z3">
    <w:name w:val="WW8Num61z3"/>
    <w:rsid w:val="00564679"/>
    <w:rPr>
      <w:rFonts w:ascii="Symbol" w:hAnsi="Symbol"/>
    </w:rPr>
  </w:style>
  <w:style w:type="character" w:customStyle="1" w:styleId="WW8Num62z0">
    <w:name w:val="WW8Num62z0"/>
    <w:rsid w:val="00564679"/>
    <w:rPr>
      <w:rFonts w:ascii="Symbol" w:hAnsi="Symbol"/>
    </w:rPr>
  </w:style>
  <w:style w:type="character" w:customStyle="1" w:styleId="WW8Num63z0">
    <w:name w:val="WW8Num63z0"/>
    <w:rsid w:val="00564679"/>
    <w:rPr>
      <w:rFonts w:ascii="Symbol" w:hAnsi="Symbol"/>
    </w:rPr>
  </w:style>
  <w:style w:type="character" w:customStyle="1" w:styleId="WW8Num63z1">
    <w:name w:val="WW8Num63z1"/>
    <w:rsid w:val="00564679"/>
    <w:rPr>
      <w:rFonts w:ascii="Courier New" w:hAnsi="Courier New"/>
    </w:rPr>
  </w:style>
  <w:style w:type="character" w:customStyle="1" w:styleId="WW8Num63z2">
    <w:name w:val="WW8Num63z2"/>
    <w:rsid w:val="00564679"/>
    <w:rPr>
      <w:rFonts w:ascii="Wingdings" w:hAnsi="Wingdings"/>
    </w:rPr>
  </w:style>
  <w:style w:type="character" w:customStyle="1" w:styleId="WW8Num64z0">
    <w:name w:val="WW8Num64z0"/>
    <w:rsid w:val="00564679"/>
    <w:rPr>
      <w:i/>
    </w:rPr>
  </w:style>
  <w:style w:type="character" w:customStyle="1" w:styleId="WW8Num65z0">
    <w:name w:val="WW8Num65z0"/>
    <w:rsid w:val="00564679"/>
    <w:rPr>
      <w:rFonts w:ascii="Symbol" w:hAnsi="Symbol"/>
    </w:rPr>
  </w:style>
  <w:style w:type="character" w:customStyle="1" w:styleId="WW8Num65z1">
    <w:name w:val="WW8Num65z1"/>
    <w:rsid w:val="00564679"/>
    <w:rPr>
      <w:rFonts w:ascii="Courier New" w:hAnsi="Courier New"/>
    </w:rPr>
  </w:style>
  <w:style w:type="character" w:customStyle="1" w:styleId="WW8Num65z2">
    <w:name w:val="WW8Num65z2"/>
    <w:rsid w:val="00564679"/>
    <w:rPr>
      <w:rFonts w:ascii="Wingdings" w:hAnsi="Wingdings"/>
    </w:rPr>
  </w:style>
  <w:style w:type="character" w:customStyle="1" w:styleId="WW8Num66z0">
    <w:name w:val="WW8Num66z0"/>
    <w:rsid w:val="00564679"/>
    <w:rPr>
      <w:rFonts w:ascii="Wingdings" w:hAnsi="Wingdings"/>
    </w:rPr>
  </w:style>
  <w:style w:type="character" w:customStyle="1" w:styleId="WW8Num67z0">
    <w:name w:val="WW8Num67z0"/>
    <w:rsid w:val="00564679"/>
    <w:rPr>
      <w:rFonts w:ascii="Symbol" w:hAnsi="Symbol"/>
    </w:rPr>
  </w:style>
  <w:style w:type="character" w:customStyle="1" w:styleId="WW8Num67z1">
    <w:name w:val="WW8Num67z1"/>
    <w:rsid w:val="00564679"/>
    <w:rPr>
      <w:rFonts w:ascii="Wingdings" w:hAnsi="Wingdings"/>
    </w:rPr>
  </w:style>
  <w:style w:type="character" w:customStyle="1" w:styleId="WW8Num67z4">
    <w:name w:val="WW8Num67z4"/>
    <w:rsid w:val="00564679"/>
    <w:rPr>
      <w:rFonts w:ascii="Courier New" w:hAnsi="Courier New"/>
    </w:rPr>
  </w:style>
  <w:style w:type="character" w:customStyle="1" w:styleId="WW8Num68z0">
    <w:name w:val="WW8Num68z0"/>
    <w:rsid w:val="00564679"/>
    <w:rPr>
      <w:rFonts w:ascii="Times New Roman" w:hAnsi="Times New Roman"/>
    </w:rPr>
  </w:style>
  <w:style w:type="character" w:customStyle="1" w:styleId="WW8Num69z0">
    <w:name w:val="WW8Num69z0"/>
    <w:rsid w:val="00564679"/>
    <w:rPr>
      <w:rFonts w:ascii="Wingdings" w:hAnsi="Wingdings"/>
    </w:rPr>
  </w:style>
  <w:style w:type="character" w:customStyle="1" w:styleId="WW8Num70z0">
    <w:name w:val="WW8Num70z0"/>
    <w:rsid w:val="00564679"/>
    <w:rPr>
      <w:rFonts w:ascii="Wingdings" w:hAnsi="Wingdings"/>
    </w:rPr>
  </w:style>
  <w:style w:type="character" w:customStyle="1" w:styleId="WW8Num70z1">
    <w:name w:val="WW8Num70z1"/>
    <w:rsid w:val="00564679"/>
    <w:rPr>
      <w:rFonts w:ascii="Symbol" w:hAnsi="Symbol"/>
    </w:rPr>
  </w:style>
  <w:style w:type="character" w:customStyle="1" w:styleId="WW8Num70z4">
    <w:name w:val="WW8Num70z4"/>
    <w:rsid w:val="00564679"/>
    <w:rPr>
      <w:rFonts w:ascii="Courier New" w:hAnsi="Courier New"/>
    </w:rPr>
  </w:style>
  <w:style w:type="character" w:customStyle="1" w:styleId="WW8Num71z0">
    <w:name w:val="WW8Num71z0"/>
    <w:rsid w:val="00564679"/>
    <w:rPr>
      <w:rFonts w:ascii="Symbol" w:hAnsi="Symbol"/>
    </w:rPr>
  </w:style>
  <w:style w:type="character" w:customStyle="1" w:styleId="WW8Num72z0">
    <w:name w:val="WW8Num72z0"/>
    <w:rsid w:val="00564679"/>
    <w:rPr>
      <w:rFonts w:ascii="Symbol" w:hAnsi="Symbol"/>
    </w:rPr>
  </w:style>
  <w:style w:type="character" w:customStyle="1" w:styleId="WW8Num72z1">
    <w:name w:val="WW8Num72z1"/>
    <w:rsid w:val="00564679"/>
    <w:rPr>
      <w:rFonts w:ascii="Courier New" w:hAnsi="Courier New"/>
    </w:rPr>
  </w:style>
  <w:style w:type="character" w:customStyle="1" w:styleId="WW8Num72z2">
    <w:name w:val="WW8Num72z2"/>
    <w:rsid w:val="00564679"/>
    <w:rPr>
      <w:rFonts w:ascii="Wingdings" w:hAnsi="Wingdings"/>
    </w:rPr>
  </w:style>
  <w:style w:type="character" w:customStyle="1" w:styleId="WW8Num73z0">
    <w:name w:val="WW8Num73z0"/>
    <w:rsid w:val="00564679"/>
    <w:rPr>
      <w:rFonts w:ascii="Wingdings" w:hAnsi="Wingdings"/>
    </w:rPr>
  </w:style>
  <w:style w:type="character" w:customStyle="1" w:styleId="WW8Num74z0">
    <w:name w:val="WW8Num74z0"/>
    <w:rsid w:val="00564679"/>
    <w:rPr>
      <w:rFonts w:ascii="Symbol" w:hAnsi="Symbol"/>
    </w:rPr>
  </w:style>
  <w:style w:type="character" w:customStyle="1" w:styleId="WW8Num75z0">
    <w:name w:val="WW8Num75z0"/>
    <w:rsid w:val="00564679"/>
    <w:rPr>
      <w:rFonts w:ascii="Symbol" w:hAnsi="Symbol"/>
      <w:sz w:val="16"/>
    </w:rPr>
  </w:style>
  <w:style w:type="character" w:customStyle="1" w:styleId="WW8Num76z0">
    <w:name w:val="WW8Num76z0"/>
    <w:rsid w:val="00564679"/>
    <w:rPr>
      <w:rFonts w:ascii="Times New Roman" w:hAnsi="Times New Roman"/>
    </w:rPr>
  </w:style>
  <w:style w:type="character" w:customStyle="1" w:styleId="WW8Num77z0">
    <w:name w:val="WW8Num77z0"/>
    <w:rsid w:val="00564679"/>
    <w:rPr>
      <w:rFonts w:ascii="Symbol" w:hAnsi="Symbol"/>
    </w:rPr>
  </w:style>
  <w:style w:type="character" w:customStyle="1" w:styleId="WW8Num77z1">
    <w:name w:val="WW8Num77z1"/>
    <w:rsid w:val="00564679"/>
    <w:rPr>
      <w:rFonts w:ascii="Courier New" w:hAnsi="Courier New"/>
    </w:rPr>
  </w:style>
  <w:style w:type="character" w:customStyle="1" w:styleId="WW8Num77z2">
    <w:name w:val="WW8Num77z2"/>
    <w:rsid w:val="00564679"/>
    <w:rPr>
      <w:rFonts w:ascii="Wingdings" w:hAnsi="Wingdings"/>
    </w:rPr>
  </w:style>
  <w:style w:type="character" w:customStyle="1" w:styleId="WW8Num78z0">
    <w:name w:val="WW8Num78z0"/>
    <w:rsid w:val="00564679"/>
    <w:rPr>
      <w:rFonts w:ascii="Symbol" w:hAnsi="Symbol"/>
    </w:rPr>
  </w:style>
  <w:style w:type="character" w:customStyle="1" w:styleId="WW8Num78z1">
    <w:name w:val="WW8Num78z1"/>
    <w:rsid w:val="00564679"/>
    <w:rPr>
      <w:rFonts w:ascii="Courier New" w:hAnsi="Courier New"/>
    </w:rPr>
  </w:style>
  <w:style w:type="character" w:customStyle="1" w:styleId="WW8Num78z2">
    <w:name w:val="WW8Num78z2"/>
    <w:rsid w:val="00564679"/>
    <w:rPr>
      <w:rFonts w:ascii="Wingdings" w:hAnsi="Wingdings"/>
    </w:rPr>
  </w:style>
  <w:style w:type="character" w:customStyle="1" w:styleId="WW8Num79z0">
    <w:name w:val="WW8Num79z0"/>
    <w:rsid w:val="00564679"/>
    <w:rPr>
      <w:rFonts w:ascii="Wingdings" w:hAnsi="Wingdings"/>
    </w:rPr>
  </w:style>
  <w:style w:type="character" w:customStyle="1" w:styleId="WW8Num80z0">
    <w:name w:val="WW8Num80z0"/>
    <w:rsid w:val="00564679"/>
    <w:rPr>
      <w:rFonts w:ascii="Symbol" w:hAnsi="Symbol"/>
    </w:rPr>
  </w:style>
  <w:style w:type="character" w:customStyle="1" w:styleId="WW8Num81z0">
    <w:name w:val="WW8Num81z0"/>
    <w:rsid w:val="00564679"/>
    <w:rPr>
      <w:rFonts w:ascii="Times New Roman" w:hAnsi="Times New Roman"/>
      <w:b/>
      <w:sz w:val="22"/>
    </w:rPr>
  </w:style>
  <w:style w:type="character" w:customStyle="1" w:styleId="WW8Num82z0">
    <w:name w:val="WW8Num82z0"/>
    <w:rsid w:val="00564679"/>
    <w:rPr>
      <w:rFonts w:ascii="Symbol" w:hAnsi="Symbol"/>
    </w:rPr>
  </w:style>
  <w:style w:type="character" w:customStyle="1" w:styleId="WW8Num82z1">
    <w:name w:val="WW8Num82z1"/>
    <w:rsid w:val="00564679"/>
    <w:rPr>
      <w:rFonts w:ascii="Wingdings" w:hAnsi="Wingdings"/>
    </w:rPr>
  </w:style>
  <w:style w:type="character" w:customStyle="1" w:styleId="WW8Num82z4">
    <w:name w:val="WW8Num82z4"/>
    <w:rsid w:val="00564679"/>
    <w:rPr>
      <w:rFonts w:ascii="Courier New" w:hAnsi="Courier New"/>
    </w:rPr>
  </w:style>
  <w:style w:type="character" w:customStyle="1" w:styleId="WW8Num83z0">
    <w:name w:val="WW8Num83z0"/>
    <w:rsid w:val="00564679"/>
    <w:rPr>
      <w:rFonts w:ascii="Symbol" w:hAnsi="Symbol"/>
    </w:rPr>
  </w:style>
  <w:style w:type="character" w:customStyle="1" w:styleId="WW8Num83z1">
    <w:name w:val="WW8Num83z1"/>
    <w:rsid w:val="00564679"/>
    <w:rPr>
      <w:rFonts w:ascii="Courier New" w:hAnsi="Courier New"/>
    </w:rPr>
  </w:style>
  <w:style w:type="character" w:customStyle="1" w:styleId="WW8Num83z2">
    <w:name w:val="WW8Num83z2"/>
    <w:rsid w:val="00564679"/>
    <w:rPr>
      <w:rFonts w:ascii="Wingdings" w:hAnsi="Wingdings"/>
    </w:rPr>
  </w:style>
  <w:style w:type="character" w:customStyle="1" w:styleId="WW8Num84z0">
    <w:name w:val="WW8Num84z0"/>
    <w:rsid w:val="00564679"/>
    <w:rPr>
      <w:rFonts w:ascii="Symbol" w:hAnsi="Symbol"/>
    </w:rPr>
  </w:style>
  <w:style w:type="character" w:customStyle="1" w:styleId="WW8Num84z2">
    <w:name w:val="WW8Num84z2"/>
    <w:rsid w:val="00564679"/>
    <w:rPr>
      <w:rFonts w:ascii="Wingdings" w:hAnsi="Wingdings"/>
    </w:rPr>
  </w:style>
  <w:style w:type="character" w:customStyle="1" w:styleId="WW8Num84z4">
    <w:name w:val="WW8Num84z4"/>
    <w:rsid w:val="00564679"/>
    <w:rPr>
      <w:rFonts w:ascii="Courier New" w:hAnsi="Courier New"/>
    </w:rPr>
  </w:style>
  <w:style w:type="character" w:customStyle="1" w:styleId="WW8Num85z0">
    <w:name w:val="WW8Num85z0"/>
    <w:rsid w:val="00564679"/>
    <w:rPr>
      <w:rFonts w:ascii="Symbol" w:hAnsi="Symbol"/>
    </w:rPr>
  </w:style>
  <w:style w:type="character" w:customStyle="1" w:styleId="WW8Num86z0">
    <w:name w:val="WW8Num86z0"/>
    <w:rsid w:val="00564679"/>
    <w:rPr>
      <w:rFonts w:ascii="Symbol" w:hAnsi="Symbol"/>
    </w:rPr>
  </w:style>
  <w:style w:type="character" w:customStyle="1" w:styleId="WW8Num87z0">
    <w:name w:val="WW8Num87z0"/>
    <w:rsid w:val="00564679"/>
    <w:rPr>
      <w:rFonts w:ascii="Symbol" w:hAnsi="Symbol"/>
    </w:rPr>
  </w:style>
  <w:style w:type="character" w:customStyle="1" w:styleId="WW8Num88z0">
    <w:name w:val="WW8Num88z0"/>
    <w:rsid w:val="00564679"/>
    <w:rPr>
      <w:rFonts w:ascii="Wingdings" w:hAnsi="Wingdings"/>
    </w:rPr>
  </w:style>
  <w:style w:type="character" w:customStyle="1" w:styleId="WW8Num89z0">
    <w:name w:val="WW8Num89z0"/>
    <w:rsid w:val="00564679"/>
    <w:rPr>
      <w:rFonts w:ascii="Symbol" w:hAnsi="Symbol"/>
    </w:rPr>
  </w:style>
  <w:style w:type="character" w:customStyle="1" w:styleId="WW8Num90z0">
    <w:name w:val="WW8Num90z0"/>
    <w:rsid w:val="00564679"/>
    <w:rPr>
      <w:rFonts w:ascii="Symbol" w:hAnsi="Symbol"/>
    </w:rPr>
  </w:style>
  <w:style w:type="character" w:customStyle="1" w:styleId="WW8Num91z0">
    <w:name w:val="WW8Num91z0"/>
    <w:rsid w:val="00564679"/>
    <w:rPr>
      <w:rFonts w:ascii="Symbol" w:hAnsi="Symbol"/>
    </w:rPr>
  </w:style>
  <w:style w:type="character" w:customStyle="1" w:styleId="WW8Num91z1">
    <w:name w:val="WW8Num91z1"/>
    <w:rsid w:val="00564679"/>
    <w:rPr>
      <w:rFonts w:ascii="Courier New" w:hAnsi="Courier New"/>
    </w:rPr>
  </w:style>
  <w:style w:type="character" w:customStyle="1" w:styleId="WW8Num91z2">
    <w:name w:val="WW8Num91z2"/>
    <w:rsid w:val="00564679"/>
    <w:rPr>
      <w:rFonts w:ascii="Wingdings" w:hAnsi="Wingdings"/>
    </w:rPr>
  </w:style>
  <w:style w:type="character" w:customStyle="1" w:styleId="WW8Num92z0">
    <w:name w:val="WW8Num92z0"/>
    <w:rsid w:val="00564679"/>
    <w:rPr>
      <w:rFonts w:ascii="Wingdings" w:hAnsi="Wingdings"/>
    </w:rPr>
  </w:style>
  <w:style w:type="character" w:customStyle="1" w:styleId="WW8Num92z1">
    <w:name w:val="WW8Num92z1"/>
    <w:rsid w:val="00564679"/>
    <w:rPr>
      <w:rFonts w:ascii="Courier New" w:hAnsi="Courier New"/>
    </w:rPr>
  </w:style>
  <w:style w:type="character" w:customStyle="1" w:styleId="WW8Num92z3">
    <w:name w:val="WW8Num92z3"/>
    <w:rsid w:val="00564679"/>
    <w:rPr>
      <w:rFonts w:ascii="Symbol" w:hAnsi="Symbol"/>
    </w:rPr>
  </w:style>
  <w:style w:type="character" w:customStyle="1" w:styleId="WW8Num93z0">
    <w:name w:val="WW8Num93z0"/>
    <w:rsid w:val="00564679"/>
    <w:rPr>
      <w:rFonts w:ascii="Times New Roman" w:hAnsi="Times New Roman"/>
    </w:rPr>
  </w:style>
  <w:style w:type="character" w:customStyle="1" w:styleId="WW8Num94z1">
    <w:name w:val="WW8Num94z1"/>
    <w:rsid w:val="00564679"/>
    <w:rPr>
      <w:rFonts w:ascii="Courier New" w:hAnsi="Courier New"/>
    </w:rPr>
  </w:style>
  <w:style w:type="character" w:customStyle="1" w:styleId="WW8Num94z2">
    <w:name w:val="WW8Num94z2"/>
    <w:rsid w:val="00564679"/>
    <w:rPr>
      <w:rFonts w:ascii="Wingdings" w:hAnsi="Wingdings"/>
    </w:rPr>
  </w:style>
  <w:style w:type="character" w:customStyle="1" w:styleId="WW8Num94z3">
    <w:name w:val="WW8Num94z3"/>
    <w:rsid w:val="00564679"/>
    <w:rPr>
      <w:rFonts w:ascii="Symbol" w:hAnsi="Symbol"/>
    </w:rPr>
  </w:style>
  <w:style w:type="character" w:styleId="Collegamentovisitato">
    <w:name w:val="FollowedHyperlink"/>
    <w:basedOn w:val="Carpredefinitoparagrafo"/>
    <w:rsid w:val="00564679"/>
    <w:rPr>
      <w:rFonts w:cs="Times New Roman"/>
      <w:color w:val="606420"/>
      <w:u w:val="single"/>
    </w:rPr>
  </w:style>
  <w:style w:type="character" w:customStyle="1" w:styleId="Stile1">
    <w:name w:val="Stile1"/>
    <w:rsid w:val="00564679"/>
    <w:rPr>
      <w:i/>
      <w:sz w:val="22"/>
    </w:rPr>
  </w:style>
  <w:style w:type="character" w:customStyle="1" w:styleId="CarattereCarattere">
    <w:name w:val="Carattere Carattere"/>
    <w:rsid w:val="00564679"/>
    <w:rPr>
      <w:i/>
      <w:sz w:val="24"/>
      <w:lang w:val="it-IT" w:eastAsia="ar-SA" w:bidi="ar-SA"/>
    </w:rPr>
  </w:style>
  <w:style w:type="character" w:customStyle="1" w:styleId="CarattereCarattere1">
    <w:name w:val="Carattere Carattere1"/>
    <w:rsid w:val="00564679"/>
    <w:rPr>
      <w:rFonts w:ascii="Arial" w:hAnsi="Arial"/>
      <w:b/>
      <w:sz w:val="24"/>
      <w:u w:val="single"/>
      <w:lang w:val="it-IT" w:eastAsia="ar-SA" w:bidi="ar-SA"/>
    </w:rPr>
  </w:style>
  <w:style w:type="character" w:customStyle="1" w:styleId="notaCarattere">
    <w:name w:val="nota Carattere"/>
    <w:rsid w:val="00564679"/>
    <w:rPr>
      <w:rFonts w:ascii="RotisSemiSans" w:hAnsi="RotisSemiSans"/>
      <w:vertAlign w:val="superscript"/>
      <w:lang w:val="it-IT" w:eastAsia="it-IT"/>
    </w:rPr>
  </w:style>
  <w:style w:type="character" w:customStyle="1" w:styleId="CarattereCarattere3">
    <w:name w:val="Carattere Carattere3"/>
    <w:uiPriority w:val="99"/>
    <w:rsid w:val="00564679"/>
    <w:rPr>
      <w:i/>
      <w:sz w:val="24"/>
      <w:lang w:val="it-IT" w:eastAsia="ar-SA" w:bidi="ar-SA"/>
    </w:rPr>
  </w:style>
  <w:style w:type="character" w:customStyle="1" w:styleId="CarattereCarattere11">
    <w:name w:val="Carattere Carattere11"/>
    <w:uiPriority w:val="99"/>
    <w:rsid w:val="00564679"/>
    <w:rPr>
      <w:rFonts w:ascii="Arial" w:hAnsi="Arial"/>
      <w:b/>
      <w:sz w:val="24"/>
      <w:u w:val="single"/>
      <w:lang w:val="it-IT" w:eastAsia="ar-SA" w:bidi="ar-SA"/>
    </w:rPr>
  </w:style>
  <w:style w:type="character" w:customStyle="1" w:styleId="CarattereCarattere21">
    <w:name w:val="Carattere Carattere21"/>
    <w:uiPriority w:val="99"/>
    <w:rsid w:val="00564679"/>
    <w:rPr>
      <w:i/>
      <w:sz w:val="24"/>
      <w:lang w:val="it-IT" w:eastAsia="ar-SA" w:bidi="ar-SA"/>
    </w:rPr>
  </w:style>
  <w:style w:type="character" w:customStyle="1" w:styleId="CarattereCarattere5">
    <w:name w:val="Carattere Carattere5"/>
    <w:rsid w:val="00564679"/>
    <w:rPr>
      <w:rFonts w:ascii="Arial" w:hAnsi="Arial"/>
      <w:i/>
      <w:sz w:val="24"/>
      <w:lang w:val="it-IT" w:eastAsia="ar-SA" w:bidi="ar-SA"/>
    </w:rPr>
  </w:style>
  <w:style w:type="paragraph" w:customStyle="1" w:styleId="trattino">
    <w:name w:val="trattino"/>
    <w:basedOn w:val="Normale"/>
    <w:uiPriority w:val="99"/>
    <w:rsid w:val="00564679"/>
    <w:pPr>
      <w:tabs>
        <w:tab w:val="left" w:pos="284"/>
      </w:tabs>
      <w:suppressAutoHyphens/>
      <w:jc w:val="both"/>
    </w:pPr>
    <w:rPr>
      <w:rFonts w:ascii="Times New Roman" w:eastAsia="Batang" w:hAnsi="Times New Roman"/>
      <w:lang w:eastAsia="ar-SA"/>
    </w:rPr>
  </w:style>
  <w:style w:type="paragraph" w:customStyle="1" w:styleId="TestoRelazione">
    <w:name w:val="# Testo Relazione"/>
    <w:uiPriority w:val="99"/>
    <w:rsid w:val="00564679"/>
    <w:pPr>
      <w:tabs>
        <w:tab w:val="left" w:pos="226"/>
      </w:tabs>
      <w:autoSpaceDE w:val="0"/>
      <w:autoSpaceDN w:val="0"/>
      <w:spacing w:before="113"/>
      <w:ind w:right="113"/>
      <w:jc w:val="both"/>
    </w:pPr>
    <w:rPr>
      <w:rFonts w:ascii="Helvetica" w:eastAsia="Batang" w:hAnsi="Helvetica" w:cs="Helvetica"/>
      <w:noProof/>
      <w:spacing w:val="-40"/>
      <w:sz w:val="24"/>
      <w:szCs w:val="24"/>
    </w:rPr>
  </w:style>
  <w:style w:type="character" w:customStyle="1" w:styleId="TestobilancioCarattere">
    <w:name w:val="Testo bilancio Carattere"/>
    <w:link w:val="Testobilancio"/>
    <w:locked/>
    <w:rsid w:val="00564679"/>
    <w:rPr>
      <w:rFonts w:ascii="Arial" w:eastAsia="Batang" w:hAnsi="Arial"/>
      <w:kern w:val="32"/>
      <w:sz w:val="32"/>
      <w:lang w:eastAsia="ko-KR"/>
    </w:rPr>
  </w:style>
  <w:style w:type="paragraph" w:customStyle="1" w:styleId="Stile3">
    <w:name w:val="Stile3"/>
    <w:basedOn w:val="Normale"/>
    <w:rsid w:val="00564679"/>
    <w:pPr>
      <w:spacing w:before="240" w:after="120" w:line="320" w:lineRule="exact"/>
      <w:jc w:val="both"/>
    </w:pPr>
    <w:rPr>
      <w:rFonts w:ascii="Arial" w:eastAsia="Batang" w:hAnsi="Arial" w:cs="Arial"/>
      <w:b/>
      <w:bCs/>
    </w:rPr>
  </w:style>
  <w:style w:type="character" w:customStyle="1" w:styleId="stileasiaticotimesnewroman11pt0">
    <w:name w:val="stileasiaticotimesnewroman11pt"/>
    <w:basedOn w:val="Carpredefinitoparagrafo"/>
    <w:uiPriority w:val="99"/>
    <w:rsid w:val="00564679"/>
    <w:rPr>
      <w:rFonts w:cs="Times New Roman"/>
    </w:rPr>
  </w:style>
  <w:style w:type="character" w:customStyle="1" w:styleId="CapitoloCarattereCarattere">
    <w:name w:val="Capitolo Carattere Carattere"/>
    <w:uiPriority w:val="99"/>
    <w:rsid w:val="00564679"/>
    <w:rPr>
      <w:rFonts w:ascii="Arial" w:eastAsia="Batang" w:hAnsi="Arial"/>
      <w:b/>
      <w:kern w:val="32"/>
      <w:sz w:val="32"/>
      <w:lang w:val="it-IT" w:eastAsia="ko-KR"/>
    </w:rPr>
  </w:style>
  <w:style w:type="paragraph" w:customStyle="1" w:styleId="Corpotesto1">
    <w:name w:val="Corpo testo1"/>
    <w:basedOn w:val="Normale"/>
    <w:rsid w:val="00564679"/>
    <w:pPr>
      <w:spacing w:after="120"/>
    </w:pPr>
    <w:rPr>
      <w:rFonts w:ascii="Arial" w:eastAsia="Batang" w:hAnsi="Arial"/>
      <w:lang w:eastAsia="ko-KR"/>
    </w:rPr>
  </w:style>
  <w:style w:type="numbering" w:customStyle="1" w:styleId="Nessunelenco11">
    <w:name w:val="Nessun elenco11"/>
    <w:next w:val="Nessunelenco"/>
    <w:semiHidden/>
    <w:rsid w:val="00564679"/>
  </w:style>
  <w:style w:type="numbering" w:customStyle="1" w:styleId="Nessunelenco2">
    <w:name w:val="Nessun elenco2"/>
    <w:next w:val="Nessunelenco"/>
    <w:semiHidden/>
    <w:rsid w:val="00564679"/>
  </w:style>
  <w:style w:type="numbering" w:customStyle="1" w:styleId="Nessunelenco3">
    <w:name w:val="Nessun elenco3"/>
    <w:next w:val="Nessunelenco"/>
    <w:semiHidden/>
    <w:rsid w:val="00564679"/>
  </w:style>
  <w:style w:type="numbering" w:customStyle="1" w:styleId="Nessunelenco4">
    <w:name w:val="Nessun elenco4"/>
    <w:next w:val="Nessunelenco"/>
    <w:semiHidden/>
    <w:rsid w:val="00564679"/>
  </w:style>
  <w:style w:type="numbering" w:customStyle="1" w:styleId="Nessunelenco5">
    <w:name w:val="Nessun elenco5"/>
    <w:next w:val="Nessunelenco"/>
    <w:semiHidden/>
    <w:rsid w:val="00564679"/>
  </w:style>
  <w:style w:type="paragraph" w:customStyle="1" w:styleId="Stile2">
    <w:name w:val="Stile2"/>
    <w:basedOn w:val="Sommario2"/>
    <w:autoRedefine/>
    <w:rsid w:val="00564679"/>
    <w:pPr>
      <w:tabs>
        <w:tab w:val="clear" w:pos="8520"/>
        <w:tab w:val="right" w:leader="dot" w:pos="8280"/>
      </w:tabs>
      <w:spacing w:line="240" w:lineRule="auto"/>
      <w:ind w:left="238"/>
    </w:pPr>
    <w:rPr>
      <w:rFonts w:cs="Arial"/>
      <w:b/>
      <w:caps/>
      <w:noProof/>
      <w:sz w:val="18"/>
    </w:rPr>
  </w:style>
  <w:style w:type="paragraph" w:customStyle="1" w:styleId="StilenonlatinoArial11ptGiustificatoprima6ptDopo6">
    <w:name w:val="Stile (non latino) Arial 11 pt Giustificato prima 6 pt Dopo:  6..."/>
    <w:basedOn w:val="Normale"/>
    <w:rsid w:val="00564679"/>
    <w:pPr>
      <w:spacing w:line="320" w:lineRule="exact"/>
      <w:jc w:val="both"/>
    </w:pPr>
    <w:rPr>
      <w:rFonts w:ascii="Arial" w:eastAsia="Times New Roman" w:hAnsi="Arial" w:cs="Arial"/>
      <w:lang w:eastAsia="ko-KR"/>
    </w:rPr>
  </w:style>
  <w:style w:type="paragraph" w:customStyle="1" w:styleId="FC-ElencoPuntatostandard">
    <w:name w:val="FC-Elenco Puntato standard"/>
    <w:basedOn w:val="FC-Corpodeltesto-11pt"/>
    <w:rsid w:val="00564679"/>
    <w:pPr>
      <w:numPr>
        <w:numId w:val="8"/>
      </w:numPr>
      <w:tabs>
        <w:tab w:val="clear" w:pos="360"/>
      </w:tabs>
      <w:ind w:left="240" w:hanging="240"/>
    </w:pPr>
    <w:rPr>
      <w:rFonts w:cs="Arial"/>
      <w:lang w:val="it-IT"/>
    </w:rPr>
  </w:style>
  <w:style w:type="paragraph" w:customStyle="1" w:styleId="FC-Corpodeltesto-13pt">
    <w:name w:val="FC-Corpo del testo-13pt"/>
    <w:basedOn w:val="Normale"/>
    <w:link w:val="FC-Corpodeltesto-13ptCarattere"/>
    <w:rsid w:val="00564679"/>
    <w:rPr>
      <w:rFonts w:ascii="Arial" w:eastAsia="Batang" w:hAnsi="Arial" w:cs="Arial"/>
      <w:sz w:val="26"/>
      <w:szCs w:val="26"/>
      <w:lang w:eastAsia="ko-KR"/>
    </w:rPr>
  </w:style>
  <w:style w:type="character" w:customStyle="1" w:styleId="FC-Corpodeltesto-13ptCarattere">
    <w:name w:val="FC-Corpo del testo-13pt Carattere"/>
    <w:link w:val="FC-Corpodeltesto-13pt"/>
    <w:rsid w:val="00564679"/>
    <w:rPr>
      <w:rFonts w:ascii="Arial" w:eastAsia="Batang" w:hAnsi="Arial" w:cs="Arial"/>
      <w:sz w:val="26"/>
      <w:szCs w:val="26"/>
      <w:lang w:eastAsia="ko-KR"/>
    </w:rPr>
  </w:style>
  <w:style w:type="paragraph" w:styleId="Indicedellefigure">
    <w:name w:val="table of figures"/>
    <w:basedOn w:val="Normale"/>
    <w:next w:val="Normale"/>
    <w:semiHidden/>
    <w:rsid w:val="00564679"/>
    <w:rPr>
      <w:rFonts w:ascii="Arial" w:eastAsia="Batang" w:hAnsi="Arial"/>
      <w:lang w:eastAsia="ko-KR"/>
    </w:rPr>
  </w:style>
  <w:style w:type="character" w:customStyle="1" w:styleId="CarattereCarattere6">
    <w:name w:val="Carattere Carattere6"/>
    <w:rsid w:val="00564679"/>
    <w:rPr>
      <w:rFonts w:ascii="Arial" w:eastAsia="Arial Unicode MS" w:hAnsi="Arial"/>
      <w:b/>
      <w:bCs/>
      <w:sz w:val="24"/>
      <w:szCs w:val="26"/>
      <w:lang w:val="it-IT" w:eastAsia="ko-KR" w:bidi="ar-SA"/>
    </w:rPr>
  </w:style>
  <w:style w:type="paragraph" w:customStyle="1" w:styleId="Normale11pt">
    <w:name w:val="Normale + 11 pt"/>
    <w:basedOn w:val="NormaleWeb"/>
    <w:rsid w:val="00564679"/>
    <w:pPr>
      <w:spacing w:before="100" w:beforeAutospacing="1" w:after="100" w:afterAutospacing="1"/>
      <w:jc w:val="both"/>
    </w:pPr>
    <w:rPr>
      <w:rFonts w:ascii="Arial" w:eastAsia="Batang" w:hAnsi="Arial" w:cs="Arial"/>
      <w:lang w:eastAsia="ko-KR"/>
    </w:rPr>
  </w:style>
  <w:style w:type="character" w:styleId="Enfasigrassetto">
    <w:name w:val="Strong"/>
    <w:uiPriority w:val="22"/>
    <w:qFormat/>
    <w:rsid w:val="00564679"/>
    <w:rPr>
      <w:b/>
      <w:bCs/>
    </w:rPr>
  </w:style>
  <w:style w:type="paragraph" w:styleId="Testonormale">
    <w:name w:val="Plain Text"/>
    <w:basedOn w:val="Normale"/>
    <w:link w:val="TestonormaleCarattere"/>
    <w:uiPriority w:val="99"/>
    <w:unhideWhenUsed/>
    <w:rsid w:val="00564679"/>
    <w:rPr>
      <w:rFonts w:ascii="Consolas" w:eastAsia="Calibri" w:hAnsi="Consolas"/>
      <w:sz w:val="21"/>
      <w:szCs w:val="21"/>
    </w:rPr>
  </w:style>
  <w:style w:type="character" w:customStyle="1" w:styleId="TestonormaleCarattere">
    <w:name w:val="Testo normale Carattere"/>
    <w:basedOn w:val="Carpredefinitoparagrafo"/>
    <w:link w:val="Testonormale"/>
    <w:uiPriority w:val="99"/>
    <w:rsid w:val="00564679"/>
    <w:rPr>
      <w:rFonts w:ascii="Consolas" w:eastAsia="Calibri" w:hAnsi="Consolas"/>
      <w:sz w:val="21"/>
      <w:szCs w:val="21"/>
      <w:lang w:eastAsia="en-US"/>
    </w:rPr>
  </w:style>
  <w:style w:type="character" w:styleId="Enfasicorsivo">
    <w:name w:val="Emphasis"/>
    <w:uiPriority w:val="20"/>
    <w:qFormat/>
    <w:rsid w:val="00564679"/>
    <w:rPr>
      <w:i/>
      <w:iCs/>
    </w:rPr>
  </w:style>
  <w:style w:type="character" w:customStyle="1" w:styleId="st1">
    <w:name w:val="st1"/>
    <w:rsid w:val="00564679"/>
  </w:style>
  <w:style w:type="paragraph" w:customStyle="1" w:styleId="23BodyText">
    <w:name w:val="23 Body Text"/>
    <w:basedOn w:val="Normale"/>
    <w:rsid w:val="00564679"/>
    <w:pPr>
      <w:spacing w:before="100" w:line="264" w:lineRule="auto"/>
    </w:pPr>
    <w:rPr>
      <w:rFonts w:ascii="Trebuchet MS" w:eastAsia="PMingLiU" w:hAnsi="Trebuchet MS"/>
      <w:color w:val="000000"/>
      <w:sz w:val="20"/>
      <w:lang w:val="en-GB" w:eastAsia="zh-TW"/>
    </w:rPr>
  </w:style>
  <w:style w:type="paragraph" w:customStyle="1" w:styleId="Corpodeltesto1">
    <w:name w:val="Corpo del testo 1"/>
    <w:basedOn w:val="Normale"/>
    <w:qFormat/>
    <w:rsid w:val="00564679"/>
    <w:pPr>
      <w:spacing w:before="200" w:after="200"/>
      <w:jc w:val="both"/>
    </w:pPr>
    <w:rPr>
      <w:rFonts w:ascii="Arial" w:eastAsia="Times New Roman" w:hAnsi="Arial"/>
      <w:sz w:val="20"/>
    </w:rPr>
  </w:style>
  <w:style w:type="paragraph" w:customStyle="1" w:styleId="Normal">
    <w:name w:val="[Normal]"/>
    <w:basedOn w:val="Normale"/>
    <w:rsid w:val="00564679"/>
    <w:pPr>
      <w:widowControl w:val="0"/>
      <w:autoSpaceDE w:val="0"/>
      <w:autoSpaceDN w:val="0"/>
      <w:adjustRightInd w:val="0"/>
    </w:pPr>
    <w:rPr>
      <w:rFonts w:ascii="Arial" w:eastAsia="Times New Roman" w:hAnsi="Arial" w:cs="Arial"/>
    </w:rPr>
  </w:style>
  <w:style w:type="paragraph" w:customStyle="1" w:styleId="corpodeltesto10">
    <w:name w:val="corpodeltesto1"/>
    <w:basedOn w:val="Normale"/>
    <w:rsid w:val="00564679"/>
    <w:pPr>
      <w:spacing w:before="200" w:after="200"/>
      <w:jc w:val="both"/>
    </w:pPr>
    <w:rPr>
      <w:rFonts w:ascii="Arial" w:hAnsi="Arial" w:cs="Arial"/>
      <w:sz w:val="20"/>
      <w:szCs w:val="20"/>
    </w:rPr>
  </w:style>
  <w:style w:type="paragraph" w:customStyle="1" w:styleId="Titoletto">
    <w:name w:val="Titoletto"/>
    <w:basedOn w:val="Titolo4"/>
    <w:rsid w:val="00564679"/>
    <w:pPr>
      <w:keepLines w:val="0"/>
      <w:suppressAutoHyphens/>
      <w:spacing w:before="0"/>
      <w:outlineLvl w:val="9"/>
    </w:pPr>
    <w:rPr>
      <w:rFonts w:ascii="Arial" w:eastAsia="Batang" w:hAnsi="Arial" w:cs="Times New Roman"/>
      <w:i w:val="0"/>
      <w:iCs w:val="0"/>
      <w:color w:val="auto"/>
      <w:lang w:eastAsia="ar-SA"/>
    </w:rPr>
  </w:style>
  <w:style w:type="paragraph" w:customStyle="1" w:styleId="ElencoPuntato2">
    <w:name w:val="Elenco Puntato 2"/>
    <w:basedOn w:val="Normale"/>
    <w:link w:val="ElencoPuntato2Carattere"/>
    <w:rsid w:val="00564679"/>
    <w:pPr>
      <w:tabs>
        <w:tab w:val="num" w:pos="284"/>
      </w:tabs>
      <w:spacing w:before="120" w:after="120" w:line="320" w:lineRule="exact"/>
      <w:ind w:left="284" w:hanging="284"/>
      <w:jc w:val="both"/>
    </w:pPr>
    <w:rPr>
      <w:rFonts w:ascii="Arial" w:eastAsia="Batang" w:hAnsi="Arial" w:cs="Arial"/>
      <w:szCs w:val="20"/>
      <w:lang w:eastAsia="ko-KR"/>
    </w:rPr>
  </w:style>
  <w:style w:type="character" w:customStyle="1" w:styleId="ElencoPuntato2Carattere">
    <w:name w:val="Elenco Puntato 2 Carattere"/>
    <w:basedOn w:val="Carpredefinitoparagrafo"/>
    <w:link w:val="ElencoPuntato2"/>
    <w:rsid w:val="00564679"/>
    <w:rPr>
      <w:rFonts w:ascii="Arial" w:eastAsia="Batang" w:hAnsi="Arial" w:cs="Arial"/>
      <w:sz w:val="22"/>
      <w:lang w:eastAsia="ko-KR"/>
    </w:rPr>
  </w:style>
  <w:style w:type="paragraph" w:customStyle="1" w:styleId="Elencopuntato1">
    <w:name w:val="Elenco puntato 1"/>
    <w:basedOn w:val="Paragrafoelenco"/>
    <w:link w:val="Elencopuntato1Carattere"/>
    <w:qFormat/>
    <w:rsid w:val="004D428D"/>
    <w:pPr>
      <w:spacing w:before="120" w:after="120" w:line="320" w:lineRule="exact"/>
      <w:ind w:left="0"/>
      <w:jc w:val="both"/>
    </w:pPr>
    <w:rPr>
      <w:rFonts w:ascii="Arial" w:hAnsi="Arial" w:cs="Arial"/>
      <w:szCs w:val="20"/>
    </w:rPr>
  </w:style>
  <w:style w:type="character" w:customStyle="1" w:styleId="Elencopuntato1Carattere">
    <w:name w:val="Elenco puntato 1 Carattere"/>
    <w:basedOn w:val="Carpredefinitoparagrafo"/>
    <w:link w:val="Elencopuntato1"/>
    <w:rsid w:val="004D428D"/>
    <w:rPr>
      <w:rFonts w:ascii="Arial" w:eastAsia="Batang" w:hAnsi="Arial" w:cs="Arial"/>
      <w:sz w:val="22"/>
      <w:lang w:eastAsia="en-US"/>
    </w:rPr>
  </w:style>
  <w:style w:type="numbering" w:customStyle="1" w:styleId="Stileimportato5">
    <w:name w:val="Stile importato 5"/>
    <w:rsid w:val="0027792F"/>
    <w:pPr>
      <w:numPr>
        <w:numId w:val="1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figures" w:uiPriority="0"/>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First Indent" w:uiPriority="0"/>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No Spacing" w:semiHidden="0" w:uiPriority="1" w:unhideWhenUsed="0" w:qFormat="1"/>
    <w:lsdException w:name="Medium Grid 2" w:semiHidden="0" w:unhideWhenUsed="0" w:qFormat="1"/>
    <w:lsdException w:name="Light Grid Accent 1" w:unhideWhenUsed="0"/>
    <w:lsdException w:name="Medium Shading 1 Accent 1" w:uiPriority="1" w:unhideWhenUsed="0" w:qFormat="1"/>
    <w:lsdException w:name="Medium Shading 2 Accent 1" w:semiHidden="0" w:uiPriority="60" w:unhideWhenUsed="0"/>
    <w:lsdException w:name="Medium List 1 Accent 1" w:semiHidden="0" w:uiPriority="61" w:unhideWhenUsed="0"/>
    <w:lsdException w:name="Revision" w:semiHidden="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semiHidden="0" w:uiPriority="61" w:unhideWhenUsed="0"/>
    <w:lsdException w:name="TOC Heading" w:uiPriority="39" w:qFormat="1"/>
  </w:latentStyles>
  <w:style w:type="paragraph" w:default="1" w:styleId="Normale">
    <w:name w:val="Normal"/>
    <w:qFormat/>
    <w:rsid w:val="00284EE3"/>
  </w:style>
  <w:style w:type="paragraph" w:styleId="Titolo1">
    <w:name w:val="heading 1"/>
    <w:aliases w:val="Capitolo"/>
    <w:basedOn w:val="Normale"/>
    <w:next w:val="Normale"/>
    <w:link w:val="Titolo1Carattere"/>
    <w:uiPriority w:val="9"/>
    <w:qFormat/>
    <w:rsid w:val="0056467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aliases w:val="Titolo Pagina"/>
    <w:basedOn w:val="Normale"/>
    <w:next w:val="Normale"/>
    <w:link w:val="Titolo2Carattere"/>
    <w:uiPriority w:val="9"/>
    <w:semiHidden/>
    <w:unhideWhenUsed/>
    <w:qFormat/>
    <w:rsid w:val="0056467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6862DE"/>
    <w:pPr>
      <w:keepNext/>
      <w:keepLines/>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564679"/>
    <w:pPr>
      <w:keepNext/>
      <w:keepLines/>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564679"/>
    <w:pPr>
      <w:keepNext/>
      <w:keepLines/>
      <w:spacing w:before="20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564679"/>
    <w:pPr>
      <w:keepNext/>
      <w:keepLines/>
      <w:spacing w:before="20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564679"/>
    <w:pPr>
      <w:keepNext/>
      <w:keepLines/>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564679"/>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564679"/>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20A11"/>
    <w:pPr>
      <w:tabs>
        <w:tab w:val="center" w:pos="4986"/>
        <w:tab w:val="right" w:pos="9972"/>
      </w:tabs>
    </w:pPr>
    <w:rPr>
      <w:lang w:val="x-none" w:eastAsia="x-none"/>
    </w:rPr>
  </w:style>
  <w:style w:type="character" w:customStyle="1" w:styleId="IntestazioneCarattere">
    <w:name w:val="Intestazione Carattere"/>
    <w:link w:val="Intestazione"/>
    <w:uiPriority w:val="99"/>
    <w:rsid w:val="00C20A11"/>
    <w:rPr>
      <w:sz w:val="24"/>
      <w:szCs w:val="24"/>
    </w:rPr>
  </w:style>
  <w:style w:type="paragraph" w:styleId="Pidipagina">
    <w:name w:val="footer"/>
    <w:basedOn w:val="Normale"/>
    <w:link w:val="PidipaginaCarattere"/>
    <w:uiPriority w:val="99"/>
    <w:unhideWhenUsed/>
    <w:rsid w:val="00C20A11"/>
    <w:pPr>
      <w:tabs>
        <w:tab w:val="center" w:pos="4986"/>
        <w:tab w:val="right" w:pos="9972"/>
      </w:tabs>
    </w:pPr>
    <w:rPr>
      <w:lang w:val="x-none" w:eastAsia="x-none"/>
    </w:rPr>
  </w:style>
  <w:style w:type="character" w:customStyle="1" w:styleId="PidipaginaCarattere">
    <w:name w:val="Piè di pagina Carattere"/>
    <w:link w:val="Pidipagina"/>
    <w:uiPriority w:val="99"/>
    <w:rsid w:val="00C20A11"/>
    <w:rPr>
      <w:sz w:val="24"/>
      <w:szCs w:val="24"/>
    </w:rPr>
  </w:style>
  <w:style w:type="paragraph" w:customStyle="1" w:styleId="FC-Corpodeltesto-11pt">
    <w:name w:val="FC-Corpo del testo-11pt"/>
    <w:basedOn w:val="Normale"/>
    <w:link w:val="FC-Corpodeltesto-11ptCarattere"/>
    <w:rsid w:val="0008252A"/>
    <w:pPr>
      <w:spacing w:before="120" w:after="120" w:line="320" w:lineRule="exact"/>
      <w:jc w:val="both"/>
    </w:pPr>
    <w:rPr>
      <w:rFonts w:ascii="Arial" w:eastAsia="Batang" w:hAnsi="Arial"/>
      <w:lang w:val="x-none" w:eastAsia="ar-SA"/>
    </w:rPr>
  </w:style>
  <w:style w:type="character" w:customStyle="1" w:styleId="FC-Corpodeltesto-11ptCarattere">
    <w:name w:val="FC-Corpo del testo-11pt Carattere"/>
    <w:link w:val="FC-Corpodeltesto-11pt"/>
    <w:rsid w:val="0008252A"/>
    <w:rPr>
      <w:rFonts w:ascii="Arial" w:eastAsia="Batang" w:hAnsi="Arial" w:cs="Arial"/>
      <w:sz w:val="22"/>
      <w:szCs w:val="22"/>
      <w:lang w:eastAsia="ar-SA"/>
    </w:rPr>
  </w:style>
  <w:style w:type="paragraph" w:customStyle="1" w:styleId="Testostandard11pt">
    <w:name w:val="Testo standard 11pt"/>
    <w:basedOn w:val="Normale"/>
    <w:link w:val="Testostandard11ptCarattere"/>
    <w:rsid w:val="00D161DE"/>
    <w:pPr>
      <w:spacing w:before="120" w:after="120" w:line="320" w:lineRule="exact"/>
      <w:jc w:val="both"/>
    </w:pPr>
    <w:rPr>
      <w:rFonts w:ascii="Arial" w:eastAsia="Batang" w:hAnsi="Arial"/>
      <w:lang w:val="x-none" w:eastAsia="ko-KR"/>
    </w:rPr>
  </w:style>
  <w:style w:type="character" w:customStyle="1" w:styleId="Testostandard11ptCarattere">
    <w:name w:val="Testo standard 11pt Carattere"/>
    <w:link w:val="Testostandard11pt"/>
    <w:rsid w:val="00D161DE"/>
    <w:rPr>
      <w:rFonts w:ascii="Arial" w:eastAsia="Batang" w:hAnsi="Arial" w:cs="Arial"/>
      <w:sz w:val="22"/>
      <w:szCs w:val="22"/>
      <w:lang w:eastAsia="ko-KR"/>
    </w:rPr>
  </w:style>
  <w:style w:type="paragraph" w:customStyle="1" w:styleId="testostandard11pt0">
    <w:name w:val="testostandard11pt"/>
    <w:basedOn w:val="Normale"/>
    <w:rsid w:val="00F50A0F"/>
    <w:pPr>
      <w:spacing w:before="120" w:after="120" w:line="320" w:lineRule="atLeast"/>
      <w:jc w:val="both"/>
    </w:pPr>
    <w:rPr>
      <w:rFonts w:ascii="Arial" w:eastAsia="Calibri" w:hAnsi="Arial" w:cs="Arial"/>
    </w:rPr>
  </w:style>
  <w:style w:type="paragraph" w:customStyle="1" w:styleId="Elencoacolori-Colore11">
    <w:name w:val="Elenco a colori - Colore 11"/>
    <w:basedOn w:val="Normale"/>
    <w:uiPriority w:val="72"/>
    <w:rsid w:val="00B76C82"/>
    <w:pPr>
      <w:ind w:left="708"/>
    </w:pPr>
  </w:style>
  <w:style w:type="character" w:styleId="Rimandocommento">
    <w:name w:val="annotation reference"/>
    <w:uiPriority w:val="99"/>
    <w:semiHidden/>
    <w:unhideWhenUsed/>
    <w:rsid w:val="00E60EC8"/>
    <w:rPr>
      <w:sz w:val="16"/>
      <w:szCs w:val="16"/>
    </w:rPr>
  </w:style>
  <w:style w:type="paragraph" w:styleId="Testocommento">
    <w:name w:val="annotation text"/>
    <w:basedOn w:val="Normale"/>
    <w:link w:val="TestocommentoCarattere"/>
    <w:uiPriority w:val="99"/>
    <w:semiHidden/>
    <w:unhideWhenUsed/>
    <w:rsid w:val="00E60EC8"/>
    <w:rPr>
      <w:sz w:val="20"/>
      <w:szCs w:val="20"/>
    </w:rPr>
  </w:style>
  <w:style w:type="character" w:customStyle="1" w:styleId="TestocommentoCarattere">
    <w:name w:val="Testo commento Carattere"/>
    <w:link w:val="Testocommento"/>
    <w:uiPriority w:val="99"/>
    <w:semiHidden/>
    <w:rsid w:val="00E60EC8"/>
    <w:rPr>
      <w:lang w:eastAsia="en-US"/>
    </w:rPr>
  </w:style>
  <w:style w:type="paragraph" w:styleId="Soggettocommento">
    <w:name w:val="annotation subject"/>
    <w:basedOn w:val="Testocommento"/>
    <w:next w:val="Testocommento"/>
    <w:link w:val="SoggettocommentoCarattere"/>
    <w:semiHidden/>
    <w:unhideWhenUsed/>
    <w:rsid w:val="00E60EC8"/>
    <w:rPr>
      <w:b/>
      <w:bCs/>
    </w:rPr>
  </w:style>
  <w:style w:type="character" w:customStyle="1" w:styleId="SoggettocommentoCarattere">
    <w:name w:val="Soggetto commento Carattere"/>
    <w:link w:val="Soggettocommento"/>
    <w:semiHidden/>
    <w:rsid w:val="00E60EC8"/>
    <w:rPr>
      <w:b/>
      <w:bCs/>
      <w:lang w:eastAsia="en-US"/>
    </w:rPr>
  </w:style>
  <w:style w:type="paragraph" w:customStyle="1" w:styleId="Sfondoacolori-Colore11">
    <w:name w:val="Sfondo a colori - Colore 11"/>
    <w:hidden/>
    <w:uiPriority w:val="71"/>
    <w:rsid w:val="00E60EC8"/>
    <w:rPr>
      <w:sz w:val="24"/>
      <w:szCs w:val="24"/>
      <w:lang w:eastAsia="en-US"/>
    </w:rPr>
  </w:style>
  <w:style w:type="paragraph" w:styleId="Testofumetto">
    <w:name w:val="Balloon Text"/>
    <w:basedOn w:val="Normale"/>
    <w:link w:val="TestofumettoCarattere"/>
    <w:semiHidden/>
    <w:unhideWhenUsed/>
    <w:rsid w:val="00E60EC8"/>
    <w:rPr>
      <w:rFonts w:ascii="Tahoma" w:hAnsi="Tahoma" w:cs="Tahoma"/>
      <w:sz w:val="16"/>
      <w:szCs w:val="16"/>
    </w:rPr>
  </w:style>
  <w:style w:type="character" w:customStyle="1" w:styleId="TestofumettoCarattere">
    <w:name w:val="Testo fumetto Carattere"/>
    <w:link w:val="Testofumetto"/>
    <w:semiHidden/>
    <w:rsid w:val="00E60EC8"/>
    <w:rPr>
      <w:rFonts w:ascii="Tahoma" w:hAnsi="Tahoma" w:cs="Tahoma"/>
      <w:sz w:val="16"/>
      <w:szCs w:val="16"/>
      <w:lang w:eastAsia="en-US"/>
    </w:rPr>
  </w:style>
  <w:style w:type="paragraph" w:customStyle="1" w:styleId="Default">
    <w:name w:val="Default"/>
    <w:rsid w:val="00BB308D"/>
    <w:pPr>
      <w:autoSpaceDE w:val="0"/>
      <w:autoSpaceDN w:val="0"/>
      <w:adjustRightInd w:val="0"/>
    </w:pPr>
    <w:rPr>
      <w:rFonts w:ascii="Arial" w:hAnsi="Arial" w:cs="Arial"/>
      <w:color w:val="000000"/>
      <w:sz w:val="24"/>
      <w:szCs w:val="24"/>
    </w:rPr>
  </w:style>
  <w:style w:type="paragraph" w:styleId="Testonotaapidipagina">
    <w:name w:val="footnote text"/>
    <w:basedOn w:val="Normale"/>
    <w:link w:val="TestonotaapidipaginaCarattere"/>
    <w:uiPriority w:val="99"/>
    <w:semiHidden/>
    <w:rsid w:val="0019703B"/>
    <w:rPr>
      <w:rFonts w:ascii="Times New Roman" w:eastAsia="Times New Roman" w:hAnsi="Times New Roman"/>
      <w:sz w:val="20"/>
      <w:szCs w:val="20"/>
    </w:rPr>
  </w:style>
  <w:style w:type="character" w:customStyle="1" w:styleId="TestonotaapidipaginaCarattere">
    <w:name w:val="Testo nota a piè di pagina Carattere"/>
    <w:link w:val="Testonotaapidipagina"/>
    <w:uiPriority w:val="99"/>
    <w:semiHidden/>
    <w:rsid w:val="0019703B"/>
    <w:rPr>
      <w:rFonts w:ascii="Times New Roman" w:eastAsia="Times New Roman" w:hAnsi="Times New Roman"/>
    </w:rPr>
  </w:style>
  <w:style w:type="character" w:styleId="Rimandonotaapidipagina">
    <w:name w:val="footnote reference"/>
    <w:uiPriority w:val="99"/>
    <w:semiHidden/>
    <w:rsid w:val="0019703B"/>
    <w:rPr>
      <w:vertAlign w:val="superscript"/>
    </w:rPr>
  </w:style>
  <w:style w:type="character" w:styleId="Collegamentoipertestuale">
    <w:name w:val="Hyperlink"/>
    <w:uiPriority w:val="99"/>
    <w:unhideWhenUsed/>
    <w:rsid w:val="00E91052"/>
    <w:rPr>
      <w:color w:val="0000FF"/>
      <w:u w:val="single"/>
    </w:rPr>
  </w:style>
  <w:style w:type="character" w:customStyle="1" w:styleId="Titolo3Carattere">
    <w:name w:val="Titolo 3 Carattere"/>
    <w:link w:val="Titolo3"/>
    <w:uiPriority w:val="9"/>
    <w:semiHidden/>
    <w:rsid w:val="006862DE"/>
    <w:rPr>
      <w:rFonts w:asciiTheme="majorHAnsi" w:eastAsiaTheme="majorEastAsia" w:hAnsiTheme="majorHAnsi" w:cstheme="majorBidi"/>
      <w:b/>
      <w:bCs/>
      <w:color w:val="4F81BD" w:themeColor="accent1"/>
    </w:rPr>
  </w:style>
  <w:style w:type="character" w:customStyle="1" w:styleId="Titolo1Carattere">
    <w:name w:val="Titolo 1 Carattere"/>
    <w:aliases w:val="Capitolo Carattere"/>
    <w:basedOn w:val="Carpredefinitoparagrafo"/>
    <w:link w:val="Titolo1"/>
    <w:uiPriority w:val="9"/>
    <w:rsid w:val="00564679"/>
    <w:rPr>
      <w:rFonts w:asciiTheme="majorHAnsi" w:eastAsiaTheme="majorEastAsia" w:hAnsiTheme="majorHAnsi" w:cstheme="majorBidi"/>
      <w:b/>
      <w:bCs/>
      <w:color w:val="365F91" w:themeColor="accent1" w:themeShade="BF"/>
      <w:sz w:val="28"/>
      <w:szCs w:val="28"/>
    </w:rPr>
  </w:style>
  <w:style w:type="character" w:customStyle="1" w:styleId="Titolo4Carattere">
    <w:name w:val="Titolo 4 Carattere"/>
    <w:basedOn w:val="Carpredefinitoparagrafo"/>
    <w:link w:val="Titolo4"/>
    <w:uiPriority w:val="9"/>
    <w:semiHidden/>
    <w:rsid w:val="00564679"/>
    <w:rPr>
      <w:rFonts w:asciiTheme="majorHAnsi" w:eastAsiaTheme="majorEastAsia" w:hAnsiTheme="majorHAnsi" w:cstheme="majorBidi"/>
      <w:b/>
      <w:bCs/>
      <w:i/>
      <w:iCs/>
      <w:color w:val="4F81BD" w:themeColor="accent1"/>
    </w:rPr>
  </w:style>
  <w:style w:type="character" w:customStyle="1" w:styleId="Titolo2Carattere">
    <w:name w:val="Titolo 2 Carattere"/>
    <w:aliases w:val="Titolo Pagina Carattere"/>
    <w:basedOn w:val="Carpredefinitoparagrafo"/>
    <w:link w:val="Titolo2"/>
    <w:uiPriority w:val="9"/>
    <w:semiHidden/>
    <w:rsid w:val="00564679"/>
    <w:rPr>
      <w:rFonts w:asciiTheme="majorHAnsi" w:eastAsiaTheme="majorEastAsia" w:hAnsiTheme="majorHAnsi" w:cstheme="majorBidi"/>
      <w:b/>
      <w:bCs/>
      <w:color w:val="4F81BD" w:themeColor="accent1"/>
      <w:sz w:val="26"/>
      <w:szCs w:val="26"/>
    </w:rPr>
  </w:style>
  <w:style w:type="character" w:customStyle="1" w:styleId="Titolo5Carattere">
    <w:name w:val="Titolo 5 Carattere"/>
    <w:basedOn w:val="Carpredefinitoparagrafo"/>
    <w:link w:val="Titolo5"/>
    <w:uiPriority w:val="9"/>
    <w:semiHidden/>
    <w:rsid w:val="00564679"/>
    <w:rPr>
      <w:rFonts w:asciiTheme="majorHAnsi" w:eastAsiaTheme="majorEastAsia" w:hAnsiTheme="majorHAnsi" w:cstheme="majorBidi"/>
      <w:color w:val="243F60" w:themeColor="accent1" w:themeShade="7F"/>
    </w:rPr>
  </w:style>
  <w:style w:type="character" w:customStyle="1" w:styleId="Titolo6Carattere">
    <w:name w:val="Titolo 6 Carattere"/>
    <w:basedOn w:val="Carpredefinitoparagrafo"/>
    <w:link w:val="Titolo6"/>
    <w:uiPriority w:val="9"/>
    <w:semiHidden/>
    <w:rsid w:val="00564679"/>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predefinitoparagrafo"/>
    <w:link w:val="Titolo7"/>
    <w:uiPriority w:val="9"/>
    <w:semiHidden/>
    <w:rsid w:val="00564679"/>
    <w:rPr>
      <w:rFonts w:asciiTheme="majorHAnsi" w:eastAsiaTheme="majorEastAsia" w:hAnsiTheme="majorHAnsi" w:cstheme="majorBidi"/>
      <w:i/>
      <w:iCs/>
      <w:color w:val="404040" w:themeColor="text1" w:themeTint="BF"/>
    </w:rPr>
  </w:style>
  <w:style w:type="character" w:customStyle="1" w:styleId="Titolo8Carattere">
    <w:name w:val="Titolo 8 Carattere"/>
    <w:basedOn w:val="Carpredefinitoparagrafo"/>
    <w:link w:val="Titolo8"/>
    <w:uiPriority w:val="9"/>
    <w:semiHidden/>
    <w:rsid w:val="00564679"/>
    <w:rPr>
      <w:rFonts w:asciiTheme="majorHAnsi" w:eastAsiaTheme="majorEastAsia" w:hAnsiTheme="majorHAnsi" w:cstheme="majorBidi"/>
      <w:color w:val="404040" w:themeColor="text1" w:themeTint="BF"/>
      <w:sz w:val="20"/>
      <w:szCs w:val="20"/>
    </w:rPr>
  </w:style>
  <w:style w:type="character" w:customStyle="1" w:styleId="Titolo9Carattere">
    <w:name w:val="Titolo 9 Carattere"/>
    <w:basedOn w:val="Carpredefinitoparagrafo"/>
    <w:link w:val="Titolo9"/>
    <w:uiPriority w:val="9"/>
    <w:semiHidden/>
    <w:rsid w:val="00564679"/>
    <w:rPr>
      <w:rFonts w:asciiTheme="majorHAnsi" w:eastAsiaTheme="majorEastAsia" w:hAnsiTheme="majorHAnsi" w:cstheme="majorBidi"/>
      <w:i/>
      <w:iCs/>
      <w:color w:val="404040" w:themeColor="text1" w:themeTint="BF"/>
      <w:sz w:val="20"/>
      <w:szCs w:val="20"/>
    </w:rPr>
  </w:style>
  <w:style w:type="numbering" w:customStyle="1" w:styleId="Nessunelenco1">
    <w:name w:val="Nessun elenco1"/>
    <w:next w:val="Nessunelenco"/>
    <w:uiPriority w:val="99"/>
    <w:semiHidden/>
    <w:unhideWhenUsed/>
    <w:rsid w:val="00564679"/>
  </w:style>
  <w:style w:type="paragraph" w:customStyle="1" w:styleId="Elencoacolori-Colore110">
    <w:name w:val="Elenco a colori - Colore 11"/>
    <w:basedOn w:val="Normale"/>
    <w:uiPriority w:val="72"/>
    <w:rsid w:val="00564679"/>
    <w:pPr>
      <w:ind w:left="708"/>
    </w:pPr>
  </w:style>
  <w:style w:type="paragraph" w:customStyle="1" w:styleId="Sfondoacolori-Colore110">
    <w:name w:val="Sfondo a colori - Colore 11"/>
    <w:hidden/>
    <w:uiPriority w:val="71"/>
    <w:rsid w:val="00564679"/>
    <w:rPr>
      <w:sz w:val="24"/>
      <w:szCs w:val="24"/>
      <w:lang w:eastAsia="en-US"/>
    </w:rPr>
  </w:style>
  <w:style w:type="character" w:customStyle="1" w:styleId="StileasiaticoTimesNewRoman11pt">
    <w:name w:val="Stile (asiatico) Times New Roman 11 pt"/>
    <w:uiPriority w:val="99"/>
    <w:rsid w:val="00564679"/>
    <w:rPr>
      <w:rFonts w:ascii="Arial" w:hAnsi="Arial"/>
      <w:sz w:val="22"/>
    </w:rPr>
  </w:style>
  <w:style w:type="paragraph" w:customStyle="1" w:styleId="FC-Tabelle-11pt">
    <w:name w:val="FC-Tabelle-11pt"/>
    <w:basedOn w:val="Normale"/>
    <w:link w:val="FC-Tabelle-11ptCarattere"/>
    <w:rsid w:val="00564679"/>
    <w:rPr>
      <w:rFonts w:ascii="Arial" w:eastAsia="Batang" w:hAnsi="Arial"/>
      <w:szCs w:val="20"/>
    </w:rPr>
  </w:style>
  <w:style w:type="character" w:customStyle="1" w:styleId="FC-Tabelle-11ptCarattere">
    <w:name w:val="FC-Tabelle-11pt Carattere"/>
    <w:link w:val="FC-Tabelle-11pt"/>
    <w:locked/>
    <w:rsid w:val="00564679"/>
    <w:rPr>
      <w:rFonts w:ascii="Arial" w:eastAsia="Batang" w:hAnsi="Arial"/>
      <w:sz w:val="22"/>
    </w:rPr>
  </w:style>
  <w:style w:type="paragraph" w:styleId="NormaleWeb">
    <w:name w:val="Normal (Web)"/>
    <w:basedOn w:val="Normale"/>
    <w:uiPriority w:val="99"/>
    <w:unhideWhenUsed/>
    <w:rsid w:val="00564679"/>
    <w:rPr>
      <w:rFonts w:ascii="Times New Roman" w:eastAsia="Calibri" w:hAnsi="Times New Roman"/>
    </w:rPr>
  </w:style>
  <w:style w:type="character" w:customStyle="1" w:styleId="s15">
    <w:name w:val="s15"/>
    <w:rsid w:val="00564679"/>
  </w:style>
  <w:style w:type="character" w:customStyle="1" w:styleId="s18">
    <w:name w:val="s18"/>
    <w:rsid w:val="00564679"/>
  </w:style>
  <w:style w:type="paragraph" w:customStyle="1" w:styleId="fc-corpodeltesto-11pt0">
    <w:name w:val="fc-corpodeltesto-11pt"/>
    <w:basedOn w:val="Normale"/>
    <w:rsid w:val="00564679"/>
    <w:pPr>
      <w:spacing w:before="120" w:after="120" w:line="320" w:lineRule="atLeast"/>
      <w:jc w:val="both"/>
    </w:pPr>
    <w:rPr>
      <w:rFonts w:ascii="Arial" w:eastAsia="Batang" w:hAnsi="Arial" w:cs="Arial"/>
    </w:rPr>
  </w:style>
  <w:style w:type="paragraph" w:styleId="Paragrafoelenco">
    <w:name w:val="List Paragraph"/>
    <w:basedOn w:val="Normale"/>
    <w:link w:val="ParagrafoelencoCarattere"/>
    <w:uiPriority w:val="34"/>
    <w:qFormat/>
    <w:rsid w:val="00564679"/>
    <w:pPr>
      <w:ind w:left="720"/>
      <w:contextualSpacing/>
    </w:pPr>
  </w:style>
  <w:style w:type="paragraph" w:customStyle="1" w:styleId="Stile4">
    <w:name w:val="Stile4"/>
    <w:link w:val="Stile4Carattere"/>
    <w:rsid w:val="00564679"/>
    <w:pPr>
      <w:keepNext/>
      <w:spacing w:before="80" w:after="40" w:line="276" w:lineRule="auto"/>
      <w:jc w:val="both"/>
    </w:pPr>
    <w:rPr>
      <w:rFonts w:ascii="Arial" w:eastAsia="Batang" w:hAnsi="Arial" w:cs="Arial"/>
      <w:bCs/>
      <w:kern w:val="32"/>
      <w:lang w:eastAsia="ko-KR"/>
    </w:rPr>
  </w:style>
  <w:style w:type="character" w:customStyle="1" w:styleId="Stile4Carattere">
    <w:name w:val="Stile4 Carattere"/>
    <w:link w:val="Stile4"/>
    <w:rsid w:val="00564679"/>
    <w:rPr>
      <w:rFonts w:ascii="Arial" w:eastAsia="Batang" w:hAnsi="Arial" w:cs="Arial"/>
      <w:bCs/>
      <w:kern w:val="32"/>
      <w:sz w:val="22"/>
      <w:szCs w:val="22"/>
      <w:lang w:eastAsia="ko-KR"/>
    </w:rPr>
  </w:style>
  <w:style w:type="character" w:customStyle="1" w:styleId="ParagrafoelencoCarattere">
    <w:name w:val="Paragrafo elenco Carattere"/>
    <w:link w:val="Paragrafoelenco"/>
    <w:uiPriority w:val="34"/>
    <w:rsid w:val="00564679"/>
  </w:style>
  <w:style w:type="paragraph" w:customStyle="1" w:styleId="Corpodeltesto21">
    <w:name w:val="Corpo del testo 21"/>
    <w:basedOn w:val="Normale"/>
    <w:rsid w:val="00564679"/>
    <w:pPr>
      <w:tabs>
        <w:tab w:val="left" w:pos="567"/>
        <w:tab w:val="left" w:pos="4678"/>
      </w:tabs>
      <w:overflowPunct w:val="0"/>
      <w:autoSpaceDE w:val="0"/>
      <w:autoSpaceDN w:val="0"/>
      <w:adjustRightInd w:val="0"/>
      <w:spacing w:before="240" w:after="60"/>
      <w:jc w:val="both"/>
      <w:textAlignment w:val="baseline"/>
    </w:pPr>
    <w:rPr>
      <w:rFonts w:ascii="Arial" w:eastAsia="Batang" w:hAnsi="Arial"/>
      <w:sz w:val="32"/>
      <w:szCs w:val="20"/>
    </w:rPr>
  </w:style>
  <w:style w:type="paragraph" w:customStyle="1" w:styleId="default0">
    <w:name w:val="default"/>
    <w:basedOn w:val="Normale"/>
    <w:rsid w:val="00564679"/>
    <w:pPr>
      <w:autoSpaceDE w:val="0"/>
      <w:autoSpaceDN w:val="0"/>
    </w:pPr>
    <w:rPr>
      <w:rFonts w:ascii="Arial" w:eastAsia="Calibri" w:hAnsi="Arial" w:cs="Arial"/>
      <w:color w:val="000000"/>
    </w:rPr>
  </w:style>
  <w:style w:type="paragraph" w:styleId="Revisione">
    <w:name w:val="Revision"/>
    <w:hidden/>
    <w:uiPriority w:val="99"/>
    <w:rsid w:val="00564679"/>
    <w:rPr>
      <w:sz w:val="24"/>
      <w:szCs w:val="24"/>
      <w:lang w:eastAsia="en-US"/>
    </w:rPr>
  </w:style>
  <w:style w:type="character" w:customStyle="1" w:styleId="Carattere1">
    <w:name w:val="Carattere1"/>
    <w:rsid w:val="00564679"/>
    <w:rPr>
      <w:rFonts w:ascii="Arial" w:hAnsi="Arial"/>
      <w:b/>
      <w:sz w:val="24"/>
      <w:u w:val="single"/>
      <w:lang w:val="it-IT" w:eastAsia="ar-SA" w:bidi="ar-SA"/>
    </w:rPr>
  </w:style>
  <w:style w:type="paragraph" w:customStyle="1" w:styleId="Testobilancio">
    <w:name w:val="Testo bilancio"/>
    <w:basedOn w:val="Normale"/>
    <w:link w:val="TestobilancioCarattere"/>
    <w:rsid w:val="00564679"/>
    <w:pPr>
      <w:keepNext/>
      <w:spacing w:before="240" w:after="60"/>
      <w:jc w:val="both"/>
      <w:outlineLvl w:val="0"/>
    </w:pPr>
    <w:rPr>
      <w:rFonts w:ascii="Arial" w:eastAsia="Batang" w:hAnsi="Arial"/>
      <w:kern w:val="32"/>
      <w:sz w:val="32"/>
      <w:szCs w:val="20"/>
      <w:lang w:eastAsia="ko-KR"/>
    </w:rPr>
  </w:style>
  <w:style w:type="paragraph" w:styleId="Sommario1">
    <w:name w:val="toc 1"/>
    <w:basedOn w:val="Normale"/>
    <w:next w:val="Normale"/>
    <w:autoRedefine/>
    <w:uiPriority w:val="39"/>
    <w:rsid w:val="00564679"/>
    <w:pPr>
      <w:tabs>
        <w:tab w:val="right" w:leader="dot" w:pos="8520"/>
      </w:tabs>
      <w:spacing w:after="120"/>
    </w:pPr>
    <w:rPr>
      <w:rFonts w:ascii="Arial" w:eastAsia="Batang" w:hAnsi="Arial"/>
      <w:b/>
      <w:szCs w:val="26"/>
      <w:lang w:eastAsia="ko-KR"/>
    </w:rPr>
  </w:style>
  <w:style w:type="paragraph" w:styleId="Indice1">
    <w:name w:val="index 1"/>
    <w:basedOn w:val="Normale"/>
    <w:next w:val="Normale"/>
    <w:autoRedefine/>
    <w:semiHidden/>
    <w:rsid w:val="00564679"/>
    <w:pPr>
      <w:ind w:left="240" w:hanging="240"/>
    </w:pPr>
    <w:rPr>
      <w:rFonts w:ascii="Arial" w:eastAsia="Batang" w:hAnsi="Arial"/>
      <w:lang w:eastAsia="ko-KR"/>
    </w:rPr>
  </w:style>
  <w:style w:type="paragraph" w:styleId="Sommario2">
    <w:name w:val="toc 2"/>
    <w:basedOn w:val="Normale"/>
    <w:next w:val="Normale"/>
    <w:autoRedefine/>
    <w:uiPriority w:val="39"/>
    <w:rsid w:val="00564679"/>
    <w:pPr>
      <w:tabs>
        <w:tab w:val="right" w:leader="dot" w:pos="8520"/>
      </w:tabs>
      <w:spacing w:line="360" w:lineRule="auto"/>
      <w:ind w:left="113"/>
    </w:pPr>
    <w:rPr>
      <w:rFonts w:ascii="Arial" w:eastAsia="Batang" w:hAnsi="Arial"/>
      <w:sz w:val="20"/>
      <w:lang w:eastAsia="ko-KR"/>
    </w:rPr>
  </w:style>
  <w:style w:type="paragraph" w:styleId="Sommario3">
    <w:name w:val="toc 3"/>
    <w:basedOn w:val="Normale"/>
    <w:next w:val="Normale"/>
    <w:autoRedefine/>
    <w:uiPriority w:val="39"/>
    <w:rsid w:val="00564679"/>
    <w:pPr>
      <w:ind w:left="480"/>
    </w:pPr>
    <w:rPr>
      <w:rFonts w:ascii="Arial" w:eastAsia="Batang" w:hAnsi="Arial"/>
      <w:lang w:eastAsia="ko-KR"/>
    </w:rPr>
  </w:style>
  <w:style w:type="character" w:styleId="Numeropagina">
    <w:name w:val="page number"/>
    <w:basedOn w:val="Carpredefinitoparagrafo"/>
    <w:rsid w:val="00564679"/>
    <w:rPr>
      <w:rFonts w:cs="Times New Roman"/>
    </w:rPr>
  </w:style>
  <w:style w:type="paragraph" w:styleId="Rientrocorpodeltesto">
    <w:name w:val="Body Text Indent"/>
    <w:basedOn w:val="Normale"/>
    <w:link w:val="RientrocorpodeltestoCarattere"/>
    <w:rsid w:val="00564679"/>
    <w:pPr>
      <w:suppressAutoHyphens/>
      <w:spacing w:after="120"/>
      <w:ind w:left="283"/>
    </w:pPr>
    <w:rPr>
      <w:rFonts w:ascii="Arial" w:eastAsia="Batang" w:hAnsi="Arial"/>
      <w:sz w:val="20"/>
      <w:szCs w:val="20"/>
      <w:lang w:eastAsia="ar-SA"/>
    </w:rPr>
  </w:style>
  <w:style w:type="character" w:customStyle="1" w:styleId="RientrocorpodeltestoCarattere">
    <w:name w:val="Rientro corpo del testo Carattere"/>
    <w:basedOn w:val="Carpredefinitoparagrafo"/>
    <w:link w:val="Rientrocorpodeltesto"/>
    <w:rsid w:val="00564679"/>
    <w:rPr>
      <w:rFonts w:ascii="Arial" w:eastAsia="Batang" w:hAnsi="Arial"/>
      <w:lang w:eastAsia="ar-SA"/>
    </w:rPr>
  </w:style>
  <w:style w:type="paragraph" w:customStyle="1" w:styleId="Indice">
    <w:name w:val="Indice"/>
    <w:basedOn w:val="Sommario2"/>
    <w:rsid w:val="00564679"/>
  </w:style>
  <w:style w:type="paragraph" w:styleId="Corpotesto">
    <w:name w:val="Body Text"/>
    <w:basedOn w:val="Normale"/>
    <w:link w:val="CorpotestoCarattere"/>
    <w:uiPriority w:val="99"/>
    <w:rsid w:val="00564679"/>
    <w:pPr>
      <w:spacing w:after="120"/>
    </w:pPr>
    <w:rPr>
      <w:rFonts w:ascii="Arial" w:eastAsia="Batang" w:hAnsi="Arial"/>
      <w:lang w:eastAsia="ko-KR"/>
    </w:rPr>
  </w:style>
  <w:style w:type="character" w:customStyle="1" w:styleId="CorpotestoCarattere">
    <w:name w:val="Corpo testo Carattere"/>
    <w:basedOn w:val="Carpredefinitoparagrafo"/>
    <w:link w:val="Corpotesto"/>
    <w:uiPriority w:val="99"/>
    <w:rsid w:val="00564679"/>
    <w:rPr>
      <w:rFonts w:ascii="Arial" w:eastAsia="Batang" w:hAnsi="Arial"/>
      <w:sz w:val="24"/>
      <w:szCs w:val="24"/>
      <w:lang w:eastAsia="ko-KR"/>
    </w:rPr>
  </w:style>
  <w:style w:type="paragraph" w:styleId="Corpodeltesto3">
    <w:name w:val="Body Text 3"/>
    <w:basedOn w:val="Normale"/>
    <w:link w:val="Corpodeltesto3Carattere"/>
    <w:rsid w:val="00564679"/>
    <w:pPr>
      <w:spacing w:after="120"/>
    </w:pPr>
    <w:rPr>
      <w:rFonts w:ascii="Arial" w:eastAsia="Batang" w:hAnsi="Arial"/>
      <w:sz w:val="16"/>
      <w:szCs w:val="16"/>
      <w:lang w:eastAsia="ko-KR"/>
    </w:rPr>
  </w:style>
  <w:style w:type="character" w:customStyle="1" w:styleId="Corpodeltesto3Carattere">
    <w:name w:val="Corpo del testo 3 Carattere"/>
    <w:basedOn w:val="Carpredefinitoparagrafo"/>
    <w:link w:val="Corpodeltesto3"/>
    <w:rsid w:val="00564679"/>
    <w:rPr>
      <w:rFonts w:ascii="Arial" w:eastAsia="Batang" w:hAnsi="Arial"/>
      <w:sz w:val="16"/>
      <w:szCs w:val="16"/>
      <w:lang w:eastAsia="ko-KR"/>
    </w:rPr>
  </w:style>
  <w:style w:type="paragraph" w:styleId="Elenco">
    <w:name w:val="List"/>
    <w:basedOn w:val="Corpotesto"/>
    <w:rsid w:val="00564679"/>
    <w:pPr>
      <w:suppressAutoHyphens/>
      <w:spacing w:after="0"/>
      <w:jc w:val="both"/>
    </w:pPr>
    <w:rPr>
      <w:rFonts w:cs="Tahoma"/>
      <w:lang w:eastAsia="ar-SA"/>
    </w:rPr>
  </w:style>
  <w:style w:type="paragraph" w:styleId="Didascalia">
    <w:name w:val="caption"/>
    <w:basedOn w:val="Normale"/>
    <w:uiPriority w:val="35"/>
    <w:semiHidden/>
    <w:unhideWhenUsed/>
    <w:qFormat/>
    <w:rsid w:val="00564679"/>
    <w:rPr>
      <w:b/>
      <w:bCs/>
      <w:color w:val="4F81BD" w:themeColor="accent1"/>
      <w:sz w:val="18"/>
      <w:szCs w:val="18"/>
    </w:rPr>
  </w:style>
  <w:style w:type="paragraph" w:customStyle="1" w:styleId="trattino1">
    <w:name w:val="trattino_1"/>
    <w:basedOn w:val="Normale"/>
    <w:rsid w:val="00564679"/>
    <w:pPr>
      <w:tabs>
        <w:tab w:val="left" w:pos="851"/>
      </w:tabs>
      <w:suppressAutoHyphens/>
      <w:jc w:val="both"/>
    </w:pPr>
    <w:rPr>
      <w:rFonts w:ascii="Arial" w:eastAsia="Batang" w:hAnsi="Arial"/>
      <w:lang w:eastAsia="ar-SA"/>
    </w:rPr>
  </w:style>
  <w:style w:type="paragraph" w:styleId="Rientrocorpodeltesto3">
    <w:name w:val="Body Text Indent 3"/>
    <w:basedOn w:val="Normale"/>
    <w:link w:val="Rientrocorpodeltesto3Carattere"/>
    <w:rsid w:val="00564679"/>
    <w:pPr>
      <w:suppressAutoHyphens/>
      <w:spacing w:line="360" w:lineRule="auto"/>
      <w:ind w:left="360"/>
      <w:jc w:val="both"/>
    </w:pPr>
    <w:rPr>
      <w:rFonts w:ascii="Arial" w:eastAsia="Batang" w:hAnsi="Arial" w:cs="Arial"/>
      <w:lang w:eastAsia="ar-SA"/>
    </w:rPr>
  </w:style>
  <w:style w:type="character" w:customStyle="1" w:styleId="Rientrocorpodeltesto3Carattere">
    <w:name w:val="Rientro corpo del testo 3 Carattere"/>
    <w:basedOn w:val="Carpredefinitoparagrafo"/>
    <w:link w:val="Rientrocorpodeltesto3"/>
    <w:rsid w:val="00564679"/>
    <w:rPr>
      <w:rFonts w:ascii="Arial" w:eastAsia="Batang" w:hAnsi="Arial" w:cs="Arial"/>
      <w:sz w:val="24"/>
      <w:szCs w:val="24"/>
      <w:lang w:eastAsia="ar-SA"/>
    </w:rPr>
  </w:style>
  <w:style w:type="paragraph" w:styleId="Corpodeltesto2">
    <w:name w:val="Body Text 2"/>
    <w:basedOn w:val="Normale"/>
    <w:link w:val="Corpodeltesto2Carattere"/>
    <w:rsid w:val="00564679"/>
    <w:pPr>
      <w:suppressAutoHyphens/>
      <w:spacing w:before="240" w:after="240"/>
      <w:jc w:val="both"/>
    </w:pPr>
    <w:rPr>
      <w:rFonts w:ascii="Garamond" w:eastAsia="Batang" w:hAnsi="Garamond"/>
      <w:szCs w:val="20"/>
      <w:lang w:eastAsia="ar-SA"/>
    </w:rPr>
  </w:style>
  <w:style w:type="character" w:customStyle="1" w:styleId="Corpodeltesto2Carattere">
    <w:name w:val="Corpo del testo 2 Carattere"/>
    <w:basedOn w:val="Carpredefinitoparagrafo"/>
    <w:link w:val="Corpodeltesto2"/>
    <w:rsid w:val="00564679"/>
    <w:rPr>
      <w:rFonts w:ascii="Garamond" w:eastAsia="Batang" w:hAnsi="Garamond"/>
      <w:sz w:val="24"/>
      <w:lang w:eastAsia="ar-SA"/>
    </w:rPr>
  </w:style>
  <w:style w:type="paragraph" w:styleId="Rientrocorpodeltesto2">
    <w:name w:val="Body Text Indent 2"/>
    <w:basedOn w:val="Normale"/>
    <w:link w:val="Rientrocorpodeltesto2Carattere"/>
    <w:rsid w:val="00564679"/>
    <w:pPr>
      <w:suppressAutoHyphens/>
      <w:spacing w:after="120" w:line="480" w:lineRule="auto"/>
      <w:ind w:left="283"/>
    </w:pPr>
    <w:rPr>
      <w:rFonts w:ascii="Arial" w:eastAsia="Batang" w:hAnsi="Arial"/>
      <w:sz w:val="20"/>
      <w:szCs w:val="20"/>
      <w:lang w:eastAsia="ar-SA"/>
    </w:rPr>
  </w:style>
  <w:style w:type="character" w:customStyle="1" w:styleId="Rientrocorpodeltesto2Carattere">
    <w:name w:val="Rientro corpo del testo 2 Carattere"/>
    <w:basedOn w:val="Carpredefinitoparagrafo"/>
    <w:link w:val="Rientrocorpodeltesto2"/>
    <w:rsid w:val="00564679"/>
    <w:rPr>
      <w:rFonts w:ascii="Arial" w:eastAsia="Batang" w:hAnsi="Arial"/>
      <w:lang w:eastAsia="ar-SA"/>
    </w:rPr>
  </w:style>
  <w:style w:type="paragraph" w:customStyle="1" w:styleId="Stile11ptGiustificatoSinistro1cmSporgente048cm">
    <w:name w:val="Stile 11 pt Giustificato Sinistro:  1 cm Sporgente  048 cm"/>
    <w:basedOn w:val="Normale"/>
    <w:rsid w:val="00564679"/>
    <w:pPr>
      <w:suppressAutoHyphens/>
      <w:jc w:val="both"/>
    </w:pPr>
    <w:rPr>
      <w:rFonts w:ascii="Arial" w:eastAsia="Batang" w:hAnsi="Arial"/>
      <w:lang w:eastAsia="ar-SA"/>
    </w:rPr>
  </w:style>
  <w:style w:type="paragraph" w:customStyle="1" w:styleId="Numero">
    <w:name w:val="Numero"/>
    <w:basedOn w:val="Normale"/>
    <w:rsid w:val="00564679"/>
    <w:pPr>
      <w:numPr>
        <w:numId w:val="3"/>
      </w:numPr>
      <w:suppressAutoHyphens/>
      <w:jc w:val="both"/>
    </w:pPr>
    <w:rPr>
      <w:rFonts w:ascii="Arial" w:eastAsia="Batang" w:hAnsi="Arial"/>
      <w:b/>
      <w:lang w:eastAsia="ar-SA"/>
    </w:rPr>
  </w:style>
  <w:style w:type="paragraph" w:customStyle="1" w:styleId="PuntoI">
    <w:name w:val="Punto_I"/>
    <w:basedOn w:val="Normale"/>
    <w:rsid w:val="00564679"/>
    <w:pPr>
      <w:tabs>
        <w:tab w:val="left" w:pos="284"/>
      </w:tabs>
      <w:suppressAutoHyphens/>
      <w:spacing w:before="120" w:after="120"/>
      <w:jc w:val="both"/>
    </w:pPr>
    <w:rPr>
      <w:rFonts w:ascii="Arial" w:eastAsia="Batang" w:hAnsi="Arial"/>
      <w:lang w:eastAsia="ar-SA"/>
    </w:rPr>
  </w:style>
  <w:style w:type="paragraph" w:customStyle="1" w:styleId="freccina">
    <w:name w:val="freccina"/>
    <w:basedOn w:val="Normale"/>
    <w:rsid w:val="00564679"/>
    <w:pPr>
      <w:tabs>
        <w:tab w:val="left" w:pos="6804"/>
      </w:tabs>
      <w:suppressAutoHyphens/>
      <w:jc w:val="both"/>
    </w:pPr>
    <w:rPr>
      <w:rFonts w:ascii="Arial" w:eastAsia="Batang" w:hAnsi="Arial"/>
      <w:lang w:eastAsia="ar-SA"/>
    </w:rPr>
  </w:style>
  <w:style w:type="paragraph" w:customStyle="1" w:styleId="quadrato">
    <w:name w:val="quadrato"/>
    <w:basedOn w:val="freccina"/>
    <w:rsid w:val="00564679"/>
    <w:pPr>
      <w:tabs>
        <w:tab w:val="left" w:pos="1004"/>
      </w:tabs>
      <w:ind w:left="644"/>
    </w:pPr>
  </w:style>
  <w:style w:type="paragraph" w:customStyle="1" w:styleId="punto">
    <w:name w:val="punto"/>
    <w:basedOn w:val="Normale"/>
    <w:rsid w:val="00564679"/>
    <w:pPr>
      <w:tabs>
        <w:tab w:val="left" w:pos="284"/>
        <w:tab w:val="left" w:pos="6804"/>
      </w:tabs>
      <w:suppressAutoHyphens/>
      <w:jc w:val="both"/>
    </w:pPr>
    <w:rPr>
      <w:rFonts w:ascii="Arial" w:eastAsia="Batang" w:hAnsi="Arial"/>
      <w:lang w:eastAsia="ar-SA"/>
    </w:rPr>
  </w:style>
  <w:style w:type="paragraph" w:customStyle="1" w:styleId="trattino10">
    <w:name w:val="trattino1"/>
    <w:basedOn w:val="trattino1"/>
    <w:rsid w:val="00564679"/>
    <w:pPr>
      <w:tabs>
        <w:tab w:val="left" w:pos="567"/>
      </w:tabs>
    </w:pPr>
  </w:style>
  <w:style w:type="paragraph" w:customStyle="1" w:styleId="freccia">
    <w:name w:val="freccia"/>
    <w:basedOn w:val="freccina"/>
    <w:rsid w:val="00564679"/>
    <w:rPr>
      <w:b/>
      <w:sz w:val="24"/>
    </w:rPr>
  </w:style>
  <w:style w:type="paragraph" w:customStyle="1" w:styleId="trattinoI">
    <w:name w:val="trattino_I"/>
    <w:basedOn w:val="Normale"/>
    <w:rsid w:val="00564679"/>
    <w:pPr>
      <w:numPr>
        <w:numId w:val="1"/>
      </w:numPr>
      <w:tabs>
        <w:tab w:val="left" w:pos="284"/>
        <w:tab w:val="left" w:pos="6804"/>
      </w:tabs>
      <w:suppressAutoHyphens/>
      <w:spacing w:before="120"/>
      <w:jc w:val="both"/>
    </w:pPr>
    <w:rPr>
      <w:rFonts w:ascii="Arial" w:eastAsia="Batang" w:hAnsi="Arial"/>
      <w:lang w:eastAsia="ar-SA"/>
    </w:rPr>
  </w:style>
  <w:style w:type="paragraph" w:customStyle="1" w:styleId="StileTitolo3AllineatoasinistraSinistro0cmSporgente">
    <w:name w:val="Stile Titolo 3 + Allineato a sinistra Sinistro:  0 cm Sporgente  ..."/>
    <w:basedOn w:val="Titolo3"/>
    <w:rsid w:val="00564679"/>
    <w:pPr>
      <w:numPr>
        <w:numId w:val="2"/>
      </w:numPr>
      <w:tabs>
        <w:tab w:val="left" w:pos="6804"/>
      </w:tabs>
      <w:suppressAutoHyphens/>
      <w:spacing w:before="0"/>
      <w:ind w:left="283" w:hanging="283"/>
    </w:pPr>
    <w:rPr>
      <w:rFonts w:eastAsia="Batang"/>
      <w:bCs w:val="0"/>
      <w:sz w:val="28"/>
      <w:lang w:eastAsia="ar-SA"/>
    </w:rPr>
  </w:style>
  <w:style w:type="paragraph" w:styleId="Titolo">
    <w:name w:val="Title"/>
    <w:basedOn w:val="Normale"/>
    <w:next w:val="Sottotitolo"/>
    <w:link w:val="TitoloCarattere"/>
    <w:uiPriority w:val="10"/>
    <w:qFormat/>
    <w:rsid w:val="0056467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564679"/>
    <w:rPr>
      <w:rFonts w:asciiTheme="majorHAnsi" w:eastAsiaTheme="majorEastAsia" w:hAnsiTheme="majorHAnsi" w:cstheme="majorBidi"/>
      <w:color w:val="17365D" w:themeColor="text2" w:themeShade="BF"/>
      <w:spacing w:val="5"/>
      <w:kern w:val="28"/>
      <w:sz w:val="52"/>
      <w:szCs w:val="52"/>
    </w:rPr>
  </w:style>
  <w:style w:type="paragraph" w:styleId="Sottotitolo">
    <w:name w:val="Subtitle"/>
    <w:basedOn w:val="Intestazione"/>
    <w:next w:val="Corpotesto"/>
    <w:link w:val="SottotitoloCarattere"/>
    <w:uiPriority w:val="11"/>
    <w:qFormat/>
    <w:rsid w:val="00564679"/>
    <w:pPr>
      <w:numPr>
        <w:ilvl w:val="1"/>
      </w:numPr>
      <w:tabs>
        <w:tab w:val="clear" w:pos="4986"/>
        <w:tab w:val="clear" w:pos="9972"/>
      </w:tabs>
    </w:pPr>
    <w:rPr>
      <w:rFonts w:asciiTheme="majorHAnsi" w:eastAsiaTheme="majorEastAsia" w:hAnsiTheme="majorHAnsi" w:cstheme="majorBidi"/>
      <w:i/>
      <w:iCs/>
      <w:color w:val="4F81BD" w:themeColor="accent1"/>
      <w:spacing w:val="15"/>
      <w:sz w:val="24"/>
      <w:szCs w:val="24"/>
      <w:lang w:val="it-IT" w:eastAsia="it-IT"/>
    </w:rPr>
  </w:style>
  <w:style w:type="character" w:customStyle="1" w:styleId="SottotitoloCarattere">
    <w:name w:val="Sottotitolo Carattere"/>
    <w:basedOn w:val="Carpredefinitoparagrafo"/>
    <w:link w:val="Sottotitolo"/>
    <w:uiPriority w:val="11"/>
    <w:rsid w:val="00564679"/>
    <w:rPr>
      <w:rFonts w:asciiTheme="majorHAnsi" w:eastAsiaTheme="majorEastAsia" w:hAnsiTheme="majorHAnsi" w:cstheme="majorBidi"/>
      <w:i/>
      <w:iCs/>
      <w:color w:val="4F81BD" w:themeColor="accent1"/>
      <w:spacing w:val="15"/>
      <w:sz w:val="24"/>
      <w:szCs w:val="24"/>
    </w:rPr>
  </w:style>
  <w:style w:type="paragraph" w:customStyle="1" w:styleId="Contenutotabella">
    <w:name w:val="Contenuto tabella"/>
    <w:basedOn w:val="Normale"/>
    <w:rsid w:val="00564679"/>
    <w:pPr>
      <w:suppressLineNumbers/>
      <w:suppressAutoHyphens/>
    </w:pPr>
    <w:rPr>
      <w:rFonts w:ascii="Arial" w:eastAsia="Batang" w:hAnsi="Arial"/>
      <w:lang w:eastAsia="ar-SA"/>
    </w:rPr>
  </w:style>
  <w:style w:type="paragraph" w:customStyle="1" w:styleId="Intestazionetabella">
    <w:name w:val="Intestazione tabella"/>
    <w:basedOn w:val="Contenutotabella"/>
    <w:rsid w:val="00564679"/>
    <w:pPr>
      <w:jc w:val="center"/>
    </w:pPr>
    <w:rPr>
      <w:b/>
      <w:bCs/>
    </w:rPr>
  </w:style>
  <w:style w:type="paragraph" w:customStyle="1" w:styleId="Contenutocornice">
    <w:name w:val="Contenuto cornice"/>
    <w:basedOn w:val="Corpotesto"/>
    <w:rsid w:val="00564679"/>
    <w:pPr>
      <w:suppressAutoHyphens/>
      <w:spacing w:after="0"/>
      <w:jc w:val="both"/>
    </w:pPr>
    <w:rPr>
      <w:lang w:eastAsia="ar-SA"/>
    </w:rPr>
  </w:style>
  <w:style w:type="paragraph" w:customStyle="1" w:styleId="vocebil">
    <w:name w:val="vocebil"/>
    <w:basedOn w:val="Normale"/>
    <w:rsid w:val="00564679"/>
    <w:pPr>
      <w:keepNext/>
      <w:spacing w:line="479" w:lineRule="exact"/>
      <w:jc w:val="both"/>
    </w:pPr>
    <w:rPr>
      <w:rFonts w:ascii="Arial" w:eastAsia="Batang" w:hAnsi="Arial"/>
      <w:b/>
      <w:i/>
      <w:szCs w:val="20"/>
    </w:rPr>
  </w:style>
  <w:style w:type="table" w:styleId="Grigliatabella">
    <w:name w:val="Table Grid"/>
    <w:basedOn w:val="Tabellanormale"/>
    <w:rsid w:val="00564679"/>
    <w:pPr>
      <w:suppressAutoHyphens/>
    </w:pPr>
    <w:rPr>
      <w:rFonts w:ascii="Times New Roman" w:eastAsia="Batang"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mmario4">
    <w:name w:val="toc 4"/>
    <w:basedOn w:val="Normale"/>
    <w:next w:val="Normale"/>
    <w:autoRedefine/>
    <w:uiPriority w:val="39"/>
    <w:rsid w:val="00564679"/>
    <w:pPr>
      <w:tabs>
        <w:tab w:val="left" w:pos="1200"/>
        <w:tab w:val="right" w:leader="dot" w:pos="10190"/>
      </w:tabs>
      <w:ind w:left="720"/>
    </w:pPr>
    <w:rPr>
      <w:rFonts w:ascii="Arial" w:eastAsia="Batang" w:hAnsi="Arial"/>
    </w:rPr>
  </w:style>
  <w:style w:type="paragraph" w:styleId="Sommario5">
    <w:name w:val="toc 5"/>
    <w:basedOn w:val="Normale"/>
    <w:next w:val="Normale"/>
    <w:autoRedefine/>
    <w:uiPriority w:val="39"/>
    <w:rsid w:val="00564679"/>
    <w:pPr>
      <w:ind w:left="960"/>
    </w:pPr>
    <w:rPr>
      <w:rFonts w:ascii="Arial" w:eastAsia="Batang" w:hAnsi="Arial"/>
    </w:rPr>
  </w:style>
  <w:style w:type="paragraph" w:styleId="Sommario6">
    <w:name w:val="toc 6"/>
    <w:basedOn w:val="Normale"/>
    <w:next w:val="Normale"/>
    <w:autoRedefine/>
    <w:uiPriority w:val="39"/>
    <w:rsid w:val="00564679"/>
    <w:pPr>
      <w:ind w:left="1200"/>
    </w:pPr>
    <w:rPr>
      <w:rFonts w:ascii="Arial" w:eastAsia="Batang" w:hAnsi="Arial"/>
    </w:rPr>
  </w:style>
  <w:style w:type="paragraph" w:styleId="Sommario7">
    <w:name w:val="toc 7"/>
    <w:basedOn w:val="Normale"/>
    <w:next w:val="Normale"/>
    <w:autoRedefine/>
    <w:uiPriority w:val="39"/>
    <w:rsid w:val="00564679"/>
    <w:pPr>
      <w:ind w:left="1440"/>
    </w:pPr>
    <w:rPr>
      <w:rFonts w:ascii="Arial" w:eastAsia="Batang" w:hAnsi="Arial"/>
    </w:rPr>
  </w:style>
  <w:style w:type="paragraph" w:styleId="Sommario8">
    <w:name w:val="toc 8"/>
    <w:basedOn w:val="Normale"/>
    <w:next w:val="Normale"/>
    <w:autoRedefine/>
    <w:uiPriority w:val="39"/>
    <w:rsid w:val="00564679"/>
    <w:pPr>
      <w:ind w:left="1680"/>
    </w:pPr>
    <w:rPr>
      <w:rFonts w:ascii="Arial" w:eastAsia="Batang" w:hAnsi="Arial"/>
    </w:rPr>
  </w:style>
  <w:style w:type="paragraph" w:styleId="Sommario9">
    <w:name w:val="toc 9"/>
    <w:basedOn w:val="Normale"/>
    <w:next w:val="Normale"/>
    <w:autoRedefine/>
    <w:uiPriority w:val="39"/>
    <w:rsid w:val="00564679"/>
    <w:pPr>
      <w:ind w:left="1920"/>
    </w:pPr>
    <w:rPr>
      <w:rFonts w:ascii="Arial" w:eastAsia="Batang" w:hAnsi="Arial"/>
    </w:rPr>
  </w:style>
  <w:style w:type="paragraph" w:styleId="Mappadocumento">
    <w:name w:val="Document Map"/>
    <w:basedOn w:val="Normale"/>
    <w:link w:val="MappadocumentoCarattere"/>
    <w:semiHidden/>
    <w:rsid w:val="00564679"/>
    <w:pPr>
      <w:shd w:val="clear" w:color="auto" w:fill="000080"/>
      <w:suppressAutoHyphens/>
    </w:pPr>
    <w:rPr>
      <w:rFonts w:ascii="Tahoma" w:eastAsia="Batang" w:hAnsi="Tahoma" w:cs="Tahoma"/>
      <w:sz w:val="20"/>
      <w:szCs w:val="20"/>
      <w:lang w:eastAsia="ar-SA"/>
    </w:rPr>
  </w:style>
  <w:style w:type="character" w:customStyle="1" w:styleId="MappadocumentoCarattere">
    <w:name w:val="Mappa documento Carattere"/>
    <w:basedOn w:val="Carpredefinitoparagrafo"/>
    <w:link w:val="Mappadocumento"/>
    <w:semiHidden/>
    <w:rsid w:val="00564679"/>
    <w:rPr>
      <w:rFonts w:ascii="Tahoma" w:eastAsia="Batang" w:hAnsi="Tahoma" w:cs="Tahoma"/>
      <w:shd w:val="clear" w:color="auto" w:fill="000080"/>
      <w:lang w:eastAsia="ar-SA"/>
    </w:rPr>
  </w:style>
  <w:style w:type="paragraph" w:customStyle="1" w:styleId="corpoprospettobis">
    <w:name w:val="corpo prospetto bis"/>
    <w:basedOn w:val="Normale"/>
    <w:rsid w:val="00564679"/>
    <w:pPr>
      <w:numPr>
        <w:numId w:val="4"/>
      </w:numPr>
      <w:autoSpaceDE w:val="0"/>
      <w:autoSpaceDN w:val="0"/>
      <w:adjustRightInd w:val="0"/>
      <w:spacing w:after="200"/>
      <w:jc w:val="both"/>
    </w:pPr>
    <w:rPr>
      <w:rFonts w:ascii="Arial" w:eastAsia="Batang" w:hAnsi="Arial"/>
      <w:sz w:val="21"/>
      <w:szCs w:val="21"/>
    </w:rPr>
  </w:style>
  <w:style w:type="paragraph" w:customStyle="1" w:styleId="corpoprospetto">
    <w:name w:val="corpo prospetto"/>
    <w:basedOn w:val="Normale"/>
    <w:rsid w:val="00564679"/>
    <w:pPr>
      <w:autoSpaceDE w:val="0"/>
      <w:autoSpaceDN w:val="0"/>
      <w:adjustRightInd w:val="0"/>
      <w:spacing w:after="200"/>
      <w:jc w:val="both"/>
    </w:pPr>
    <w:rPr>
      <w:rFonts w:ascii="Arial" w:eastAsia="Batang" w:hAnsi="Arial"/>
      <w:sz w:val="21"/>
      <w:szCs w:val="21"/>
    </w:rPr>
  </w:style>
  <w:style w:type="paragraph" w:customStyle="1" w:styleId="Puntato">
    <w:name w:val="Puntato"/>
    <w:basedOn w:val="Normale"/>
    <w:rsid w:val="00564679"/>
    <w:pPr>
      <w:numPr>
        <w:numId w:val="5"/>
      </w:numPr>
      <w:spacing w:line="360" w:lineRule="auto"/>
      <w:jc w:val="both"/>
    </w:pPr>
    <w:rPr>
      <w:rFonts w:ascii="Arial" w:eastAsia="Batang" w:hAnsi="Arial"/>
      <w:szCs w:val="20"/>
    </w:rPr>
  </w:style>
  <w:style w:type="paragraph" w:customStyle="1" w:styleId="AODocTxt">
    <w:name w:val="AODocTxt"/>
    <w:basedOn w:val="Normale"/>
    <w:rsid w:val="00564679"/>
    <w:pPr>
      <w:spacing w:before="240" w:line="260" w:lineRule="atLeast"/>
      <w:jc w:val="both"/>
    </w:pPr>
    <w:rPr>
      <w:rFonts w:ascii="Arial" w:eastAsia="SimSun" w:hAnsi="Arial"/>
    </w:rPr>
  </w:style>
  <w:style w:type="paragraph" w:customStyle="1" w:styleId="Standard">
    <w:name w:val="Standard"/>
    <w:rsid w:val="00564679"/>
    <w:pPr>
      <w:autoSpaceDE w:val="0"/>
      <w:autoSpaceDN w:val="0"/>
      <w:adjustRightInd w:val="0"/>
    </w:pPr>
    <w:rPr>
      <w:rFonts w:ascii="Times New Roman" w:eastAsia="Batang" w:hAnsi="Times New Roman"/>
      <w:sz w:val="24"/>
      <w:szCs w:val="24"/>
    </w:rPr>
  </w:style>
  <w:style w:type="paragraph" w:customStyle="1" w:styleId="Tabella-etichette">
    <w:name w:val="Tabella - etichette"/>
    <w:basedOn w:val="Normale"/>
    <w:rsid w:val="00564679"/>
    <w:rPr>
      <w:rFonts w:ascii="RotisSemiSans" w:eastAsia="Batang" w:hAnsi="RotisSemiSans"/>
      <w:sz w:val="20"/>
      <w:szCs w:val="20"/>
    </w:rPr>
  </w:style>
  <w:style w:type="paragraph" w:customStyle="1" w:styleId="Tabella-dati">
    <w:name w:val="Tabella - dati"/>
    <w:basedOn w:val="Normale"/>
    <w:rsid w:val="00564679"/>
    <w:pPr>
      <w:jc w:val="right"/>
    </w:pPr>
    <w:rPr>
      <w:rFonts w:ascii="RotisSemiSans" w:eastAsia="Batang" w:hAnsi="RotisSemiSans"/>
      <w:sz w:val="20"/>
      <w:szCs w:val="20"/>
    </w:rPr>
  </w:style>
  <w:style w:type="paragraph" w:customStyle="1" w:styleId="a-Right-Col-Reg">
    <w:name w:val="a-Right-Col-Reg"/>
    <w:basedOn w:val="Normale"/>
    <w:rsid w:val="00564679"/>
    <w:pPr>
      <w:spacing w:after="60" w:line="240" w:lineRule="atLeast"/>
    </w:pPr>
    <w:rPr>
      <w:rFonts w:ascii="Arial" w:eastAsia="Batang" w:hAnsi="Arial"/>
      <w:sz w:val="16"/>
      <w:szCs w:val="16"/>
      <w:lang w:val="en-GB"/>
    </w:rPr>
  </w:style>
  <w:style w:type="paragraph" w:customStyle="1" w:styleId="xl51">
    <w:name w:val="xl51"/>
    <w:basedOn w:val="Normale"/>
    <w:rsid w:val="00564679"/>
    <w:pPr>
      <w:spacing w:before="100" w:beforeAutospacing="1" w:after="100" w:afterAutospacing="1"/>
    </w:pPr>
    <w:rPr>
      <w:rFonts w:ascii="Arial" w:eastAsia="Arial Unicode MS" w:hAnsi="Arial"/>
      <w:b/>
      <w:bCs/>
      <w:sz w:val="18"/>
      <w:szCs w:val="18"/>
      <w:lang w:val="en-GB"/>
    </w:rPr>
  </w:style>
  <w:style w:type="paragraph" w:customStyle="1" w:styleId="schemaConsobbis">
    <w:name w:val="schema Consob bis"/>
    <w:basedOn w:val="Normale"/>
    <w:rsid w:val="00564679"/>
    <w:pPr>
      <w:widowControl w:val="0"/>
      <w:numPr>
        <w:numId w:val="7"/>
      </w:numPr>
      <w:spacing w:after="120"/>
      <w:ind w:right="567"/>
      <w:jc w:val="both"/>
    </w:pPr>
    <w:rPr>
      <w:rFonts w:ascii="Arial" w:eastAsia="Batang" w:hAnsi="Arial"/>
      <w:i/>
      <w:sz w:val="20"/>
      <w:szCs w:val="20"/>
    </w:rPr>
  </w:style>
  <w:style w:type="paragraph" w:customStyle="1" w:styleId="Title2">
    <w:name w:val="Title2"/>
    <w:basedOn w:val="Normale"/>
    <w:next w:val="Primorientrocorpodeltesto"/>
    <w:rsid w:val="00564679"/>
    <w:pPr>
      <w:numPr>
        <w:numId w:val="6"/>
      </w:numPr>
      <w:spacing w:after="240"/>
      <w:jc w:val="center"/>
    </w:pPr>
    <w:rPr>
      <w:rFonts w:ascii="Arial" w:eastAsia="Batang" w:hAnsi="Arial"/>
      <w:sz w:val="20"/>
      <w:szCs w:val="20"/>
      <w:u w:val="single"/>
      <w:lang w:val="en-US"/>
    </w:rPr>
  </w:style>
  <w:style w:type="paragraph" w:styleId="Primorientrocorpodeltesto">
    <w:name w:val="Body Text First Indent"/>
    <w:basedOn w:val="Corpotesto"/>
    <w:link w:val="PrimorientrocorpodeltestoCarattere"/>
    <w:rsid w:val="00564679"/>
    <w:pPr>
      <w:widowControl w:val="0"/>
      <w:numPr>
        <w:ilvl w:val="1"/>
        <w:numId w:val="6"/>
      </w:numPr>
      <w:ind w:firstLine="210"/>
      <w:jc w:val="both"/>
    </w:pPr>
    <w:rPr>
      <w:szCs w:val="20"/>
      <w:lang w:eastAsia="it-IT"/>
    </w:rPr>
  </w:style>
  <w:style w:type="character" w:customStyle="1" w:styleId="PrimorientrocorpodeltestoCarattere">
    <w:name w:val="Primo rientro corpo del testo Carattere"/>
    <w:basedOn w:val="CorpotestoCarattere"/>
    <w:link w:val="Primorientrocorpodeltesto"/>
    <w:rsid w:val="00564679"/>
    <w:rPr>
      <w:rFonts w:ascii="Arial" w:eastAsia="Batang" w:hAnsi="Arial"/>
      <w:sz w:val="24"/>
      <w:szCs w:val="24"/>
      <w:lang w:eastAsia="ko-KR"/>
    </w:rPr>
  </w:style>
  <w:style w:type="paragraph" w:customStyle="1" w:styleId="AODocTxtL1">
    <w:name w:val="AODocTxtL1"/>
    <w:basedOn w:val="AODocTxt"/>
    <w:rsid w:val="00564679"/>
    <w:pPr>
      <w:ind w:left="720"/>
    </w:pPr>
    <w:rPr>
      <w:rFonts w:eastAsia="Batang"/>
      <w:szCs w:val="20"/>
      <w:lang w:val="en-GB"/>
    </w:rPr>
  </w:style>
  <w:style w:type="paragraph" w:customStyle="1" w:styleId="AODocTxtL2">
    <w:name w:val="AODocTxtL2"/>
    <w:basedOn w:val="AODocTxt"/>
    <w:rsid w:val="00564679"/>
    <w:pPr>
      <w:ind w:left="1440"/>
    </w:pPr>
    <w:rPr>
      <w:rFonts w:eastAsia="Batang"/>
      <w:szCs w:val="20"/>
      <w:lang w:val="en-GB"/>
    </w:rPr>
  </w:style>
  <w:style w:type="paragraph" w:customStyle="1" w:styleId="AODocTxtL3">
    <w:name w:val="AODocTxtL3"/>
    <w:basedOn w:val="AODocTxt"/>
    <w:rsid w:val="00564679"/>
    <w:pPr>
      <w:ind w:left="2160"/>
    </w:pPr>
    <w:rPr>
      <w:rFonts w:eastAsia="Batang"/>
      <w:szCs w:val="20"/>
      <w:lang w:val="en-GB"/>
    </w:rPr>
  </w:style>
  <w:style w:type="paragraph" w:customStyle="1" w:styleId="AODocTxtL4">
    <w:name w:val="AODocTxtL4"/>
    <w:basedOn w:val="AODocTxt"/>
    <w:rsid w:val="00564679"/>
    <w:pPr>
      <w:ind w:left="2880"/>
    </w:pPr>
    <w:rPr>
      <w:rFonts w:eastAsia="Batang"/>
      <w:szCs w:val="20"/>
      <w:lang w:val="en-GB"/>
    </w:rPr>
  </w:style>
  <w:style w:type="paragraph" w:customStyle="1" w:styleId="AODocTxtL5">
    <w:name w:val="AODocTxtL5"/>
    <w:basedOn w:val="AODocTxt"/>
    <w:rsid w:val="00564679"/>
    <w:pPr>
      <w:ind w:left="3600"/>
    </w:pPr>
    <w:rPr>
      <w:rFonts w:eastAsia="Batang"/>
      <w:szCs w:val="20"/>
      <w:lang w:val="en-GB"/>
    </w:rPr>
  </w:style>
  <w:style w:type="paragraph" w:customStyle="1" w:styleId="AODocTxtL6">
    <w:name w:val="AODocTxtL6"/>
    <w:basedOn w:val="AODocTxt"/>
    <w:rsid w:val="00564679"/>
    <w:pPr>
      <w:ind w:left="4320"/>
    </w:pPr>
    <w:rPr>
      <w:rFonts w:eastAsia="Batang"/>
      <w:szCs w:val="20"/>
      <w:lang w:val="en-GB"/>
    </w:rPr>
  </w:style>
  <w:style w:type="character" w:customStyle="1" w:styleId="CarattereCarattere2">
    <w:name w:val="Carattere Carattere2"/>
    <w:rsid w:val="00564679"/>
    <w:rPr>
      <w:i/>
      <w:sz w:val="24"/>
      <w:lang w:val="it-IT" w:eastAsia="ar-SA" w:bidi="ar-SA"/>
    </w:rPr>
  </w:style>
  <w:style w:type="paragraph" w:customStyle="1" w:styleId="Testots">
    <w:name w:val="Testo.ts"/>
    <w:basedOn w:val="Normale"/>
    <w:rsid w:val="00564679"/>
    <w:pPr>
      <w:overflowPunct w:val="0"/>
      <w:autoSpaceDE w:val="0"/>
      <w:autoSpaceDN w:val="0"/>
      <w:adjustRightInd w:val="0"/>
      <w:spacing w:before="120" w:after="120" w:line="260" w:lineRule="exact"/>
      <w:jc w:val="both"/>
      <w:textAlignment w:val="baseline"/>
    </w:pPr>
    <w:rPr>
      <w:rFonts w:ascii="Arial" w:eastAsia="Batang" w:hAnsi="Arial"/>
      <w:szCs w:val="20"/>
    </w:rPr>
  </w:style>
  <w:style w:type="character" w:customStyle="1" w:styleId="Carattere">
    <w:name w:val="Carattere"/>
    <w:rsid w:val="00564679"/>
    <w:rPr>
      <w:rFonts w:ascii="Arial" w:hAnsi="Arial"/>
      <w:i/>
      <w:sz w:val="24"/>
      <w:lang w:val="it-IT" w:eastAsia="ar-SA" w:bidi="ar-SA"/>
    </w:rPr>
  </w:style>
  <w:style w:type="character" w:customStyle="1" w:styleId="WW8Num1z0">
    <w:name w:val="WW8Num1z0"/>
    <w:rsid w:val="00564679"/>
    <w:rPr>
      <w:rFonts w:ascii="Wingdings" w:hAnsi="Wingdings"/>
    </w:rPr>
  </w:style>
  <w:style w:type="character" w:customStyle="1" w:styleId="WW8Num2z0">
    <w:name w:val="WW8Num2z0"/>
    <w:rsid w:val="00564679"/>
    <w:rPr>
      <w:rFonts w:ascii="Times New Roman" w:hAnsi="Times New Roman"/>
    </w:rPr>
  </w:style>
  <w:style w:type="character" w:customStyle="1" w:styleId="WW8Num2z1">
    <w:name w:val="WW8Num2z1"/>
    <w:rsid w:val="00564679"/>
    <w:rPr>
      <w:rFonts w:ascii="Courier New" w:hAnsi="Courier New"/>
    </w:rPr>
  </w:style>
  <w:style w:type="character" w:customStyle="1" w:styleId="WW8Num2z2">
    <w:name w:val="WW8Num2z2"/>
    <w:rsid w:val="00564679"/>
    <w:rPr>
      <w:rFonts w:ascii="Wingdings" w:hAnsi="Wingdings"/>
    </w:rPr>
  </w:style>
  <w:style w:type="character" w:customStyle="1" w:styleId="WW8Num2z3">
    <w:name w:val="WW8Num2z3"/>
    <w:rsid w:val="00564679"/>
    <w:rPr>
      <w:rFonts w:ascii="Symbol" w:hAnsi="Symbol"/>
    </w:rPr>
  </w:style>
  <w:style w:type="character" w:customStyle="1" w:styleId="WW8Num4z0">
    <w:name w:val="WW8Num4z0"/>
    <w:rsid w:val="00564679"/>
    <w:rPr>
      <w:rFonts w:ascii="Wingdings" w:hAnsi="Wingdings"/>
    </w:rPr>
  </w:style>
  <w:style w:type="character" w:customStyle="1" w:styleId="WW8Num4z1">
    <w:name w:val="WW8Num4z1"/>
    <w:rsid w:val="00564679"/>
    <w:rPr>
      <w:rFonts w:ascii="Courier New" w:hAnsi="Courier New"/>
    </w:rPr>
  </w:style>
  <w:style w:type="character" w:customStyle="1" w:styleId="WW8Num4z3">
    <w:name w:val="WW8Num4z3"/>
    <w:rsid w:val="00564679"/>
    <w:rPr>
      <w:rFonts w:ascii="Symbol" w:hAnsi="Symbol"/>
    </w:rPr>
  </w:style>
  <w:style w:type="character" w:customStyle="1" w:styleId="WW8Num6z0">
    <w:name w:val="WW8Num6z0"/>
    <w:rsid w:val="00564679"/>
    <w:rPr>
      <w:rFonts w:ascii="Times New Roman" w:hAnsi="Times New Roman"/>
    </w:rPr>
  </w:style>
  <w:style w:type="character" w:customStyle="1" w:styleId="WW8Num6z1">
    <w:name w:val="WW8Num6z1"/>
    <w:rsid w:val="00564679"/>
    <w:rPr>
      <w:rFonts w:ascii="Courier New" w:hAnsi="Courier New"/>
    </w:rPr>
  </w:style>
  <w:style w:type="character" w:customStyle="1" w:styleId="WW8Num7z0">
    <w:name w:val="WW8Num7z0"/>
    <w:rsid w:val="00564679"/>
    <w:rPr>
      <w:rFonts w:ascii="Symbol" w:hAnsi="Symbol"/>
    </w:rPr>
  </w:style>
  <w:style w:type="character" w:customStyle="1" w:styleId="WW8Num7z1">
    <w:name w:val="WW8Num7z1"/>
    <w:rsid w:val="00564679"/>
    <w:rPr>
      <w:rFonts w:ascii="Wingdings" w:hAnsi="Wingdings"/>
    </w:rPr>
  </w:style>
  <w:style w:type="character" w:customStyle="1" w:styleId="WW8Num7z4">
    <w:name w:val="WW8Num7z4"/>
    <w:rsid w:val="00564679"/>
    <w:rPr>
      <w:rFonts w:ascii="Courier New" w:hAnsi="Courier New"/>
    </w:rPr>
  </w:style>
  <w:style w:type="character" w:customStyle="1" w:styleId="WW8Num8z0">
    <w:name w:val="WW8Num8z0"/>
    <w:rsid w:val="00564679"/>
    <w:rPr>
      <w:rFonts w:ascii="Symbol" w:hAnsi="Symbol"/>
    </w:rPr>
  </w:style>
  <w:style w:type="character" w:customStyle="1" w:styleId="WW8Num8z1">
    <w:name w:val="WW8Num8z1"/>
    <w:rsid w:val="00564679"/>
    <w:rPr>
      <w:rFonts w:ascii="Wingdings" w:hAnsi="Wingdings"/>
    </w:rPr>
  </w:style>
  <w:style w:type="character" w:customStyle="1" w:styleId="WW8Num8z4">
    <w:name w:val="WW8Num8z4"/>
    <w:rsid w:val="00564679"/>
    <w:rPr>
      <w:rFonts w:ascii="Courier New" w:hAnsi="Courier New"/>
    </w:rPr>
  </w:style>
  <w:style w:type="character" w:customStyle="1" w:styleId="WW8Num9z0">
    <w:name w:val="WW8Num9z0"/>
    <w:rsid w:val="00564679"/>
    <w:rPr>
      <w:rFonts w:ascii="Symbol" w:hAnsi="Symbol"/>
    </w:rPr>
  </w:style>
  <w:style w:type="character" w:customStyle="1" w:styleId="WW8Num9z1">
    <w:name w:val="WW8Num9z1"/>
    <w:rsid w:val="00564679"/>
    <w:rPr>
      <w:rFonts w:ascii="Times New Roman" w:hAnsi="Times New Roman"/>
    </w:rPr>
  </w:style>
  <w:style w:type="character" w:customStyle="1" w:styleId="WW8Num10z0">
    <w:name w:val="WW8Num10z0"/>
    <w:rsid w:val="00564679"/>
    <w:rPr>
      <w:rFonts w:ascii="Symbol" w:hAnsi="Symbol"/>
    </w:rPr>
  </w:style>
  <w:style w:type="character" w:customStyle="1" w:styleId="WW8Num11z0">
    <w:name w:val="WW8Num11z0"/>
    <w:rsid w:val="00564679"/>
    <w:rPr>
      <w:rFonts w:ascii="Symbol" w:hAnsi="Symbol"/>
    </w:rPr>
  </w:style>
  <w:style w:type="character" w:customStyle="1" w:styleId="WW8Num11z1">
    <w:name w:val="WW8Num11z1"/>
    <w:rsid w:val="00564679"/>
    <w:rPr>
      <w:rFonts w:ascii="Courier New" w:hAnsi="Courier New"/>
    </w:rPr>
  </w:style>
  <w:style w:type="character" w:customStyle="1" w:styleId="WW8Num11z2">
    <w:name w:val="WW8Num11z2"/>
    <w:rsid w:val="00564679"/>
    <w:rPr>
      <w:rFonts w:ascii="Wingdings" w:hAnsi="Wingdings"/>
    </w:rPr>
  </w:style>
  <w:style w:type="character" w:customStyle="1" w:styleId="WW8Num12z0">
    <w:name w:val="WW8Num12z0"/>
    <w:rsid w:val="00564679"/>
    <w:rPr>
      <w:rFonts w:ascii="Wingdings" w:hAnsi="Wingdings"/>
    </w:rPr>
  </w:style>
  <w:style w:type="character" w:customStyle="1" w:styleId="WW8Num12z1">
    <w:name w:val="WW8Num12z1"/>
    <w:rsid w:val="00564679"/>
    <w:rPr>
      <w:rFonts w:ascii="Courier New" w:hAnsi="Courier New"/>
    </w:rPr>
  </w:style>
  <w:style w:type="character" w:customStyle="1" w:styleId="WW8Num12z2">
    <w:name w:val="WW8Num12z2"/>
    <w:rsid w:val="00564679"/>
    <w:rPr>
      <w:rFonts w:ascii="Wingdings" w:hAnsi="Wingdings"/>
    </w:rPr>
  </w:style>
  <w:style w:type="character" w:customStyle="1" w:styleId="WW8Num12z3">
    <w:name w:val="WW8Num12z3"/>
    <w:rsid w:val="00564679"/>
    <w:rPr>
      <w:rFonts w:ascii="Symbol" w:hAnsi="Symbol"/>
    </w:rPr>
  </w:style>
  <w:style w:type="character" w:customStyle="1" w:styleId="WW8Num13z0">
    <w:name w:val="WW8Num13z0"/>
    <w:rsid w:val="00564679"/>
    <w:rPr>
      <w:rFonts w:ascii="Times New Roman" w:hAnsi="Times New Roman"/>
    </w:rPr>
  </w:style>
  <w:style w:type="character" w:customStyle="1" w:styleId="WW8Num13z1">
    <w:name w:val="WW8Num13z1"/>
    <w:rsid w:val="00564679"/>
    <w:rPr>
      <w:rFonts w:ascii="Courier New" w:hAnsi="Courier New"/>
    </w:rPr>
  </w:style>
  <w:style w:type="character" w:customStyle="1" w:styleId="WW8Num13z2">
    <w:name w:val="WW8Num13z2"/>
    <w:rsid w:val="00564679"/>
    <w:rPr>
      <w:rFonts w:ascii="Wingdings" w:hAnsi="Wingdings"/>
    </w:rPr>
  </w:style>
  <w:style w:type="character" w:customStyle="1" w:styleId="WW8Num13z3">
    <w:name w:val="WW8Num13z3"/>
    <w:rsid w:val="00564679"/>
    <w:rPr>
      <w:rFonts w:ascii="Symbol" w:hAnsi="Symbol"/>
    </w:rPr>
  </w:style>
  <w:style w:type="character" w:customStyle="1" w:styleId="WW8Num14z0">
    <w:name w:val="WW8Num14z0"/>
    <w:rsid w:val="00564679"/>
    <w:rPr>
      <w:rFonts w:ascii="Times New Roman" w:hAnsi="Times New Roman"/>
    </w:rPr>
  </w:style>
  <w:style w:type="character" w:customStyle="1" w:styleId="WW8Num15z0">
    <w:name w:val="WW8Num15z0"/>
    <w:rsid w:val="00564679"/>
    <w:rPr>
      <w:rFonts w:ascii="Symbol" w:hAnsi="Symbol"/>
    </w:rPr>
  </w:style>
  <w:style w:type="character" w:customStyle="1" w:styleId="WW8Num15z1">
    <w:name w:val="WW8Num15z1"/>
    <w:rsid w:val="00564679"/>
    <w:rPr>
      <w:rFonts w:ascii="Courier New" w:hAnsi="Courier New"/>
    </w:rPr>
  </w:style>
  <w:style w:type="character" w:customStyle="1" w:styleId="WW8Num15z2">
    <w:name w:val="WW8Num15z2"/>
    <w:rsid w:val="00564679"/>
    <w:rPr>
      <w:rFonts w:ascii="Wingdings" w:hAnsi="Wingdings"/>
    </w:rPr>
  </w:style>
  <w:style w:type="character" w:customStyle="1" w:styleId="WW8Num16z0">
    <w:name w:val="WW8Num16z0"/>
    <w:rsid w:val="00564679"/>
    <w:rPr>
      <w:rFonts w:ascii="Symbol" w:hAnsi="Symbol"/>
    </w:rPr>
  </w:style>
  <w:style w:type="character" w:customStyle="1" w:styleId="WW8Num17z0">
    <w:name w:val="WW8Num17z0"/>
    <w:rsid w:val="00564679"/>
    <w:rPr>
      <w:rFonts w:ascii="Wingdings" w:hAnsi="Wingdings"/>
    </w:rPr>
  </w:style>
  <w:style w:type="character" w:customStyle="1" w:styleId="WW8Num17z1">
    <w:name w:val="WW8Num17z1"/>
    <w:rsid w:val="00564679"/>
    <w:rPr>
      <w:rFonts w:ascii="Courier New" w:hAnsi="Courier New"/>
    </w:rPr>
  </w:style>
  <w:style w:type="character" w:customStyle="1" w:styleId="WW8Num18z0">
    <w:name w:val="WW8Num18z0"/>
    <w:rsid w:val="00564679"/>
    <w:rPr>
      <w:rFonts w:ascii="Times New Roman" w:hAnsi="Times New Roman"/>
    </w:rPr>
  </w:style>
  <w:style w:type="character" w:customStyle="1" w:styleId="WW8Num19z0">
    <w:name w:val="WW8Num19z0"/>
    <w:rsid w:val="00564679"/>
    <w:rPr>
      <w:rFonts w:ascii="Symbol" w:hAnsi="Symbol"/>
    </w:rPr>
  </w:style>
  <w:style w:type="character" w:customStyle="1" w:styleId="WW8Num19z1">
    <w:name w:val="WW8Num19z1"/>
    <w:rsid w:val="00564679"/>
    <w:rPr>
      <w:rFonts w:ascii="Courier New" w:hAnsi="Courier New"/>
    </w:rPr>
  </w:style>
  <w:style w:type="character" w:customStyle="1" w:styleId="WW8Num19z2">
    <w:name w:val="WW8Num19z2"/>
    <w:rsid w:val="00564679"/>
    <w:rPr>
      <w:rFonts w:ascii="Wingdings" w:hAnsi="Wingdings"/>
    </w:rPr>
  </w:style>
  <w:style w:type="character" w:customStyle="1" w:styleId="WW8Num20z0">
    <w:name w:val="WW8Num20z0"/>
    <w:rsid w:val="00564679"/>
    <w:rPr>
      <w:rFonts w:ascii="Symbol" w:hAnsi="Symbol"/>
    </w:rPr>
  </w:style>
  <w:style w:type="character" w:customStyle="1" w:styleId="WW8Num20z1">
    <w:name w:val="WW8Num20z1"/>
    <w:rsid w:val="00564679"/>
    <w:rPr>
      <w:rFonts w:ascii="Courier New" w:hAnsi="Courier New"/>
    </w:rPr>
  </w:style>
  <w:style w:type="character" w:customStyle="1" w:styleId="WW8Num20z2">
    <w:name w:val="WW8Num20z2"/>
    <w:rsid w:val="00564679"/>
    <w:rPr>
      <w:rFonts w:ascii="Wingdings" w:hAnsi="Wingdings"/>
    </w:rPr>
  </w:style>
  <w:style w:type="character" w:customStyle="1" w:styleId="WW8Num21z0">
    <w:name w:val="WW8Num21z0"/>
    <w:rsid w:val="00564679"/>
    <w:rPr>
      <w:rFonts w:ascii="Wingdings" w:hAnsi="Wingdings"/>
    </w:rPr>
  </w:style>
  <w:style w:type="character" w:customStyle="1" w:styleId="WW8Num21z1">
    <w:name w:val="WW8Num21z1"/>
    <w:rsid w:val="00564679"/>
    <w:rPr>
      <w:rFonts w:ascii="Symbol" w:hAnsi="Symbol"/>
    </w:rPr>
  </w:style>
  <w:style w:type="character" w:customStyle="1" w:styleId="WW8Num21z4">
    <w:name w:val="WW8Num21z4"/>
    <w:rsid w:val="00564679"/>
    <w:rPr>
      <w:rFonts w:ascii="Courier New" w:hAnsi="Courier New"/>
    </w:rPr>
  </w:style>
  <w:style w:type="character" w:customStyle="1" w:styleId="WW8Num22z0">
    <w:name w:val="WW8Num22z0"/>
    <w:rsid w:val="00564679"/>
    <w:rPr>
      <w:rFonts w:ascii="Symbol" w:hAnsi="Symbol"/>
    </w:rPr>
  </w:style>
  <w:style w:type="character" w:customStyle="1" w:styleId="WW8Num22z1">
    <w:name w:val="WW8Num22z1"/>
    <w:rsid w:val="00564679"/>
    <w:rPr>
      <w:rFonts w:ascii="Courier New" w:hAnsi="Courier New"/>
    </w:rPr>
  </w:style>
  <w:style w:type="character" w:customStyle="1" w:styleId="WW8Num22z2">
    <w:name w:val="WW8Num22z2"/>
    <w:rsid w:val="00564679"/>
    <w:rPr>
      <w:rFonts w:ascii="Wingdings" w:hAnsi="Wingdings"/>
    </w:rPr>
  </w:style>
  <w:style w:type="character" w:customStyle="1" w:styleId="WW8Num23z0">
    <w:name w:val="WW8Num23z0"/>
    <w:rsid w:val="00564679"/>
    <w:rPr>
      <w:rFonts w:ascii="Symbol" w:hAnsi="Symbol"/>
    </w:rPr>
  </w:style>
  <w:style w:type="character" w:customStyle="1" w:styleId="WW8Num23z1">
    <w:name w:val="WW8Num23z1"/>
    <w:rsid w:val="00564679"/>
    <w:rPr>
      <w:rFonts w:ascii="Courier New" w:hAnsi="Courier New"/>
    </w:rPr>
  </w:style>
  <w:style w:type="character" w:customStyle="1" w:styleId="WW8Num23z2">
    <w:name w:val="WW8Num23z2"/>
    <w:rsid w:val="00564679"/>
    <w:rPr>
      <w:rFonts w:ascii="Wingdings" w:hAnsi="Wingdings"/>
    </w:rPr>
  </w:style>
  <w:style w:type="character" w:customStyle="1" w:styleId="WW8Num24z0">
    <w:name w:val="WW8Num24z0"/>
    <w:rsid w:val="00564679"/>
    <w:rPr>
      <w:rFonts w:ascii="Symbol" w:hAnsi="Symbol"/>
    </w:rPr>
  </w:style>
  <w:style w:type="character" w:customStyle="1" w:styleId="WW8Num24z1">
    <w:name w:val="WW8Num24z1"/>
    <w:rsid w:val="00564679"/>
    <w:rPr>
      <w:rFonts w:ascii="Courier New" w:hAnsi="Courier New"/>
    </w:rPr>
  </w:style>
  <w:style w:type="character" w:customStyle="1" w:styleId="WW8Num24z2">
    <w:name w:val="WW8Num24z2"/>
    <w:rsid w:val="00564679"/>
    <w:rPr>
      <w:rFonts w:ascii="Wingdings" w:hAnsi="Wingdings"/>
    </w:rPr>
  </w:style>
  <w:style w:type="character" w:customStyle="1" w:styleId="WW8Num25z0">
    <w:name w:val="WW8Num25z0"/>
    <w:rsid w:val="00564679"/>
    <w:rPr>
      <w:rFonts w:ascii="Symbol" w:hAnsi="Symbol"/>
    </w:rPr>
  </w:style>
  <w:style w:type="character" w:customStyle="1" w:styleId="WW8Num25z1">
    <w:name w:val="WW8Num25z1"/>
    <w:rsid w:val="00564679"/>
    <w:rPr>
      <w:rFonts w:ascii="Symbol" w:hAnsi="Symbol"/>
      <w:color w:val="auto"/>
    </w:rPr>
  </w:style>
  <w:style w:type="character" w:customStyle="1" w:styleId="WW8Num25z2">
    <w:name w:val="WW8Num25z2"/>
    <w:rsid w:val="00564679"/>
    <w:rPr>
      <w:rFonts w:ascii="Wingdings" w:hAnsi="Wingdings"/>
    </w:rPr>
  </w:style>
  <w:style w:type="character" w:customStyle="1" w:styleId="WW8Num25z4">
    <w:name w:val="WW8Num25z4"/>
    <w:rsid w:val="00564679"/>
    <w:rPr>
      <w:rFonts w:ascii="Courier New" w:hAnsi="Courier New"/>
    </w:rPr>
  </w:style>
  <w:style w:type="character" w:customStyle="1" w:styleId="WW8Num26z0">
    <w:name w:val="WW8Num26z0"/>
    <w:rsid w:val="00564679"/>
    <w:rPr>
      <w:rFonts w:ascii="Symbol" w:hAnsi="Symbol"/>
    </w:rPr>
  </w:style>
  <w:style w:type="character" w:customStyle="1" w:styleId="WW8Num27z0">
    <w:name w:val="WW8Num27z0"/>
    <w:rsid w:val="00564679"/>
    <w:rPr>
      <w:rFonts w:ascii="Symbol" w:hAnsi="Symbol"/>
    </w:rPr>
  </w:style>
  <w:style w:type="character" w:customStyle="1" w:styleId="WW8Num27z1">
    <w:name w:val="WW8Num27z1"/>
    <w:rsid w:val="00564679"/>
    <w:rPr>
      <w:rFonts w:ascii="Courier New" w:hAnsi="Courier New"/>
    </w:rPr>
  </w:style>
  <w:style w:type="character" w:customStyle="1" w:styleId="WW8Num27z2">
    <w:name w:val="WW8Num27z2"/>
    <w:rsid w:val="00564679"/>
    <w:rPr>
      <w:rFonts w:ascii="Wingdings" w:hAnsi="Wingdings"/>
    </w:rPr>
  </w:style>
  <w:style w:type="character" w:customStyle="1" w:styleId="WW8Num28z0">
    <w:name w:val="WW8Num28z0"/>
    <w:rsid w:val="00564679"/>
    <w:rPr>
      <w:rFonts w:ascii="Symbol" w:hAnsi="Symbol"/>
    </w:rPr>
  </w:style>
  <w:style w:type="character" w:customStyle="1" w:styleId="WW8Num28z1">
    <w:name w:val="WW8Num28z1"/>
    <w:rsid w:val="00564679"/>
    <w:rPr>
      <w:rFonts w:ascii="Courier New" w:hAnsi="Courier New"/>
    </w:rPr>
  </w:style>
  <w:style w:type="character" w:customStyle="1" w:styleId="WW8Num28z2">
    <w:name w:val="WW8Num28z2"/>
    <w:rsid w:val="00564679"/>
    <w:rPr>
      <w:rFonts w:ascii="Wingdings" w:hAnsi="Wingdings"/>
    </w:rPr>
  </w:style>
  <w:style w:type="character" w:customStyle="1" w:styleId="WW8Num29z0">
    <w:name w:val="WW8Num29z0"/>
    <w:rsid w:val="00564679"/>
    <w:rPr>
      <w:rFonts w:ascii="Symbol" w:hAnsi="Symbol"/>
    </w:rPr>
  </w:style>
  <w:style w:type="character" w:customStyle="1" w:styleId="WW8Num29z1">
    <w:name w:val="WW8Num29z1"/>
    <w:rsid w:val="00564679"/>
    <w:rPr>
      <w:rFonts w:ascii="Courier New" w:hAnsi="Courier New"/>
    </w:rPr>
  </w:style>
  <w:style w:type="character" w:customStyle="1" w:styleId="WW8Num29z2">
    <w:name w:val="WW8Num29z2"/>
    <w:rsid w:val="00564679"/>
    <w:rPr>
      <w:rFonts w:ascii="Wingdings" w:hAnsi="Wingdings"/>
    </w:rPr>
  </w:style>
  <w:style w:type="character" w:customStyle="1" w:styleId="WW8Num30z0">
    <w:name w:val="WW8Num30z0"/>
    <w:rsid w:val="00564679"/>
    <w:rPr>
      <w:rFonts w:ascii="Symbol" w:hAnsi="Symbol"/>
    </w:rPr>
  </w:style>
  <w:style w:type="character" w:customStyle="1" w:styleId="WW8Num31z0">
    <w:name w:val="WW8Num31z0"/>
    <w:rsid w:val="00564679"/>
    <w:rPr>
      <w:rFonts w:ascii="Wingdings" w:hAnsi="Wingdings"/>
    </w:rPr>
  </w:style>
  <w:style w:type="character" w:customStyle="1" w:styleId="WW8Num31z1">
    <w:name w:val="WW8Num31z1"/>
    <w:rsid w:val="00564679"/>
    <w:rPr>
      <w:rFonts w:ascii="Courier New" w:hAnsi="Courier New"/>
    </w:rPr>
  </w:style>
  <w:style w:type="character" w:customStyle="1" w:styleId="WW8Num31z3">
    <w:name w:val="WW8Num31z3"/>
    <w:rsid w:val="00564679"/>
    <w:rPr>
      <w:rFonts w:ascii="Symbol" w:hAnsi="Symbol"/>
    </w:rPr>
  </w:style>
  <w:style w:type="character" w:customStyle="1" w:styleId="WW8Num32z0">
    <w:name w:val="WW8Num32z0"/>
    <w:rsid w:val="00564679"/>
    <w:rPr>
      <w:rFonts w:ascii="Wingdings" w:hAnsi="Wingdings"/>
    </w:rPr>
  </w:style>
  <w:style w:type="character" w:customStyle="1" w:styleId="WW8Num33z0">
    <w:name w:val="WW8Num33z0"/>
    <w:rsid w:val="00564679"/>
    <w:rPr>
      <w:rFonts w:ascii="Times New Roman" w:hAnsi="Times New Roman"/>
    </w:rPr>
  </w:style>
  <w:style w:type="character" w:customStyle="1" w:styleId="WW8Num33z1">
    <w:name w:val="WW8Num33z1"/>
    <w:rsid w:val="00564679"/>
    <w:rPr>
      <w:rFonts w:ascii="Courier New" w:hAnsi="Courier New"/>
    </w:rPr>
  </w:style>
  <w:style w:type="character" w:customStyle="1" w:styleId="WW8Num34z0">
    <w:name w:val="WW8Num34z0"/>
    <w:rsid w:val="00564679"/>
    <w:rPr>
      <w:rFonts w:ascii="Symbol" w:hAnsi="Symbol"/>
    </w:rPr>
  </w:style>
  <w:style w:type="character" w:customStyle="1" w:styleId="WW8Num34z1">
    <w:name w:val="WW8Num34z1"/>
    <w:rsid w:val="00564679"/>
    <w:rPr>
      <w:rFonts w:ascii="Courier New" w:hAnsi="Courier New"/>
    </w:rPr>
  </w:style>
  <w:style w:type="character" w:customStyle="1" w:styleId="WW8Num34z2">
    <w:name w:val="WW8Num34z2"/>
    <w:rsid w:val="00564679"/>
    <w:rPr>
      <w:rFonts w:ascii="Wingdings" w:hAnsi="Wingdings"/>
    </w:rPr>
  </w:style>
  <w:style w:type="character" w:customStyle="1" w:styleId="WW8Num35z0">
    <w:name w:val="WW8Num35z0"/>
    <w:rsid w:val="00564679"/>
    <w:rPr>
      <w:rFonts w:ascii="Times New Roman" w:hAnsi="Times New Roman"/>
    </w:rPr>
  </w:style>
  <w:style w:type="character" w:customStyle="1" w:styleId="WW8Num36z0">
    <w:name w:val="WW8Num36z0"/>
    <w:rsid w:val="00564679"/>
    <w:rPr>
      <w:rFonts w:ascii="Symbol" w:hAnsi="Symbol"/>
    </w:rPr>
  </w:style>
  <w:style w:type="character" w:customStyle="1" w:styleId="WW8Num37z0">
    <w:name w:val="WW8Num37z0"/>
    <w:rsid w:val="00564679"/>
    <w:rPr>
      <w:rFonts w:ascii="Times New Roman" w:hAnsi="Times New Roman"/>
    </w:rPr>
  </w:style>
  <w:style w:type="character" w:customStyle="1" w:styleId="WW8Num38z0">
    <w:name w:val="WW8Num38z0"/>
    <w:rsid w:val="00564679"/>
    <w:rPr>
      <w:rFonts w:ascii="Symbol" w:hAnsi="Symbol"/>
    </w:rPr>
  </w:style>
  <w:style w:type="character" w:customStyle="1" w:styleId="WW8Num39z0">
    <w:name w:val="WW8Num39z0"/>
    <w:rsid w:val="00564679"/>
    <w:rPr>
      <w:rFonts w:ascii="Symbol" w:hAnsi="Symbol"/>
    </w:rPr>
  </w:style>
  <w:style w:type="character" w:customStyle="1" w:styleId="WW8Num39z1">
    <w:name w:val="WW8Num39z1"/>
    <w:rsid w:val="00564679"/>
    <w:rPr>
      <w:rFonts w:ascii="Courier New" w:hAnsi="Courier New"/>
    </w:rPr>
  </w:style>
  <w:style w:type="character" w:customStyle="1" w:styleId="WW8Num39z2">
    <w:name w:val="WW8Num39z2"/>
    <w:rsid w:val="00564679"/>
    <w:rPr>
      <w:rFonts w:ascii="Wingdings" w:hAnsi="Wingdings"/>
    </w:rPr>
  </w:style>
  <w:style w:type="character" w:customStyle="1" w:styleId="WW8Num40z0">
    <w:name w:val="WW8Num40z0"/>
    <w:rsid w:val="00564679"/>
    <w:rPr>
      <w:rFonts w:ascii="Wingdings" w:hAnsi="Wingdings"/>
    </w:rPr>
  </w:style>
  <w:style w:type="character" w:customStyle="1" w:styleId="WW8Num40z1">
    <w:name w:val="WW8Num40z1"/>
    <w:rsid w:val="00564679"/>
    <w:rPr>
      <w:rFonts w:ascii="Courier New" w:hAnsi="Courier New"/>
    </w:rPr>
  </w:style>
  <w:style w:type="character" w:customStyle="1" w:styleId="WW8Num40z3">
    <w:name w:val="WW8Num40z3"/>
    <w:rsid w:val="00564679"/>
    <w:rPr>
      <w:rFonts w:ascii="Symbol" w:hAnsi="Symbol"/>
    </w:rPr>
  </w:style>
  <w:style w:type="character" w:customStyle="1" w:styleId="WW8Num41z0">
    <w:name w:val="WW8Num41z0"/>
    <w:rsid w:val="00564679"/>
    <w:rPr>
      <w:rFonts w:ascii="Wingdings" w:hAnsi="Wingdings"/>
    </w:rPr>
  </w:style>
  <w:style w:type="character" w:customStyle="1" w:styleId="WW8Num41z1">
    <w:name w:val="WW8Num41z1"/>
    <w:rsid w:val="00564679"/>
    <w:rPr>
      <w:rFonts w:ascii="Courier New" w:hAnsi="Courier New"/>
    </w:rPr>
  </w:style>
  <w:style w:type="character" w:customStyle="1" w:styleId="WW8Num41z3">
    <w:name w:val="WW8Num41z3"/>
    <w:rsid w:val="00564679"/>
    <w:rPr>
      <w:rFonts w:ascii="Symbol" w:hAnsi="Symbol"/>
    </w:rPr>
  </w:style>
  <w:style w:type="character" w:customStyle="1" w:styleId="WW8Num42z0">
    <w:name w:val="WW8Num42z0"/>
    <w:rsid w:val="00564679"/>
    <w:rPr>
      <w:rFonts w:ascii="Times New Roman" w:hAnsi="Times New Roman"/>
    </w:rPr>
  </w:style>
  <w:style w:type="character" w:customStyle="1" w:styleId="WW8Num43z0">
    <w:name w:val="WW8Num43z0"/>
    <w:rsid w:val="00564679"/>
    <w:rPr>
      <w:rFonts w:ascii="Wingdings" w:hAnsi="Wingdings"/>
    </w:rPr>
  </w:style>
  <w:style w:type="character" w:customStyle="1" w:styleId="WW8Num44z0">
    <w:name w:val="WW8Num44z0"/>
    <w:rsid w:val="00564679"/>
    <w:rPr>
      <w:rFonts w:ascii="Times New Roman" w:hAnsi="Times New Roman"/>
    </w:rPr>
  </w:style>
  <w:style w:type="character" w:customStyle="1" w:styleId="WW8Num45z0">
    <w:name w:val="WW8Num45z0"/>
    <w:rsid w:val="00564679"/>
    <w:rPr>
      <w:rFonts w:ascii="Symbol" w:hAnsi="Symbol"/>
    </w:rPr>
  </w:style>
  <w:style w:type="character" w:customStyle="1" w:styleId="WW8Num45z1">
    <w:name w:val="WW8Num45z1"/>
    <w:rsid w:val="00564679"/>
    <w:rPr>
      <w:rFonts w:ascii="Courier New" w:hAnsi="Courier New"/>
    </w:rPr>
  </w:style>
  <w:style w:type="character" w:customStyle="1" w:styleId="WW8Num45z2">
    <w:name w:val="WW8Num45z2"/>
    <w:rsid w:val="00564679"/>
    <w:rPr>
      <w:rFonts w:ascii="Wingdings" w:hAnsi="Wingdings"/>
    </w:rPr>
  </w:style>
  <w:style w:type="character" w:customStyle="1" w:styleId="WW8Num46z0">
    <w:name w:val="WW8Num46z0"/>
    <w:rsid w:val="00564679"/>
    <w:rPr>
      <w:rFonts w:ascii="Wingdings" w:hAnsi="Wingdings"/>
    </w:rPr>
  </w:style>
  <w:style w:type="character" w:customStyle="1" w:styleId="WW8Num46z1">
    <w:name w:val="WW8Num46z1"/>
    <w:rsid w:val="00564679"/>
    <w:rPr>
      <w:rFonts w:ascii="Symbol" w:hAnsi="Symbol"/>
    </w:rPr>
  </w:style>
  <w:style w:type="character" w:customStyle="1" w:styleId="WW8Num46z2">
    <w:name w:val="WW8Num46z2"/>
    <w:rsid w:val="00564679"/>
    <w:rPr>
      <w:rFonts w:ascii="Wingdings" w:hAnsi="Wingdings"/>
    </w:rPr>
  </w:style>
  <w:style w:type="character" w:customStyle="1" w:styleId="WW8Num46z3">
    <w:name w:val="WW8Num46z3"/>
    <w:rsid w:val="00564679"/>
    <w:rPr>
      <w:rFonts w:ascii="Symbol" w:hAnsi="Symbol"/>
    </w:rPr>
  </w:style>
  <w:style w:type="character" w:customStyle="1" w:styleId="WW8Num46z4">
    <w:name w:val="WW8Num46z4"/>
    <w:rsid w:val="00564679"/>
    <w:rPr>
      <w:rFonts w:ascii="Courier New" w:hAnsi="Courier New"/>
    </w:rPr>
  </w:style>
  <w:style w:type="character" w:customStyle="1" w:styleId="WW8Num47z0">
    <w:name w:val="WW8Num47z0"/>
    <w:rsid w:val="00564679"/>
    <w:rPr>
      <w:rFonts w:ascii="Symbol" w:hAnsi="Symbol"/>
    </w:rPr>
  </w:style>
  <w:style w:type="character" w:customStyle="1" w:styleId="WW8Num47z1">
    <w:name w:val="WW8Num47z1"/>
    <w:rsid w:val="00564679"/>
    <w:rPr>
      <w:rFonts w:ascii="Wingdings" w:hAnsi="Wingdings"/>
    </w:rPr>
  </w:style>
  <w:style w:type="character" w:customStyle="1" w:styleId="WW8Num47z4">
    <w:name w:val="WW8Num47z4"/>
    <w:rsid w:val="00564679"/>
    <w:rPr>
      <w:rFonts w:ascii="Courier New" w:hAnsi="Courier New"/>
    </w:rPr>
  </w:style>
  <w:style w:type="character" w:customStyle="1" w:styleId="WW8Num48z0">
    <w:name w:val="WW8Num48z0"/>
    <w:rsid w:val="00564679"/>
    <w:rPr>
      <w:rFonts w:ascii="Symbol" w:hAnsi="Symbol"/>
    </w:rPr>
  </w:style>
  <w:style w:type="character" w:customStyle="1" w:styleId="WW8Num48z1">
    <w:name w:val="WW8Num48z1"/>
    <w:rsid w:val="00564679"/>
    <w:rPr>
      <w:rFonts w:ascii="Courier New" w:hAnsi="Courier New"/>
    </w:rPr>
  </w:style>
  <w:style w:type="character" w:customStyle="1" w:styleId="WW8Num48z2">
    <w:name w:val="WW8Num48z2"/>
    <w:rsid w:val="00564679"/>
    <w:rPr>
      <w:rFonts w:ascii="Wingdings" w:hAnsi="Wingdings"/>
    </w:rPr>
  </w:style>
  <w:style w:type="character" w:customStyle="1" w:styleId="WW8Num49z0">
    <w:name w:val="WW8Num49z0"/>
    <w:rsid w:val="00564679"/>
    <w:rPr>
      <w:rFonts w:ascii="Symbol" w:hAnsi="Symbol"/>
    </w:rPr>
  </w:style>
  <w:style w:type="character" w:customStyle="1" w:styleId="WW8Num50z0">
    <w:name w:val="WW8Num50z0"/>
    <w:rsid w:val="00564679"/>
    <w:rPr>
      <w:rFonts w:ascii="Times New Roman" w:hAnsi="Times New Roman"/>
    </w:rPr>
  </w:style>
  <w:style w:type="character" w:customStyle="1" w:styleId="WW8Num51z0">
    <w:name w:val="WW8Num51z0"/>
    <w:rsid w:val="00564679"/>
    <w:rPr>
      <w:rFonts w:ascii="Times New Roman" w:hAnsi="Times New Roman"/>
    </w:rPr>
  </w:style>
  <w:style w:type="character" w:customStyle="1" w:styleId="WW8Num51z1">
    <w:name w:val="WW8Num51z1"/>
    <w:rsid w:val="00564679"/>
    <w:rPr>
      <w:rFonts w:ascii="Courier New" w:hAnsi="Courier New"/>
    </w:rPr>
  </w:style>
  <w:style w:type="character" w:customStyle="1" w:styleId="WW8Num51z2">
    <w:name w:val="WW8Num51z2"/>
    <w:rsid w:val="00564679"/>
    <w:rPr>
      <w:rFonts w:ascii="Wingdings" w:hAnsi="Wingdings"/>
    </w:rPr>
  </w:style>
  <w:style w:type="character" w:customStyle="1" w:styleId="WW8Num51z3">
    <w:name w:val="WW8Num51z3"/>
    <w:rsid w:val="00564679"/>
    <w:rPr>
      <w:rFonts w:ascii="Symbol" w:hAnsi="Symbol"/>
    </w:rPr>
  </w:style>
  <w:style w:type="character" w:customStyle="1" w:styleId="WW8Num52z0">
    <w:name w:val="WW8Num52z0"/>
    <w:rsid w:val="00564679"/>
    <w:rPr>
      <w:rFonts w:ascii="Wingdings" w:hAnsi="Wingdings"/>
    </w:rPr>
  </w:style>
  <w:style w:type="character" w:customStyle="1" w:styleId="WW8Num53z0">
    <w:name w:val="WW8Num53z0"/>
    <w:rsid w:val="00564679"/>
    <w:rPr>
      <w:rFonts w:ascii="Symbol" w:hAnsi="Symbol"/>
    </w:rPr>
  </w:style>
  <w:style w:type="character" w:customStyle="1" w:styleId="WW8Num53z1">
    <w:name w:val="WW8Num53z1"/>
    <w:rsid w:val="00564679"/>
    <w:rPr>
      <w:rFonts w:ascii="Courier New" w:hAnsi="Courier New"/>
    </w:rPr>
  </w:style>
  <w:style w:type="character" w:customStyle="1" w:styleId="WW8Num53z2">
    <w:name w:val="WW8Num53z2"/>
    <w:rsid w:val="00564679"/>
    <w:rPr>
      <w:rFonts w:ascii="Wingdings" w:hAnsi="Wingdings"/>
    </w:rPr>
  </w:style>
  <w:style w:type="character" w:customStyle="1" w:styleId="WW8Num54z0">
    <w:name w:val="WW8Num54z0"/>
    <w:rsid w:val="00564679"/>
    <w:rPr>
      <w:rFonts w:ascii="Symbol" w:hAnsi="Symbol"/>
    </w:rPr>
  </w:style>
  <w:style w:type="character" w:customStyle="1" w:styleId="WW8Num55z0">
    <w:name w:val="WW8Num55z0"/>
    <w:rsid w:val="00564679"/>
    <w:rPr>
      <w:rFonts w:ascii="Symbol" w:hAnsi="Symbol"/>
    </w:rPr>
  </w:style>
  <w:style w:type="character" w:customStyle="1" w:styleId="WW8Num55z1">
    <w:name w:val="WW8Num55z1"/>
    <w:rsid w:val="00564679"/>
    <w:rPr>
      <w:rFonts w:ascii="Courier New" w:hAnsi="Courier New"/>
    </w:rPr>
  </w:style>
  <w:style w:type="character" w:customStyle="1" w:styleId="WW8Num55z2">
    <w:name w:val="WW8Num55z2"/>
    <w:rsid w:val="00564679"/>
    <w:rPr>
      <w:rFonts w:ascii="Wingdings" w:hAnsi="Wingdings"/>
    </w:rPr>
  </w:style>
  <w:style w:type="character" w:customStyle="1" w:styleId="WW8Num57z0">
    <w:name w:val="WW8Num57z0"/>
    <w:rsid w:val="00564679"/>
    <w:rPr>
      <w:rFonts w:ascii="Symbol" w:hAnsi="Symbol"/>
    </w:rPr>
  </w:style>
  <w:style w:type="character" w:customStyle="1" w:styleId="WW8Num58z0">
    <w:name w:val="WW8Num58z0"/>
    <w:rsid w:val="00564679"/>
    <w:rPr>
      <w:rFonts w:ascii="Symbol" w:hAnsi="Symbol"/>
    </w:rPr>
  </w:style>
  <w:style w:type="character" w:customStyle="1" w:styleId="WW8Num58z2">
    <w:name w:val="WW8Num58z2"/>
    <w:rsid w:val="00564679"/>
    <w:rPr>
      <w:rFonts w:ascii="Wingdings" w:hAnsi="Wingdings"/>
    </w:rPr>
  </w:style>
  <w:style w:type="character" w:customStyle="1" w:styleId="WW8Num58z4">
    <w:name w:val="WW8Num58z4"/>
    <w:rsid w:val="00564679"/>
    <w:rPr>
      <w:rFonts w:ascii="Courier New" w:hAnsi="Courier New"/>
    </w:rPr>
  </w:style>
  <w:style w:type="character" w:customStyle="1" w:styleId="WW8Num59z0">
    <w:name w:val="WW8Num59z0"/>
    <w:rsid w:val="00564679"/>
    <w:rPr>
      <w:rFonts w:ascii="Symbol" w:hAnsi="Symbol"/>
    </w:rPr>
  </w:style>
  <w:style w:type="character" w:customStyle="1" w:styleId="WW8Num59z1">
    <w:name w:val="WW8Num59z1"/>
    <w:rsid w:val="00564679"/>
    <w:rPr>
      <w:rFonts w:ascii="Wingdings" w:hAnsi="Wingdings"/>
    </w:rPr>
  </w:style>
  <w:style w:type="character" w:customStyle="1" w:styleId="WW8Num59z4">
    <w:name w:val="WW8Num59z4"/>
    <w:rsid w:val="00564679"/>
    <w:rPr>
      <w:rFonts w:ascii="Courier New" w:hAnsi="Courier New"/>
    </w:rPr>
  </w:style>
  <w:style w:type="character" w:customStyle="1" w:styleId="WW8Num60z0">
    <w:name w:val="WW8Num60z0"/>
    <w:rsid w:val="00564679"/>
    <w:rPr>
      <w:rFonts w:ascii="Symbol" w:hAnsi="Symbol"/>
    </w:rPr>
  </w:style>
  <w:style w:type="character" w:customStyle="1" w:styleId="WW8Num60z1">
    <w:name w:val="WW8Num60z1"/>
    <w:rsid w:val="00564679"/>
    <w:rPr>
      <w:rFonts w:ascii="Courier New" w:hAnsi="Courier New"/>
    </w:rPr>
  </w:style>
  <w:style w:type="character" w:customStyle="1" w:styleId="WW8Num60z2">
    <w:name w:val="WW8Num60z2"/>
    <w:rsid w:val="00564679"/>
    <w:rPr>
      <w:rFonts w:ascii="Wingdings" w:hAnsi="Wingdings"/>
    </w:rPr>
  </w:style>
  <w:style w:type="character" w:customStyle="1" w:styleId="WW8Num61z0">
    <w:name w:val="WW8Num61z0"/>
    <w:rsid w:val="00564679"/>
    <w:rPr>
      <w:rFonts w:ascii="Wingdings" w:hAnsi="Wingdings"/>
    </w:rPr>
  </w:style>
  <w:style w:type="character" w:customStyle="1" w:styleId="WW8Num61z1">
    <w:name w:val="WW8Num61z1"/>
    <w:rsid w:val="00564679"/>
    <w:rPr>
      <w:rFonts w:ascii="Courier New" w:hAnsi="Courier New"/>
    </w:rPr>
  </w:style>
  <w:style w:type="character" w:customStyle="1" w:styleId="WW8Num61z3">
    <w:name w:val="WW8Num61z3"/>
    <w:rsid w:val="00564679"/>
    <w:rPr>
      <w:rFonts w:ascii="Symbol" w:hAnsi="Symbol"/>
    </w:rPr>
  </w:style>
  <w:style w:type="character" w:customStyle="1" w:styleId="WW8Num62z0">
    <w:name w:val="WW8Num62z0"/>
    <w:rsid w:val="00564679"/>
    <w:rPr>
      <w:rFonts w:ascii="Symbol" w:hAnsi="Symbol"/>
    </w:rPr>
  </w:style>
  <w:style w:type="character" w:customStyle="1" w:styleId="WW8Num63z0">
    <w:name w:val="WW8Num63z0"/>
    <w:rsid w:val="00564679"/>
    <w:rPr>
      <w:rFonts w:ascii="Symbol" w:hAnsi="Symbol"/>
    </w:rPr>
  </w:style>
  <w:style w:type="character" w:customStyle="1" w:styleId="WW8Num63z1">
    <w:name w:val="WW8Num63z1"/>
    <w:rsid w:val="00564679"/>
    <w:rPr>
      <w:rFonts w:ascii="Courier New" w:hAnsi="Courier New"/>
    </w:rPr>
  </w:style>
  <w:style w:type="character" w:customStyle="1" w:styleId="WW8Num63z2">
    <w:name w:val="WW8Num63z2"/>
    <w:rsid w:val="00564679"/>
    <w:rPr>
      <w:rFonts w:ascii="Wingdings" w:hAnsi="Wingdings"/>
    </w:rPr>
  </w:style>
  <w:style w:type="character" w:customStyle="1" w:styleId="WW8Num64z0">
    <w:name w:val="WW8Num64z0"/>
    <w:rsid w:val="00564679"/>
    <w:rPr>
      <w:i/>
    </w:rPr>
  </w:style>
  <w:style w:type="character" w:customStyle="1" w:styleId="WW8Num65z0">
    <w:name w:val="WW8Num65z0"/>
    <w:rsid w:val="00564679"/>
    <w:rPr>
      <w:rFonts w:ascii="Symbol" w:hAnsi="Symbol"/>
    </w:rPr>
  </w:style>
  <w:style w:type="character" w:customStyle="1" w:styleId="WW8Num65z1">
    <w:name w:val="WW8Num65z1"/>
    <w:rsid w:val="00564679"/>
    <w:rPr>
      <w:rFonts w:ascii="Courier New" w:hAnsi="Courier New"/>
    </w:rPr>
  </w:style>
  <w:style w:type="character" w:customStyle="1" w:styleId="WW8Num65z2">
    <w:name w:val="WW8Num65z2"/>
    <w:rsid w:val="00564679"/>
    <w:rPr>
      <w:rFonts w:ascii="Wingdings" w:hAnsi="Wingdings"/>
    </w:rPr>
  </w:style>
  <w:style w:type="character" w:customStyle="1" w:styleId="WW8Num66z0">
    <w:name w:val="WW8Num66z0"/>
    <w:rsid w:val="00564679"/>
    <w:rPr>
      <w:rFonts w:ascii="Wingdings" w:hAnsi="Wingdings"/>
    </w:rPr>
  </w:style>
  <w:style w:type="character" w:customStyle="1" w:styleId="WW8Num67z0">
    <w:name w:val="WW8Num67z0"/>
    <w:rsid w:val="00564679"/>
    <w:rPr>
      <w:rFonts w:ascii="Symbol" w:hAnsi="Symbol"/>
    </w:rPr>
  </w:style>
  <w:style w:type="character" w:customStyle="1" w:styleId="WW8Num67z1">
    <w:name w:val="WW8Num67z1"/>
    <w:rsid w:val="00564679"/>
    <w:rPr>
      <w:rFonts w:ascii="Wingdings" w:hAnsi="Wingdings"/>
    </w:rPr>
  </w:style>
  <w:style w:type="character" w:customStyle="1" w:styleId="WW8Num67z4">
    <w:name w:val="WW8Num67z4"/>
    <w:rsid w:val="00564679"/>
    <w:rPr>
      <w:rFonts w:ascii="Courier New" w:hAnsi="Courier New"/>
    </w:rPr>
  </w:style>
  <w:style w:type="character" w:customStyle="1" w:styleId="WW8Num68z0">
    <w:name w:val="WW8Num68z0"/>
    <w:rsid w:val="00564679"/>
    <w:rPr>
      <w:rFonts w:ascii="Times New Roman" w:hAnsi="Times New Roman"/>
    </w:rPr>
  </w:style>
  <w:style w:type="character" w:customStyle="1" w:styleId="WW8Num69z0">
    <w:name w:val="WW8Num69z0"/>
    <w:rsid w:val="00564679"/>
    <w:rPr>
      <w:rFonts w:ascii="Wingdings" w:hAnsi="Wingdings"/>
    </w:rPr>
  </w:style>
  <w:style w:type="character" w:customStyle="1" w:styleId="WW8Num70z0">
    <w:name w:val="WW8Num70z0"/>
    <w:rsid w:val="00564679"/>
    <w:rPr>
      <w:rFonts w:ascii="Wingdings" w:hAnsi="Wingdings"/>
    </w:rPr>
  </w:style>
  <w:style w:type="character" w:customStyle="1" w:styleId="WW8Num70z1">
    <w:name w:val="WW8Num70z1"/>
    <w:rsid w:val="00564679"/>
    <w:rPr>
      <w:rFonts w:ascii="Symbol" w:hAnsi="Symbol"/>
    </w:rPr>
  </w:style>
  <w:style w:type="character" w:customStyle="1" w:styleId="WW8Num70z4">
    <w:name w:val="WW8Num70z4"/>
    <w:rsid w:val="00564679"/>
    <w:rPr>
      <w:rFonts w:ascii="Courier New" w:hAnsi="Courier New"/>
    </w:rPr>
  </w:style>
  <w:style w:type="character" w:customStyle="1" w:styleId="WW8Num71z0">
    <w:name w:val="WW8Num71z0"/>
    <w:rsid w:val="00564679"/>
    <w:rPr>
      <w:rFonts w:ascii="Symbol" w:hAnsi="Symbol"/>
    </w:rPr>
  </w:style>
  <w:style w:type="character" w:customStyle="1" w:styleId="WW8Num72z0">
    <w:name w:val="WW8Num72z0"/>
    <w:rsid w:val="00564679"/>
    <w:rPr>
      <w:rFonts w:ascii="Symbol" w:hAnsi="Symbol"/>
    </w:rPr>
  </w:style>
  <w:style w:type="character" w:customStyle="1" w:styleId="WW8Num72z1">
    <w:name w:val="WW8Num72z1"/>
    <w:rsid w:val="00564679"/>
    <w:rPr>
      <w:rFonts w:ascii="Courier New" w:hAnsi="Courier New"/>
    </w:rPr>
  </w:style>
  <w:style w:type="character" w:customStyle="1" w:styleId="WW8Num72z2">
    <w:name w:val="WW8Num72z2"/>
    <w:rsid w:val="00564679"/>
    <w:rPr>
      <w:rFonts w:ascii="Wingdings" w:hAnsi="Wingdings"/>
    </w:rPr>
  </w:style>
  <w:style w:type="character" w:customStyle="1" w:styleId="WW8Num73z0">
    <w:name w:val="WW8Num73z0"/>
    <w:rsid w:val="00564679"/>
    <w:rPr>
      <w:rFonts w:ascii="Wingdings" w:hAnsi="Wingdings"/>
    </w:rPr>
  </w:style>
  <w:style w:type="character" w:customStyle="1" w:styleId="WW8Num74z0">
    <w:name w:val="WW8Num74z0"/>
    <w:rsid w:val="00564679"/>
    <w:rPr>
      <w:rFonts w:ascii="Symbol" w:hAnsi="Symbol"/>
    </w:rPr>
  </w:style>
  <w:style w:type="character" w:customStyle="1" w:styleId="WW8Num75z0">
    <w:name w:val="WW8Num75z0"/>
    <w:rsid w:val="00564679"/>
    <w:rPr>
      <w:rFonts w:ascii="Symbol" w:hAnsi="Symbol"/>
      <w:sz w:val="16"/>
    </w:rPr>
  </w:style>
  <w:style w:type="character" w:customStyle="1" w:styleId="WW8Num76z0">
    <w:name w:val="WW8Num76z0"/>
    <w:rsid w:val="00564679"/>
    <w:rPr>
      <w:rFonts w:ascii="Times New Roman" w:hAnsi="Times New Roman"/>
    </w:rPr>
  </w:style>
  <w:style w:type="character" w:customStyle="1" w:styleId="WW8Num77z0">
    <w:name w:val="WW8Num77z0"/>
    <w:rsid w:val="00564679"/>
    <w:rPr>
      <w:rFonts w:ascii="Symbol" w:hAnsi="Symbol"/>
    </w:rPr>
  </w:style>
  <w:style w:type="character" w:customStyle="1" w:styleId="WW8Num77z1">
    <w:name w:val="WW8Num77z1"/>
    <w:rsid w:val="00564679"/>
    <w:rPr>
      <w:rFonts w:ascii="Courier New" w:hAnsi="Courier New"/>
    </w:rPr>
  </w:style>
  <w:style w:type="character" w:customStyle="1" w:styleId="WW8Num77z2">
    <w:name w:val="WW8Num77z2"/>
    <w:rsid w:val="00564679"/>
    <w:rPr>
      <w:rFonts w:ascii="Wingdings" w:hAnsi="Wingdings"/>
    </w:rPr>
  </w:style>
  <w:style w:type="character" w:customStyle="1" w:styleId="WW8Num78z0">
    <w:name w:val="WW8Num78z0"/>
    <w:rsid w:val="00564679"/>
    <w:rPr>
      <w:rFonts w:ascii="Symbol" w:hAnsi="Symbol"/>
    </w:rPr>
  </w:style>
  <w:style w:type="character" w:customStyle="1" w:styleId="WW8Num78z1">
    <w:name w:val="WW8Num78z1"/>
    <w:rsid w:val="00564679"/>
    <w:rPr>
      <w:rFonts w:ascii="Courier New" w:hAnsi="Courier New"/>
    </w:rPr>
  </w:style>
  <w:style w:type="character" w:customStyle="1" w:styleId="WW8Num78z2">
    <w:name w:val="WW8Num78z2"/>
    <w:rsid w:val="00564679"/>
    <w:rPr>
      <w:rFonts w:ascii="Wingdings" w:hAnsi="Wingdings"/>
    </w:rPr>
  </w:style>
  <w:style w:type="character" w:customStyle="1" w:styleId="WW8Num79z0">
    <w:name w:val="WW8Num79z0"/>
    <w:rsid w:val="00564679"/>
    <w:rPr>
      <w:rFonts w:ascii="Wingdings" w:hAnsi="Wingdings"/>
    </w:rPr>
  </w:style>
  <w:style w:type="character" w:customStyle="1" w:styleId="WW8Num80z0">
    <w:name w:val="WW8Num80z0"/>
    <w:rsid w:val="00564679"/>
    <w:rPr>
      <w:rFonts w:ascii="Symbol" w:hAnsi="Symbol"/>
    </w:rPr>
  </w:style>
  <w:style w:type="character" w:customStyle="1" w:styleId="WW8Num81z0">
    <w:name w:val="WW8Num81z0"/>
    <w:rsid w:val="00564679"/>
    <w:rPr>
      <w:rFonts w:ascii="Times New Roman" w:hAnsi="Times New Roman"/>
      <w:b/>
      <w:sz w:val="22"/>
    </w:rPr>
  </w:style>
  <w:style w:type="character" w:customStyle="1" w:styleId="WW8Num82z0">
    <w:name w:val="WW8Num82z0"/>
    <w:rsid w:val="00564679"/>
    <w:rPr>
      <w:rFonts w:ascii="Symbol" w:hAnsi="Symbol"/>
    </w:rPr>
  </w:style>
  <w:style w:type="character" w:customStyle="1" w:styleId="WW8Num82z1">
    <w:name w:val="WW8Num82z1"/>
    <w:rsid w:val="00564679"/>
    <w:rPr>
      <w:rFonts w:ascii="Wingdings" w:hAnsi="Wingdings"/>
    </w:rPr>
  </w:style>
  <w:style w:type="character" w:customStyle="1" w:styleId="WW8Num82z4">
    <w:name w:val="WW8Num82z4"/>
    <w:rsid w:val="00564679"/>
    <w:rPr>
      <w:rFonts w:ascii="Courier New" w:hAnsi="Courier New"/>
    </w:rPr>
  </w:style>
  <w:style w:type="character" w:customStyle="1" w:styleId="WW8Num83z0">
    <w:name w:val="WW8Num83z0"/>
    <w:rsid w:val="00564679"/>
    <w:rPr>
      <w:rFonts w:ascii="Symbol" w:hAnsi="Symbol"/>
    </w:rPr>
  </w:style>
  <w:style w:type="character" w:customStyle="1" w:styleId="WW8Num83z1">
    <w:name w:val="WW8Num83z1"/>
    <w:rsid w:val="00564679"/>
    <w:rPr>
      <w:rFonts w:ascii="Courier New" w:hAnsi="Courier New"/>
    </w:rPr>
  </w:style>
  <w:style w:type="character" w:customStyle="1" w:styleId="WW8Num83z2">
    <w:name w:val="WW8Num83z2"/>
    <w:rsid w:val="00564679"/>
    <w:rPr>
      <w:rFonts w:ascii="Wingdings" w:hAnsi="Wingdings"/>
    </w:rPr>
  </w:style>
  <w:style w:type="character" w:customStyle="1" w:styleId="WW8Num84z0">
    <w:name w:val="WW8Num84z0"/>
    <w:rsid w:val="00564679"/>
    <w:rPr>
      <w:rFonts w:ascii="Symbol" w:hAnsi="Symbol"/>
    </w:rPr>
  </w:style>
  <w:style w:type="character" w:customStyle="1" w:styleId="WW8Num84z2">
    <w:name w:val="WW8Num84z2"/>
    <w:rsid w:val="00564679"/>
    <w:rPr>
      <w:rFonts w:ascii="Wingdings" w:hAnsi="Wingdings"/>
    </w:rPr>
  </w:style>
  <w:style w:type="character" w:customStyle="1" w:styleId="WW8Num84z4">
    <w:name w:val="WW8Num84z4"/>
    <w:rsid w:val="00564679"/>
    <w:rPr>
      <w:rFonts w:ascii="Courier New" w:hAnsi="Courier New"/>
    </w:rPr>
  </w:style>
  <w:style w:type="character" w:customStyle="1" w:styleId="WW8Num85z0">
    <w:name w:val="WW8Num85z0"/>
    <w:rsid w:val="00564679"/>
    <w:rPr>
      <w:rFonts w:ascii="Symbol" w:hAnsi="Symbol"/>
    </w:rPr>
  </w:style>
  <w:style w:type="character" w:customStyle="1" w:styleId="WW8Num86z0">
    <w:name w:val="WW8Num86z0"/>
    <w:rsid w:val="00564679"/>
    <w:rPr>
      <w:rFonts w:ascii="Symbol" w:hAnsi="Symbol"/>
    </w:rPr>
  </w:style>
  <w:style w:type="character" w:customStyle="1" w:styleId="WW8Num87z0">
    <w:name w:val="WW8Num87z0"/>
    <w:rsid w:val="00564679"/>
    <w:rPr>
      <w:rFonts w:ascii="Symbol" w:hAnsi="Symbol"/>
    </w:rPr>
  </w:style>
  <w:style w:type="character" w:customStyle="1" w:styleId="WW8Num88z0">
    <w:name w:val="WW8Num88z0"/>
    <w:rsid w:val="00564679"/>
    <w:rPr>
      <w:rFonts w:ascii="Wingdings" w:hAnsi="Wingdings"/>
    </w:rPr>
  </w:style>
  <w:style w:type="character" w:customStyle="1" w:styleId="WW8Num89z0">
    <w:name w:val="WW8Num89z0"/>
    <w:rsid w:val="00564679"/>
    <w:rPr>
      <w:rFonts w:ascii="Symbol" w:hAnsi="Symbol"/>
    </w:rPr>
  </w:style>
  <w:style w:type="character" w:customStyle="1" w:styleId="WW8Num90z0">
    <w:name w:val="WW8Num90z0"/>
    <w:rsid w:val="00564679"/>
    <w:rPr>
      <w:rFonts w:ascii="Symbol" w:hAnsi="Symbol"/>
    </w:rPr>
  </w:style>
  <w:style w:type="character" w:customStyle="1" w:styleId="WW8Num91z0">
    <w:name w:val="WW8Num91z0"/>
    <w:rsid w:val="00564679"/>
    <w:rPr>
      <w:rFonts w:ascii="Symbol" w:hAnsi="Symbol"/>
    </w:rPr>
  </w:style>
  <w:style w:type="character" w:customStyle="1" w:styleId="WW8Num91z1">
    <w:name w:val="WW8Num91z1"/>
    <w:rsid w:val="00564679"/>
    <w:rPr>
      <w:rFonts w:ascii="Courier New" w:hAnsi="Courier New"/>
    </w:rPr>
  </w:style>
  <w:style w:type="character" w:customStyle="1" w:styleId="WW8Num91z2">
    <w:name w:val="WW8Num91z2"/>
    <w:rsid w:val="00564679"/>
    <w:rPr>
      <w:rFonts w:ascii="Wingdings" w:hAnsi="Wingdings"/>
    </w:rPr>
  </w:style>
  <w:style w:type="character" w:customStyle="1" w:styleId="WW8Num92z0">
    <w:name w:val="WW8Num92z0"/>
    <w:rsid w:val="00564679"/>
    <w:rPr>
      <w:rFonts w:ascii="Wingdings" w:hAnsi="Wingdings"/>
    </w:rPr>
  </w:style>
  <w:style w:type="character" w:customStyle="1" w:styleId="WW8Num92z1">
    <w:name w:val="WW8Num92z1"/>
    <w:rsid w:val="00564679"/>
    <w:rPr>
      <w:rFonts w:ascii="Courier New" w:hAnsi="Courier New"/>
    </w:rPr>
  </w:style>
  <w:style w:type="character" w:customStyle="1" w:styleId="WW8Num92z3">
    <w:name w:val="WW8Num92z3"/>
    <w:rsid w:val="00564679"/>
    <w:rPr>
      <w:rFonts w:ascii="Symbol" w:hAnsi="Symbol"/>
    </w:rPr>
  </w:style>
  <w:style w:type="character" w:customStyle="1" w:styleId="WW8Num93z0">
    <w:name w:val="WW8Num93z0"/>
    <w:rsid w:val="00564679"/>
    <w:rPr>
      <w:rFonts w:ascii="Times New Roman" w:hAnsi="Times New Roman"/>
    </w:rPr>
  </w:style>
  <w:style w:type="character" w:customStyle="1" w:styleId="WW8Num94z1">
    <w:name w:val="WW8Num94z1"/>
    <w:rsid w:val="00564679"/>
    <w:rPr>
      <w:rFonts w:ascii="Courier New" w:hAnsi="Courier New"/>
    </w:rPr>
  </w:style>
  <w:style w:type="character" w:customStyle="1" w:styleId="WW8Num94z2">
    <w:name w:val="WW8Num94z2"/>
    <w:rsid w:val="00564679"/>
    <w:rPr>
      <w:rFonts w:ascii="Wingdings" w:hAnsi="Wingdings"/>
    </w:rPr>
  </w:style>
  <w:style w:type="character" w:customStyle="1" w:styleId="WW8Num94z3">
    <w:name w:val="WW8Num94z3"/>
    <w:rsid w:val="00564679"/>
    <w:rPr>
      <w:rFonts w:ascii="Symbol" w:hAnsi="Symbol"/>
    </w:rPr>
  </w:style>
  <w:style w:type="character" w:styleId="Collegamentovisitato">
    <w:name w:val="FollowedHyperlink"/>
    <w:basedOn w:val="Carpredefinitoparagrafo"/>
    <w:rsid w:val="00564679"/>
    <w:rPr>
      <w:rFonts w:cs="Times New Roman"/>
      <w:color w:val="606420"/>
      <w:u w:val="single"/>
    </w:rPr>
  </w:style>
  <w:style w:type="character" w:customStyle="1" w:styleId="Stile1">
    <w:name w:val="Stile1"/>
    <w:rsid w:val="00564679"/>
    <w:rPr>
      <w:i/>
      <w:sz w:val="22"/>
    </w:rPr>
  </w:style>
  <w:style w:type="character" w:customStyle="1" w:styleId="CarattereCarattere">
    <w:name w:val="Carattere Carattere"/>
    <w:rsid w:val="00564679"/>
    <w:rPr>
      <w:i/>
      <w:sz w:val="24"/>
      <w:lang w:val="it-IT" w:eastAsia="ar-SA" w:bidi="ar-SA"/>
    </w:rPr>
  </w:style>
  <w:style w:type="character" w:customStyle="1" w:styleId="CarattereCarattere1">
    <w:name w:val="Carattere Carattere1"/>
    <w:rsid w:val="00564679"/>
    <w:rPr>
      <w:rFonts w:ascii="Arial" w:hAnsi="Arial"/>
      <w:b/>
      <w:sz w:val="24"/>
      <w:u w:val="single"/>
      <w:lang w:val="it-IT" w:eastAsia="ar-SA" w:bidi="ar-SA"/>
    </w:rPr>
  </w:style>
  <w:style w:type="character" w:customStyle="1" w:styleId="notaCarattere">
    <w:name w:val="nota Carattere"/>
    <w:rsid w:val="00564679"/>
    <w:rPr>
      <w:rFonts w:ascii="RotisSemiSans" w:hAnsi="RotisSemiSans"/>
      <w:vertAlign w:val="superscript"/>
      <w:lang w:val="it-IT" w:eastAsia="it-IT"/>
    </w:rPr>
  </w:style>
  <w:style w:type="character" w:customStyle="1" w:styleId="CarattereCarattere3">
    <w:name w:val="Carattere Carattere3"/>
    <w:uiPriority w:val="99"/>
    <w:rsid w:val="00564679"/>
    <w:rPr>
      <w:i/>
      <w:sz w:val="24"/>
      <w:lang w:val="it-IT" w:eastAsia="ar-SA" w:bidi="ar-SA"/>
    </w:rPr>
  </w:style>
  <w:style w:type="character" w:customStyle="1" w:styleId="CarattereCarattere11">
    <w:name w:val="Carattere Carattere11"/>
    <w:uiPriority w:val="99"/>
    <w:rsid w:val="00564679"/>
    <w:rPr>
      <w:rFonts w:ascii="Arial" w:hAnsi="Arial"/>
      <w:b/>
      <w:sz w:val="24"/>
      <w:u w:val="single"/>
      <w:lang w:val="it-IT" w:eastAsia="ar-SA" w:bidi="ar-SA"/>
    </w:rPr>
  </w:style>
  <w:style w:type="character" w:customStyle="1" w:styleId="CarattereCarattere21">
    <w:name w:val="Carattere Carattere21"/>
    <w:uiPriority w:val="99"/>
    <w:rsid w:val="00564679"/>
    <w:rPr>
      <w:i/>
      <w:sz w:val="24"/>
      <w:lang w:val="it-IT" w:eastAsia="ar-SA" w:bidi="ar-SA"/>
    </w:rPr>
  </w:style>
  <w:style w:type="character" w:customStyle="1" w:styleId="CarattereCarattere5">
    <w:name w:val="Carattere Carattere5"/>
    <w:rsid w:val="00564679"/>
    <w:rPr>
      <w:rFonts w:ascii="Arial" w:hAnsi="Arial"/>
      <w:i/>
      <w:sz w:val="24"/>
      <w:lang w:val="it-IT" w:eastAsia="ar-SA" w:bidi="ar-SA"/>
    </w:rPr>
  </w:style>
  <w:style w:type="paragraph" w:customStyle="1" w:styleId="trattino">
    <w:name w:val="trattino"/>
    <w:basedOn w:val="Normale"/>
    <w:uiPriority w:val="99"/>
    <w:rsid w:val="00564679"/>
    <w:pPr>
      <w:tabs>
        <w:tab w:val="left" w:pos="284"/>
      </w:tabs>
      <w:suppressAutoHyphens/>
      <w:jc w:val="both"/>
    </w:pPr>
    <w:rPr>
      <w:rFonts w:ascii="Times New Roman" w:eastAsia="Batang" w:hAnsi="Times New Roman"/>
      <w:lang w:eastAsia="ar-SA"/>
    </w:rPr>
  </w:style>
  <w:style w:type="paragraph" w:customStyle="1" w:styleId="TestoRelazione">
    <w:name w:val="# Testo Relazione"/>
    <w:uiPriority w:val="99"/>
    <w:rsid w:val="00564679"/>
    <w:pPr>
      <w:tabs>
        <w:tab w:val="left" w:pos="226"/>
      </w:tabs>
      <w:autoSpaceDE w:val="0"/>
      <w:autoSpaceDN w:val="0"/>
      <w:spacing w:before="113"/>
      <w:ind w:right="113"/>
      <w:jc w:val="both"/>
    </w:pPr>
    <w:rPr>
      <w:rFonts w:ascii="Helvetica" w:eastAsia="Batang" w:hAnsi="Helvetica" w:cs="Helvetica"/>
      <w:noProof/>
      <w:spacing w:val="-40"/>
      <w:sz w:val="24"/>
      <w:szCs w:val="24"/>
    </w:rPr>
  </w:style>
  <w:style w:type="character" w:customStyle="1" w:styleId="TestobilancioCarattere">
    <w:name w:val="Testo bilancio Carattere"/>
    <w:link w:val="Testobilancio"/>
    <w:locked/>
    <w:rsid w:val="00564679"/>
    <w:rPr>
      <w:rFonts w:ascii="Arial" w:eastAsia="Batang" w:hAnsi="Arial"/>
      <w:kern w:val="32"/>
      <w:sz w:val="32"/>
      <w:lang w:eastAsia="ko-KR"/>
    </w:rPr>
  </w:style>
  <w:style w:type="paragraph" w:customStyle="1" w:styleId="Stile3">
    <w:name w:val="Stile3"/>
    <w:basedOn w:val="Normale"/>
    <w:rsid w:val="00564679"/>
    <w:pPr>
      <w:spacing w:before="240" w:after="120" w:line="320" w:lineRule="exact"/>
      <w:jc w:val="both"/>
    </w:pPr>
    <w:rPr>
      <w:rFonts w:ascii="Arial" w:eastAsia="Batang" w:hAnsi="Arial" w:cs="Arial"/>
      <w:b/>
      <w:bCs/>
    </w:rPr>
  </w:style>
  <w:style w:type="character" w:customStyle="1" w:styleId="stileasiaticotimesnewroman11pt0">
    <w:name w:val="stileasiaticotimesnewroman11pt"/>
    <w:basedOn w:val="Carpredefinitoparagrafo"/>
    <w:uiPriority w:val="99"/>
    <w:rsid w:val="00564679"/>
    <w:rPr>
      <w:rFonts w:cs="Times New Roman"/>
    </w:rPr>
  </w:style>
  <w:style w:type="character" w:customStyle="1" w:styleId="CapitoloCarattereCarattere">
    <w:name w:val="Capitolo Carattere Carattere"/>
    <w:uiPriority w:val="99"/>
    <w:rsid w:val="00564679"/>
    <w:rPr>
      <w:rFonts w:ascii="Arial" w:eastAsia="Batang" w:hAnsi="Arial"/>
      <w:b/>
      <w:kern w:val="32"/>
      <w:sz w:val="32"/>
      <w:lang w:val="it-IT" w:eastAsia="ko-KR"/>
    </w:rPr>
  </w:style>
  <w:style w:type="paragraph" w:customStyle="1" w:styleId="Corpotesto1">
    <w:name w:val="Corpo testo1"/>
    <w:basedOn w:val="Normale"/>
    <w:rsid w:val="00564679"/>
    <w:pPr>
      <w:spacing w:after="120"/>
    </w:pPr>
    <w:rPr>
      <w:rFonts w:ascii="Arial" w:eastAsia="Batang" w:hAnsi="Arial"/>
      <w:lang w:eastAsia="ko-KR"/>
    </w:rPr>
  </w:style>
  <w:style w:type="numbering" w:customStyle="1" w:styleId="Nessunelenco11">
    <w:name w:val="Nessun elenco11"/>
    <w:next w:val="Nessunelenco"/>
    <w:semiHidden/>
    <w:rsid w:val="00564679"/>
  </w:style>
  <w:style w:type="numbering" w:customStyle="1" w:styleId="Nessunelenco2">
    <w:name w:val="Nessun elenco2"/>
    <w:next w:val="Nessunelenco"/>
    <w:semiHidden/>
    <w:rsid w:val="00564679"/>
  </w:style>
  <w:style w:type="numbering" w:customStyle="1" w:styleId="Nessunelenco3">
    <w:name w:val="Nessun elenco3"/>
    <w:next w:val="Nessunelenco"/>
    <w:semiHidden/>
    <w:rsid w:val="00564679"/>
  </w:style>
  <w:style w:type="numbering" w:customStyle="1" w:styleId="Nessunelenco4">
    <w:name w:val="Nessun elenco4"/>
    <w:next w:val="Nessunelenco"/>
    <w:semiHidden/>
    <w:rsid w:val="00564679"/>
  </w:style>
  <w:style w:type="numbering" w:customStyle="1" w:styleId="Nessunelenco5">
    <w:name w:val="Nessun elenco5"/>
    <w:next w:val="Nessunelenco"/>
    <w:semiHidden/>
    <w:rsid w:val="00564679"/>
  </w:style>
  <w:style w:type="paragraph" w:customStyle="1" w:styleId="Stile2">
    <w:name w:val="Stile2"/>
    <w:basedOn w:val="Sommario2"/>
    <w:autoRedefine/>
    <w:rsid w:val="00564679"/>
    <w:pPr>
      <w:tabs>
        <w:tab w:val="clear" w:pos="8520"/>
        <w:tab w:val="right" w:leader="dot" w:pos="8280"/>
      </w:tabs>
      <w:spacing w:line="240" w:lineRule="auto"/>
      <w:ind w:left="238"/>
    </w:pPr>
    <w:rPr>
      <w:rFonts w:cs="Arial"/>
      <w:b/>
      <w:caps/>
      <w:noProof/>
      <w:sz w:val="18"/>
    </w:rPr>
  </w:style>
  <w:style w:type="paragraph" w:customStyle="1" w:styleId="StilenonlatinoArial11ptGiustificatoprima6ptDopo6">
    <w:name w:val="Stile (non latino) Arial 11 pt Giustificato prima 6 pt Dopo:  6..."/>
    <w:basedOn w:val="Normale"/>
    <w:rsid w:val="00564679"/>
    <w:pPr>
      <w:spacing w:line="320" w:lineRule="exact"/>
      <w:jc w:val="both"/>
    </w:pPr>
    <w:rPr>
      <w:rFonts w:ascii="Arial" w:eastAsia="Times New Roman" w:hAnsi="Arial" w:cs="Arial"/>
      <w:lang w:eastAsia="ko-KR"/>
    </w:rPr>
  </w:style>
  <w:style w:type="paragraph" w:customStyle="1" w:styleId="FC-ElencoPuntatostandard">
    <w:name w:val="FC-Elenco Puntato standard"/>
    <w:basedOn w:val="FC-Corpodeltesto-11pt"/>
    <w:rsid w:val="00564679"/>
    <w:pPr>
      <w:numPr>
        <w:numId w:val="8"/>
      </w:numPr>
      <w:tabs>
        <w:tab w:val="clear" w:pos="360"/>
      </w:tabs>
      <w:ind w:left="240" w:hanging="240"/>
    </w:pPr>
    <w:rPr>
      <w:rFonts w:cs="Arial"/>
      <w:lang w:val="it-IT"/>
    </w:rPr>
  </w:style>
  <w:style w:type="paragraph" w:customStyle="1" w:styleId="FC-Corpodeltesto-13pt">
    <w:name w:val="FC-Corpo del testo-13pt"/>
    <w:basedOn w:val="Normale"/>
    <w:link w:val="FC-Corpodeltesto-13ptCarattere"/>
    <w:rsid w:val="00564679"/>
    <w:rPr>
      <w:rFonts w:ascii="Arial" w:eastAsia="Batang" w:hAnsi="Arial" w:cs="Arial"/>
      <w:sz w:val="26"/>
      <w:szCs w:val="26"/>
      <w:lang w:eastAsia="ko-KR"/>
    </w:rPr>
  </w:style>
  <w:style w:type="character" w:customStyle="1" w:styleId="FC-Corpodeltesto-13ptCarattere">
    <w:name w:val="FC-Corpo del testo-13pt Carattere"/>
    <w:link w:val="FC-Corpodeltesto-13pt"/>
    <w:rsid w:val="00564679"/>
    <w:rPr>
      <w:rFonts w:ascii="Arial" w:eastAsia="Batang" w:hAnsi="Arial" w:cs="Arial"/>
      <w:sz w:val="26"/>
      <w:szCs w:val="26"/>
      <w:lang w:eastAsia="ko-KR"/>
    </w:rPr>
  </w:style>
  <w:style w:type="paragraph" w:styleId="Indicedellefigure">
    <w:name w:val="table of figures"/>
    <w:basedOn w:val="Normale"/>
    <w:next w:val="Normale"/>
    <w:semiHidden/>
    <w:rsid w:val="00564679"/>
    <w:rPr>
      <w:rFonts w:ascii="Arial" w:eastAsia="Batang" w:hAnsi="Arial"/>
      <w:lang w:eastAsia="ko-KR"/>
    </w:rPr>
  </w:style>
  <w:style w:type="character" w:customStyle="1" w:styleId="CarattereCarattere6">
    <w:name w:val="Carattere Carattere6"/>
    <w:rsid w:val="00564679"/>
    <w:rPr>
      <w:rFonts w:ascii="Arial" w:eastAsia="Arial Unicode MS" w:hAnsi="Arial"/>
      <w:b/>
      <w:bCs/>
      <w:sz w:val="24"/>
      <w:szCs w:val="26"/>
      <w:lang w:val="it-IT" w:eastAsia="ko-KR" w:bidi="ar-SA"/>
    </w:rPr>
  </w:style>
  <w:style w:type="paragraph" w:customStyle="1" w:styleId="Normale11pt">
    <w:name w:val="Normale + 11 pt"/>
    <w:basedOn w:val="NormaleWeb"/>
    <w:rsid w:val="00564679"/>
    <w:pPr>
      <w:spacing w:before="100" w:beforeAutospacing="1" w:after="100" w:afterAutospacing="1"/>
      <w:jc w:val="both"/>
    </w:pPr>
    <w:rPr>
      <w:rFonts w:ascii="Arial" w:eastAsia="Batang" w:hAnsi="Arial" w:cs="Arial"/>
      <w:lang w:eastAsia="ko-KR"/>
    </w:rPr>
  </w:style>
  <w:style w:type="character" w:styleId="Enfasigrassetto">
    <w:name w:val="Strong"/>
    <w:uiPriority w:val="22"/>
    <w:qFormat/>
    <w:rsid w:val="00564679"/>
    <w:rPr>
      <w:b/>
      <w:bCs/>
    </w:rPr>
  </w:style>
  <w:style w:type="paragraph" w:styleId="Testonormale">
    <w:name w:val="Plain Text"/>
    <w:basedOn w:val="Normale"/>
    <w:link w:val="TestonormaleCarattere"/>
    <w:uiPriority w:val="99"/>
    <w:unhideWhenUsed/>
    <w:rsid w:val="00564679"/>
    <w:rPr>
      <w:rFonts w:ascii="Consolas" w:eastAsia="Calibri" w:hAnsi="Consolas"/>
      <w:sz w:val="21"/>
      <w:szCs w:val="21"/>
    </w:rPr>
  </w:style>
  <w:style w:type="character" w:customStyle="1" w:styleId="TestonormaleCarattere">
    <w:name w:val="Testo normale Carattere"/>
    <w:basedOn w:val="Carpredefinitoparagrafo"/>
    <w:link w:val="Testonormale"/>
    <w:uiPriority w:val="99"/>
    <w:rsid w:val="00564679"/>
    <w:rPr>
      <w:rFonts w:ascii="Consolas" w:eastAsia="Calibri" w:hAnsi="Consolas"/>
      <w:sz w:val="21"/>
      <w:szCs w:val="21"/>
      <w:lang w:eastAsia="en-US"/>
    </w:rPr>
  </w:style>
  <w:style w:type="character" w:styleId="Enfasicorsivo">
    <w:name w:val="Emphasis"/>
    <w:uiPriority w:val="20"/>
    <w:qFormat/>
    <w:rsid w:val="00564679"/>
    <w:rPr>
      <w:i/>
      <w:iCs/>
    </w:rPr>
  </w:style>
  <w:style w:type="character" w:customStyle="1" w:styleId="st1">
    <w:name w:val="st1"/>
    <w:rsid w:val="00564679"/>
  </w:style>
  <w:style w:type="paragraph" w:customStyle="1" w:styleId="23BodyText">
    <w:name w:val="23 Body Text"/>
    <w:basedOn w:val="Normale"/>
    <w:rsid w:val="00564679"/>
    <w:pPr>
      <w:spacing w:before="100" w:line="264" w:lineRule="auto"/>
    </w:pPr>
    <w:rPr>
      <w:rFonts w:ascii="Trebuchet MS" w:eastAsia="PMingLiU" w:hAnsi="Trebuchet MS"/>
      <w:color w:val="000000"/>
      <w:sz w:val="20"/>
      <w:lang w:val="en-GB" w:eastAsia="zh-TW"/>
    </w:rPr>
  </w:style>
  <w:style w:type="paragraph" w:customStyle="1" w:styleId="Corpodeltesto1">
    <w:name w:val="Corpo del testo 1"/>
    <w:basedOn w:val="Normale"/>
    <w:qFormat/>
    <w:rsid w:val="00564679"/>
    <w:pPr>
      <w:spacing w:before="200" w:after="200"/>
      <w:jc w:val="both"/>
    </w:pPr>
    <w:rPr>
      <w:rFonts w:ascii="Arial" w:eastAsia="Times New Roman" w:hAnsi="Arial"/>
      <w:sz w:val="20"/>
    </w:rPr>
  </w:style>
  <w:style w:type="paragraph" w:customStyle="1" w:styleId="Normal">
    <w:name w:val="[Normal]"/>
    <w:basedOn w:val="Normale"/>
    <w:rsid w:val="00564679"/>
    <w:pPr>
      <w:widowControl w:val="0"/>
      <w:autoSpaceDE w:val="0"/>
      <w:autoSpaceDN w:val="0"/>
      <w:adjustRightInd w:val="0"/>
    </w:pPr>
    <w:rPr>
      <w:rFonts w:ascii="Arial" w:eastAsia="Times New Roman" w:hAnsi="Arial" w:cs="Arial"/>
    </w:rPr>
  </w:style>
  <w:style w:type="paragraph" w:customStyle="1" w:styleId="corpodeltesto10">
    <w:name w:val="corpodeltesto1"/>
    <w:basedOn w:val="Normale"/>
    <w:rsid w:val="00564679"/>
    <w:pPr>
      <w:spacing w:before="200" w:after="200"/>
      <w:jc w:val="both"/>
    </w:pPr>
    <w:rPr>
      <w:rFonts w:ascii="Arial" w:hAnsi="Arial" w:cs="Arial"/>
      <w:sz w:val="20"/>
      <w:szCs w:val="20"/>
    </w:rPr>
  </w:style>
  <w:style w:type="paragraph" w:customStyle="1" w:styleId="Titoletto">
    <w:name w:val="Titoletto"/>
    <w:basedOn w:val="Titolo4"/>
    <w:rsid w:val="00564679"/>
    <w:pPr>
      <w:keepLines w:val="0"/>
      <w:suppressAutoHyphens/>
      <w:spacing w:before="0"/>
      <w:outlineLvl w:val="9"/>
    </w:pPr>
    <w:rPr>
      <w:rFonts w:ascii="Arial" w:eastAsia="Batang" w:hAnsi="Arial" w:cs="Times New Roman"/>
      <w:i w:val="0"/>
      <w:iCs w:val="0"/>
      <w:color w:val="auto"/>
      <w:lang w:eastAsia="ar-SA"/>
    </w:rPr>
  </w:style>
  <w:style w:type="paragraph" w:customStyle="1" w:styleId="ElencoPuntato2">
    <w:name w:val="Elenco Puntato 2"/>
    <w:basedOn w:val="Normale"/>
    <w:link w:val="ElencoPuntato2Carattere"/>
    <w:rsid w:val="00564679"/>
    <w:pPr>
      <w:tabs>
        <w:tab w:val="num" w:pos="284"/>
      </w:tabs>
      <w:spacing w:before="120" w:after="120" w:line="320" w:lineRule="exact"/>
      <w:ind w:left="284" w:hanging="284"/>
      <w:jc w:val="both"/>
    </w:pPr>
    <w:rPr>
      <w:rFonts w:ascii="Arial" w:eastAsia="Batang" w:hAnsi="Arial" w:cs="Arial"/>
      <w:szCs w:val="20"/>
      <w:lang w:eastAsia="ko-KR"/>
    </w:rPr>
  </w:style>
  <w:style w:type="character" w:customStyle="1" w:styleId="ElencoPuntato2Carattere">
    <w:name w:val="Elenco Puntato 2 Carattere"/>
    <w:basedOn w:val="Carpredefinitoparagrafo"/>
    <w:link w:val="ElencoPuntato2"/>
    <w:rsid w:val="00564679"/>
    <w:rPr>
      <w:rFonts w:ascii="Arial" w:eastAsia="Batang" w:hAnsi="Arial" w:cs="Arial"/>
      <w:sz w:val="22"/>
      <w:lang w:eastAsia="ko-KR"/>
    </w:rPr>
  </w:style>
  <w:style w:type="paragraph" w:customStyle="1" w:styleId="Elencopuntato1">
    <w:name w:val="Elenco puntato 1"/>
    <w:basedOn w:val="Paragrafoelenco"/>
    <w:link w:val="Elencopuntato1Carattere"/>
    <w:qFormat/>
    <w:rsid w:val="004D428D"/>
    <w:pPr>
      <w:spacing w:before="120" w:after="120" w:line="320" w:lineRule="exact"/>
      <w:ind w:left="0"/>
      <w:jc w:val="both"/>
    </w:pPr>
    <w:rPr>
      <w:rFonts w:ascii="Arial" w:hAnsi="Arial" w:cs="Arial"/>
      <w:szCs w:val="20"/>
    </w:rPr>
  </w:style>
  <w:style w:type="character" w:customStyle="1" w:styleId="Elencopuntato1Carattere">
    <w:name w:val="Elenco puntato 1 Carattere"/>
    <w:basedOn w:val="Carpredefinitoparagrafo"/>
    <w:link w:val="Elencopuntato1"/>
    <w:rsid w:val="004D428D"/>
    <w:rPr>
      <w:rFonts w:ascii="Arial" w:eastAsia="Batang" w:hAnsi="Arial" w:cs="Arial"/>
      <w:sz w:val="22"/>
      <w:lang w:eastAsia="en-US"/>
    </w:rPr>
  </w:style>
  <w:style w:type="numbering" w:customStyle="1" w:styleId="Stileimportato5">
    <w:name w:val="Stile importato 5"/>
    <w:rsid w:val="0027792F"/>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92042">
      <w:bodyDiv w:val="1"/>
      <w:marLeft w:val="0"/>
      <w:marRight w:val="0"/>
      <w:marTop w:val="0"/>
      <w:marBottom w:val="0"/>
      <w:divBdr>
        <w:top w:val="none" w:sz="0" w:space="0" w:color="auto"/>
        <w:left w:val="none" w:sz="0" w:space="0" w:color="auto"/>
        <w:bottom w:val="none" w:sz="0" w:space="0" w:color="auto"/>
        <w:right w:val="none" w:sz="0" w:space="0" w:color="auto"/>
      </w:divBdr>
    </w:div>
    <w:div w:id="130490514">
      <w:bodyDiv w:val="1"/>
      <w:marLeft w:val="0"/>
      <w:marRight w:val="0"/>
      <w:marTop w:val="0"/>
      <w:marBottom w:val="0"/>
      <w:divBdr>
        <w:top w:val="none" w:sz="0" w:space="0" w:color="auto"/>
        <w:left w:val="none" w:sz="0" w:space="0" w:color="auto"/>
        <w:bottom w:val="none" w:sz="0" w:space="0" w:color="auto"/>
        <w:right w:val="none" w:sz="0" w:space="0" w:color="auto"/>
      </w:divBdr>
    </w:div>
    <w:div w:id="132790882">
      <w:bodyDiv w:val="1"/>
      <w:marLeft w:val="0"/>
      <w:marRight w:val="0"/>
      <w:marTop w:val="0"/>
      <w:marBottom w:val="0"/>
      <w:divBdr>
        <w:top w:val="none" w:sz="0" w:space="0" w:color="auto"/>
        <w:left w:val="none" w:sz="0" w:space="0" w:color="auto"/>
        <w:bottom w:val="none" w:sz="0" w:space="0" w:color="auto"/>
        <w:right w:val="none" w:sz="0" w:space="0" w:color="auto"/>
      </w:divBdr>
    </w:div>
    <w:div w:id="146555164">
      <w:bodyDiv w:val="1"/>
      <w:marLeft w:val="0"/>
      <w:marRight w:val="0"/>
      <w:marTop w:val="0"/>
      <w:marBottom w:val="0"/>
      <w:divBdr>
        <w:top w:val="none" w:sz="0" w:space="0" w:color="auto"/>
        <w:left w:val="none" w:sz="0" w:space="0" w:color="auto"/>
        <w:bottom w:val="none" w:sz="0" w:space="0" w:color="auto"/>
        <w:right w:val="none" w:sz="0" w:space="0" w:color="auto"/>
      </w:divBdr>
    </w:div>
    <w:div w:id="224337295">
      <w:bodyDiv w:val="1"/>
      <w:marLeft w:val="0"/>
      <w:marRight w:val="0"/>
      <w:marTop w:val="0"/>
      <w:marBottom w:val="0"/>
      <w:divBdr>
        <w:top w:val="none" w:sz="0" w:space="0" w:color="auto"/>
        <w:left w:val="none" w:sz="0" w:space="0" w:color="auto"/>
        <w:bottom w:val="none" w:sz="0" w:space="0" w:color="auto"/>
        <w:right w:val="none" w:sz="0" w:space="0" w:color="auto"/>
      </w:divBdr>
    </w:div>
    <w:div w:id="260719842">
      <w:bodyDiv w:val="1"/>
      <w:marLeft w:val="0"/>
      <w:marRight w:val="0"/>
      <w:marTop w:val="0"/>
      <w:marBottom w:val="0"/>
      <w:divBdr>
        <w:top w:val="none" w:sz="0" w:space="0" w:color="auto"/>
        <w:left w:val="none" w:sz="0" w:space="0" w:color="auto"/>
        <w:bottom w:val="none" w:sz="0" w:space="0" w:color="auto"/>
        <w:right w:val="none" w:sz="0" w:space="0" w:color="auto"/>
      </w:divBdr>
    </w:div>
    <w:div w:id="320472373">
      <w:bodyDiv w:val="1"/>
      <w:marLeft w:val="0"/>
      <w:marRight w:val="0"/>
      <w:marTop w:val="0"/>
      <w:marBottom w:val="0"/>
      <w:divBdr>
        <w:top w:val="none" w:sz="0" w:space="0" w:color="auto"/>
        <w:left w:val="none" w:sz="0" w:space="0" w:color="auto"/>
        <w:bottom w:val="none" w:sz="0" w:space="0" w:color="auto"/>
        <w:right w:val="none" w:sz="0" w:space="0" w:color="auto"/>
      </w:divBdr>
    </w:div>
    <w:div w:id="397897547">
      <w:bodyDiv w:val="1"/>
      <w:marLeft w:val="0"/>
      <w:marRight w:val="0"/>
      <w:marTop w:val="0"/>
      <w:marBottom w:val="0"/>
      <w:divBdr>
        <w:top w:val="none" w:sz="0" w:space="0" w:color="auto"/>
        <w:left w:val="none" w:sz="0" w:space="0" w:color="auto"/>
        <w:bottom w:val="none" w:sz="0" w:space="0" w:color="auto"/>
        <w:right w:val="none" w:sz="0" w:space="0" w:color="auto"/>
      </w:divBdr>
    </w:div>
    <w:div w:id="442072313">
      <w:bodyDiv w:val="1"/>
      <w:marLeft w:val="0"/>
      <w:marRight w:val="0"/>
      <w:marTop w:val="0"/>
      <w:marBottom w:val="0"/>
      <w:divBdr>
        <w:top w:val="none" w:sz="0" w:space="0" w:color="auto"/>
        <w:left w:val="none" w:sz="0" w:space="0" w:color="auto"/>
        <w:bottom w:val="none" w:sz="0" w:space="0" w:color="auto"/>
        <w:right w:val="none" w:sz="0" w:space="0" w:color="auto"/>
      </w:divBdr>
    </w:div>
    <w:div w:id="484393116">
      <w:bodyDiv w:val="1"/>
      <w:marLeft w:val="0"/>
      <w:marRight w:val="0"/>
      <w:marTop w:val="0"/>
      <w:marBottom w:val="0"/>
      <w:divBdr>
        <w:top w:val="none" w:sz="0" w:space="0" w:color="auto"/>
        <w:left w:val="none" w:sz="0" w:space="0" w:color="auto"/>
        <w:bottom w:val="none" w:sz="0" w:space="0" w:color="auto"/>
        <w:right w:val="none" w:sz="0" w:space="0" w:color="auto"/>
      </w:divBdr>
    </w:div>
    <w:div w:id="570392343">
      <w:bodyDiv w:val="1"/>
      <w:marLeft w:val="0"/>
      <w:marRight w:val="0"/>
      <w:marTop w:val="0"/>
      <w:marBottom w:val="0"/>
      <w:divBdr>
        <w:top w:val="none" w:sz="0" w:space="0" w:color="auto"/>
        <w:left w:val="none" w:sz="0" w:space="0" w:color="auto"/>
        <w:bottom w:val="none" w:sz="0" w:space="0" w:color="auto"/>
        <w:right w:val="none" w:sz="0" w:space="0" w:color="auto"/>
      </w:divBdr>
    </w:div>
    <w:div w:id="578246108">
      <w:bodyDiv w:val="1"/>
      <w:marLeft w:val="0"/>
      <w:marRight w:val="0"/>
      <w:marTop w:val="0"/>
      <w:marBottom w:val="0"/>
      <w:divBdr>
        <w:top w:val="none" w:sz="0" w:space="0" w:color="auto"/>
        <w:left w:val="none" w:sz="0" w:space="0" w:color="auto"/>
        <w:bottom w:val="none" w:sz="0" w:space="0" w:color="auto"/>
        <w:right w:val="none" w:sz="0" w:space="0" w:color="auto"/>
      </w:divBdr>
    </w:div>
    <w:div w:id="692264418">
      <w:bodyDiv w:val="1"/>
      <w:marLeft w:val="0"/>
      <w:marRight w:val="0"/>
      <w:marTop w:val="0"/>
      <w:marBottom w:val="0"/>
      <w:divBdr>
        <w:top w:val="none" w:sz="0" w:space="0" w:color="auto"/>
        <w:left w:val="none" w:sz="0" w:space="0" w:color="auto"/>
        <w:bottom w:val="none" w:sz="0" w:space="0" w:color="auto"/>
        <w:right w:val="none" w:sz="0" w:space="0" w:color="auto"/>
      </w:divBdr>
    </w:div>
    <w:div w:id="721443960">
      <w:bodyDiv w:val="1"/>
      <w:marLeft w:val="0"/>
      <w:marRight w:val="0"/>
      <w:marTop w:val="0"/>
      <w:marBottom w:val="0"/>
      <w:divBdr>
        <w:top w:val="none" w:sz="0" w:space="0" w:color="auto"/>
        <w:left w:val="none" w:sz="0" w:space="0" w:color="auto"/>
        <w:bottom w:val="none" w:sz="0" w:space="0" w:color="auto"/>
        <w:right w:val="none" w:sz="0" w:space="0" w:color="auto"/>
      </w:divBdr>
    </w:div>
    <w:div w:id="868372043">
      <w:bodyDiv w:val="1"/>
      <w:marLeft w:val="0"/>
      <w:marRight w:val="0"/>
      <w:marTop w:val="0"/>
      <w:marBottom w:val="0"/>
      <w:divBdr>
        <w:top w:val="none" w:sz="0" w:space="0" w:color="auto"/>
        <w:left w:val="none" w:sz="0" w:space="0" w:color="auto"/>
        <w:bottom w:val="none" w:sz="0" w:space="0" w:color="auto"/>
        <w:right w:val="none" w:sz="0" w:space="0" w:color="auto"/>
      </w:divBdr>
    </w:div>
    <w:div w:id="924411954">
      <w:bodyDiv w:val="1"/>
      <w:marLeft w:val="0"/>
      <w:marRight w:val="0"/>
      <w:marTop w:val="0"/>
      <w:marBottom w:val="0"/>
      <w:divBdr>
        <w:top w:val="none" w:sz="0" w:space="0" w:color="auto"/>
        <w:left w:val="none" w:sz="0" w:space="0" w:color="auto"/>
        <w:bottom w:val="none" w:sz="0" w:space="0" w:color="auto"/>
        <w:right w:val="none" w:sz="0" w:space="0" w:color="auto"/>
      </w:divBdr>
    </w:div>
    <w:div w:id="946962026">
      <w:bodyDiv w:val="1"/>
      <w:marLeft w:val="0"/>
      <w:marRight w:val="0"/>
      <w:marTop w:val="0"/>
      <w:marBottom w:val="0"/>
      <w:divBdr>
        <w:top w:val="none" w:sz="0" w:space="0" w:color="auto"/>
        <w:left w:val="none" w:sz="0" w:space="0" w:color="auto"/>
        <w:bottom w:val="none" w:sz="0" w:space="0" w:color="auto"/>
        <w:right w:val="none" w:sz="0" w:space="0" w:color="auto"/>
      </w:divBdr>
    </w:div>
    <w:div w:id="1041518501">
      <w:bodyDiv w:val="1"/>
      <w:marLeft w:val="0"/>
      <w:marRight w:val="0"/>
      <w:marTop w:val="0"/>
      <w:marBottom w:val="0"/>
      <w:divBdr>
        <w:top w:val="none" w:sz="0" w:space="0" w:color="auto"/>
        <w:left w:val="none" w:sz="0" w:space="0" w:color="auto"/>
        <w:bottom w:val="none" w:sz="0" w:space="0" w:color="auto"/>
        <w:right w:val="none" w:sz="0" w:space="0" w:color="auto"/>
      </w:divBdr>
    </w:div>
    <w:div w:id="1150825913">
      <w:bodyDiv w:val="1"/>
      <w:marLeft w:val="0"/>
      <w:marRight w:val="0"/>
      <w:marTop w:val="0"/>
      <w:marBottom w:val="0"/>
      <w:divBdr>
        <w:top w:val="none" w:sz="0" w:space="0" w:color="auto"/>
        <w:left w:val="none" w:sz="0" w:space="0" w:color="auto"/>
        <w:bottom w:val="none" w:sz="0" w:space="0" w:color="auto"/>
        <w:right w:val="none" w:sz="0" w:space="0" w:color="auto"/>
      </w:divBdr>
    </w:div>
    <w:div w:id="1314409864">
      <w:bodyDiv w:val="1"/>
      <w:marLeft w:val="0"/>
      <w:marRight w:val="0"/>
      <w:marTop w:val="0"/>
      <w:marBottom w:val="0"/>
      <w:divBdr>
        <w:top w:val="none" w:sz="0" w:space="0" w:color="auto"/>
        <w:left w:val="none" w:sz="0" w:space="0" w:color="auto"/>
        <w:bottom w:val="none" w:sz="0" w:space="0" w:color="auto"/>
        <w:right w:val="none" w:sz="0" w:space="0" w:color="auto"/>
      </w:divBdr>
    </w:div>
    <w:div w:id="1345742213">
      <w:bodyDiv w:val="1"/>
      <w:marLeft w:val="0"/>
      <w:marRight w:val="0"/>
      <w:marTop w:val="0"/>
      <w:marBottom w:val="0"/>
      <w:divBdr>
        <w:top w:val="none" w:sz="0" w:space="0" w:color="auto"/>
        <w:left w:val="none" w:sz="0" w:space="0" w:color="auto"/>
        <w:bottom w:val="none" w:sz="0" w:space="0" w:color="auto"/>
        <w:right w:val="none" w:sz="0" w:space="0" w:color="auto"/>
      </w:divBdr>
    </w:div>
    <w:div w:id="1451968673">
      <w:bodyDiv w:val="1"/>
      <w:marLeft w:val="0"/>
      <w:marRight w:val="0"/>
      <w:marTop w:val="0"/>
      <w:marBottom w:val="0"/>
      <w:divBdr>
        <w:top w:val="none" w:sz="0" w:space="0" w:color="auto"/>
        <w:left w:val="none" w:sz="0" w:space="0" w:color="auto"/>
        <w:bottom w:val="none" w:sz="0" w:space="0" w:color="auto"/>
        <w:right w:val="none" w:sz="0" w:space="0" w:color="auto"/>
      </w:divBdr>
    </w:div>
    <w:div w:id="1492403998">
      <w:bodyDiv w:val="1"/>
      <w:marLeft w:val="0"/>
      <w:marRight w:val="0"/>
      <w:marTop w:val="0"/>
      <w:marBottom w:val="0"/>
      <w:divBdr>
        <w:top w:val="none" w:sz="0" w:space="0" w:color="auto"/>
        <w:left w:val="none" w:sz="0" w:space="0" w:color="auto"/>
        <w:bottom w:val="none" w:sz="0" w:space="0" w:color="auto"/>
        <w:right w:val="none" w:sz="0" w:space="0" w:color="auto"/>
      </w:divBdr>
    </w:div>
    <w:div w:id="1554848015">
      <w:bodyDiv w:val="1"/>
      <w:marLeft w:val="0"/>
      <w:marRight w:val="0"/>
      <w:marTop w:val="0"/>
      <w:marBottom w:val="0"/>
      <w:divBdr>
        <w:top w:val="none" w:sz="0" w:space="0" w:color="auto"/>
        <w:left w:val="none" w:sz="0" w:space="0" w:color="auto"/>
        <w:bottom w:val="none" w:sz="0" w:space="0" w:color="auto"/>
        <w:right w:val="none" w:sz="0" w:space="0" w:color="auto"/>
      </w:divBdr>
    </w:div>
    <w:div w:id="1597667860">
      <w:bodyDiv w:val="1"/>
      <w:marLeft w:val="0"/>
      <w:marRight w:val="0"/>
      <w:marTop w:val="0"/>
      <w:marBottom w:val="0"/>
      <w:divBdr>
        <w:top w:val="none" w:sz="0" w:space="0" w:color="auto"/>
        <w:left w:val="none" w:sz="0" w:space="0" w:color="auto"/>
        <w:bottom w:val="none" w:sz="0" w:space="0" w:color="auto"/>
        <w:right w:val="none" w:sz="0" w:space="0" w:color="auto"/>
      </w:divBdr>
    </w:div>
    <w:div w:id="1713729072">
      <w:bodyDiv w:val="1"/>
      <w:marLeft w:val="0"/>
      <w:marRight w:val="0"/>
      <w:marTop w:val="0"/>
      <w:marBottom w:val="0"/>
      <w:divBdr>
        <w:top w:val="none" w:sz="0" w:space="0" w:color="auto"/>
        <w:left w:val="none" w:sz="0" w:space="0" w:color="auto"/>
        <w:bottom w:val="none" w:sz="0" w:space="0" w:color="auto"/>
        <w:right w:val="none" w:sz="0" w:space="0" w:color="auto"/>
      </w:divBdr>
    </w:div>
    <w:div w:id="1786075232">
      <w:bodyDiv w:val="1"/>
      <w:marLeft w:val="0"/>
      <w:marRight w:val="0"/>
      <w:marTop w:val="0"/>
      <w:marBottom w:val="0"/>
      <w:divBdr>
        <w:top w:val="none" w:sz="0" w:space="0" w:color="auto"/>
        <w:left w:val="none" w:sz="0" w:space="0" w:color="auto"/>
        <w:bottom w:val="none" w:sz="0" w:space="0" w:color="auto"/>
        <w:right w:val="none" w:sz="0" w:space="0" w:color="auto"/>
      </w:divBdr>
    </w:div>
    <w:div w:id="1799029374">
      <w:bodyDiv w:val="1"/>
      <w:marLeft w:val="0"/>
      <w:marRight w:val="0"/>
      <w:marTop w:val="0"/>
      <w:marBottom w:val="0"/>
      <w:divBdr>
        <w:top w:val="none" w:sz="0" w:space="0" w:color="auto"/>
        <w:left w:val="none" w:sz="0" w:space="0" w:color="auto"/>
        <w:bottom w:val="none" w:sz="0" w:space="0" w:color="auto"/>
        <w:right w:val="none" w:sz="0" w:space="0" w:color="auto"/>
      </w:divBdr>
    </w:div>
    <w:div w:id="1832216737">
      <w:bodyDiv w:val="1"/>
      <w:marLeft w:val="0"/>
      <w:marRight w:val="0"/>
      <w:marTop w:val="0"/>
      <w:marBottom w:val="0"/>
      <w:divBdr>
        <w:top w:val="none" w:sz="0" w:space="0" w:color="auto"/>
        <w:left w:val="none" w:sz="0" w:space="0" w:color="auto"/>
        <w:bottom w:val="none" w:sz="0" w:space="0" w:color="auto"/>
        <w:right w:val="none" w:sz="0" w:space="0" w:color="auto"/>
      </w:divBdr>
    </w:div>
    <w:div w:id="1910312469">
      <w:bodyDiv w:val="1"/>
      <w:marLeft w:val="0"/>
      <w:marRight w:val="0"/>
      <w:marTop w:val="0"/>
      <w:marBottom w:val="0"/>
      <w:divBdr>
        <w:top w:val="none" w:sz="0" w:space="0" w:color="auto"/>
        <w:left w:val="none" w:sz="0" w:space="0" w:color="auto"/>
        <w:bottom w:val="none" w:sz="0" w:space="0" w:color="auto"/>
        <w:right w:val="none" w:sz="0" w:space="0" w:color="auto"/>
      </w:divBdr>
    </w:div>
    <w:div w:id="1946648136">
      <w:bodyDiv w:val="1"/>
      <w:marLeft w:val="0"/>
      <w:marRight w:val="0"/>
      <w:marTop w:val="0"/>
      <w:marBottom w:val="0"/>
      <w:divBdr>
        <w:top w:val="none" w:sz="0" w:space="0" w:color="auto"/>
        <w:left w:val="none" w:sz="0" w:space="0" w:color="auto"/>
        <w:bottom w:val="none" w:sz="0" w:space="0" w:color="auto"/>
        <w:right w:val="none" w:sz="0" w:space="0" w:color="auto"/>
      </w:divBdr>
    </w:div>
    <w:div w:id="2026201523">
      <w:bodyDiv w:val="1"/>
      <w:marLeft w:val="0"/>
      <w:marRight w:val="0"/>
      <w:marTop w:val="0"/>
      <w:marBottom w:val="0"/>
      <w:divBdr>
        <w:top w:val="none" w:sz="0" w:space="0" w:color="auto"/>
        <w:left w:val="none" w:sz="0" w:space="0" w:color="auto"/>
        <w:bottom w:val="none" w:sz="0" w:space="0" w:color="auto"/>
        <w:right w:val="none" w:sz="0" w:space="0" w:color="auto"/>
      </w:divBdr>
    </w:div>
    <w:div w:id="2092848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antonio.autorino@fincantieri.it" TargetMode="External"/><Relationship Id="rId18" Type="http://schemas.openxmlformats.org/officeDocument/2006/relationships/hyperlink" Target="mailto:cristiano.pasanisi@fincantieri.it"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fincantieri.com" TargetMode="External"/><Relationship Id="rId17" Type="http://schemas.openxmlformats.org/officeDocument/2006/relationships/hyperlink" Target="mailto:emanuele.macaluso@fincantieri.it" TargetMode="External"/><Relationship Id="rId2" Type="http://schemas.openxmlformats.org/officeDocument/2006/relationships/numbering" Target="numbering.xml"/><Relationship Id="rId16" Type="http://schemas.openxmlformats.org/officeDocument/2006/relationships/hyperlink" Target="mailto:micaela.longo@fincantieri.it" TargetMode="External"/><Relationship Id="rId20" Type="http://schemas.openxmlformats.org/officeDocument/2006/relationships/hyperlink" Target="mailto:alberta.michelazzi@fincantieri.i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ncantieri.com"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cristiano.musella@fincantieri.it" TargetMode="External"/><Relationship Id="rId23" Type="http://schemas.openxmlformats.org/officeDocument/2006/relationships/fontTable" Target="fontTable.xml"/><Relationship Id="rId10" Type="http://schemas.openxmlformats.org/officeDocument/2006/relationships/hyperlink" Target="http://www.emarketstorage.com" TargetMode="External"/><Relationship Id="rId19" Type="http://schemas.openxmlformats.org/officeDocument/2006/relationships/hyperlink" Target="mailto:MatteoDavid.Masi@fincantieri.it" TargetMode="External"/><Relationship Id="rId4" Type="http://schemas.microsoft.com/office/2007/relationships/stylesWithEffects" Target="stylesWithEffects.xml"/><Relationship Id="rId9" Type="http://schemas.openxmlformats.org/officeDocument/2006/relationships/hyperlink" Target="http://www.fincantieri.com" TargetMode="External"/><Relationship Id="rId14" Type="http://schemas.openxmlformats.org/officeDocument/2006/relationships/hyperlink" Target="mailto:laura.calzolari@fincantieri.it"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AC3035-932C-4AB1-A5C7-7DB092C95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21</Pages>
  <Words>7526</Words>
  <Characters>43762</Characters>
  <Application>Microsoft Office Word</Application>
  <DocSecurity>0</DocSecurity>
  <Lines>364</Lines>
  <Paragraphs>102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Fincantieri CNI S.p.A.</Company>
  <LinksUpToDate>false</LinksUpToDate>
  <CharactersWithSpaces>51186</CharactersWithSpaces>
  <SharedDoc>false</SharedDoc>
  <HyperlinkBase/>
  <HLinks>
    <vt:vector size="66" baseType="variant">
      <vt:variant>
        <vt:i4>6291536</vt:i4>
      </vt:variant>
      <vt:variant>
        <vt:i4>30</vt:i4>
      </vt:variant>
      <vt:variant>
        <vt:i4>0</vt:i4>
      </vt:variant>
      <vt:variant>
        <vt:i4>5</vt:i4>
      </vt:variant>
      <vt:variant>
        <vt:lpwstr>mailto:fincantieri@imagebuilding.it</vt:lpwstr>
      </vt:variant>
      <vt:variant>
        <vt:lpwstr/>
      </vt:variant>
      <vt:variant>
        <vt:i4>6291536</vt:i4>
      </vt:variant>
      <vt:variant>
        <vt:i4>27</vt:i4>
      </vt:variant>
      <vt:variant>
        <vt:i4>0</vt:i4>
      </vt:variant>
      <vt:variant>
        <vt:i4>5</vt:i4>
      </vt:variant>
      <vt:variant>
        <vt:lpwstr>mailto:fincantieri@imagebuilding.it</vt:lpwstr>
      </vt:variant>
      <vt:variant>
        <vt:lpwstr/>
      </vt:variant>
      <vt:variant>
        <vt:i4>6291536</vt:i4>
      </vt:variant>
      <vt:variant>
        <vt:i4>24</vt:i4>
      </vt:variant>
      <vt:variant>
        <vt:i4>0</vt:i4>
      </vt:variant>
      <vt:variant>
        <vt:i4>5</vt:i4>
      </vt:variant>
      <vt:variant>
        <vt:lpwstr>mailto:fincantieri@imagebuilding.it</vt:lpwstr>
      </vt:variant>
      <vt:variant>
        <vt:lpwstr/>
      </vt:variant>
      <vt:variant>
        <vt:i4>6029367</vt:i4>
      </vt:variant>
      <vt:variant>
        <vt:i4>21</vt:i4>
      </vt:variant>
      <vt:variant>
        <vt:i4>0</vt:i4>
      </vt:variant>
      <vt:variant>
        <vt:i4>5</vt:i4>
      </vt:variant>
      <vt:variant>
        <vt:lpwstr>mailto:tijana.obradovic@fincantieri.it</vt:lpwstr>
      </vt:variant>
      <vt:variant>
        <vt:lpwstr/>
      </vt:variant>
      <vt:variant>
        <vt:i4>5505084</vt:i4>
      </vt:variant>
      <vt:variant>
        <vt:i4>18</vt:i4>
      </vt:variant>
      <vt:variant>
        <vt:i4>0</vt:i4>
      </vt:variant>
      <vt:variant>
        <vt:i4>5</vt:i4>
      </vt:variant>
      <vt:variant>
        <vt:lpwstr>mailto:federica.capuzzo@fincantieri.it</vt:lpwstr>
      </vt:variant>
      <vt:variant>
        <vt:lpwstr/>
      </vt:variant>
      <vt:variant>
        <vt:i4>4259892</vt:i4>
      </vt:variant>
      <vt:variant>
        <vt:i4>15</vt:i4>
      </vt:variant>
      <vt:variant>
        <vt:i4>0</vt:i4>
      </vt:variant>
      <vt:variant>
        <vt:i4>5</vt:i4>
      </vt:variant>
      <vt:variant>
        <vt:lpwstr>mailto:angelo.manca@fincantieri.it</vt:lpwstr>
      </vt:variant>
      <vt:variant>
        <vt:lpwstr/>
      </vt:variant>
      <vt:variant>
        <vt:i4>8192025</vt:i4>
      </vt:variant>
      <vt:variant>
        <vt:i4>12</vt:i4>
      </vt:variant>
      <vt:variant>
        <vt:i4>0</vt:i4>
      </vt:variant>
      <vt:variant>
        <vt:i4>5</vt:i4>
      </vt:variant>
      <vt:variant>
        <vt:lpwstr>mailto:micaela.longo@fincantieri.it</vt:lpwstr>
      </vt:variant>
      <vt:variant>
        <vt:lpwstr/>
      </vt:variant>
      <vt:variant>
        <vt:i4>7929871</vt:i4>
      </vt:variant>
      <vt:variant>
        <vt:i4>9</vt:i4>
      </vt:variant>
      <vt:variant>
        <vt:i4>0</vt:i4>
      </vt:variant>
      <vt:variant>
        <vt:i4>5</vt:i4>
      </vt:variant>
      <vt:variant>
        <vt:lpwstr>mailto:cristiano.musella@fincantieri.it</vt:lpwstr>
      </vt:variant>
      <vt:variant>
        <vt:lpwstr/>
      </vt:variant>
      <vt:variant>
        <vt:i4>655459</vt:i4>
      </vt:variant>
      <vt:variant>
        <vt:i4>6</vt:i4>
      </vt:variant>
      <vt:variant>
        <vt:i4>0</vt:i4>
      </vt:variant>
      <vt:variant>
        <vt:i4>5</vt:i4>
      </vt:variant>
      <vt:variant>
        <vt:lpwstr>mailto:laura.calzolari@fincantieri.it</vt:lpwstr>
      </vt:variant>
      <vt:variant>
        <vt:lpwstr/>
      </vt:variant>
      <vt:variant>
        <vt:i4>1704040</vt:i4>
      </vt:variant>
      <vt:variant>
        <vt:i4>3</vt:i4>
      </vt:variant>
      <vt:variant>
        <vt:i4>0</vt:i4>
      </vt:variant>
      <vt:variant>
        <vt:i4>5</vt:i4>
      </vt:variant>
      <vt:variant>
        <vt:lpwstr>mailto:antonio.autorino@fincantieri.it</vt:lpwstr>
      </vt:variant>
      <vt:variant>
        <vt:lpwstr/>
      </vt:variant>
      <vt:variant>
        <vt:i4>3407982</vt:i4>
      </vt:variant>
      <vt:variant>
        <vt:i4>0</vt:i4>
      </vt:variant>
      <vt:variant>
        <vt:i4>0</vt:i4>
      </vt:variant>
      <vt:variant>
        <vt:i4>5</vt:i4>
      </vt:variant>
      <vt:variant>
        <vt:lpwstr>http://www.fincantieri.com/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Musella Cristiano</dc:creator>
  <cp:lastModifiedBy>Pesaresi M</cp:lastModifiedBy>
  <cp:revision>14</cp:revision>
  <cp:lastPrinted>2018-07-26T10:46:00Z</cp:lastPrinted>
  <dcterms:created xsi:type="dcterms:W3CDTF">2018-07-26T08:53:00Z</dcterms:created>
  <dcterms:modified xsi:type="dcterms:W3CDTF">2018-07-26T13:40:00Z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ABAAVOAfoSrQoywv6YaMvIqIpZYW4J7M7YmneCRPg6S2Q8nsbH1zZ9e5h213W2ysEr2i</vt:lpwstr>
  </property>
  <property fmtid="{D5CDD505-2E9C-101B-9397-08002B2CF9AE}" pid="3" name="MAIL_MSG_ID2">
    <vt:lpwstr>CVrDAIUzK2blySeN2qJ2hj+FJw6HH/Qv0nhnrRF8w3DTAml+eZDCDwMSbOm
3AFlluerSOGoDGoO0HUlJg95N/m++xk3635ouEZ9AhwMpSkW</vt:lpwstr>
  </property>
  <property fmtid="{D5CDD505-2E9C-101B-9397-08002B2CF9AE}" pid="4" name="RESPONSE_SENDER_NAME">
    <vt:lpwstr>gAAAdya76B99d4hLGUR1rQ+8TxTv0GGEPdix</vt:lpwstr>
  </property>
  <property fmtid="{D5CDD505-2E9C-101B-9397-08002B2CF9AE}" pid="5" name="EMAIL_OWNER_ADDRESS">
    <vt:lpwstr>sAAAUYtyAkeNWR7JOBCTOhybaMT1hpar3KrribRVmp+aBTo=</vt:lpwstr>
  </property>
</Properties>
</file>