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AAD" w:rsidRPr="000C4EC0" w:rsidRDefault="00853AAD" w:rsidP="00853AAD">
      <w:pPr>
        <w:spacing w:before="100" w:beforeAutospacing="1"/>
        <w:ind w:left="-284" w:right="-289"/>
        <w:jc w:val="center"/>
        <w:rPr>
          <w:rFonts w:ascii="Arial" w:eastAsia="Calibri" w:hAnsi="Arial" w:cs="Arial"/>
          <w:b/>
          <w:bCs/>
          <w:sz w:val="22"/>
        </w:rPr>
      </w:pPr>
      <w:bookmarkStart w:id="0" w:name="_Toc224634601"/>
      <w:bookmarkStart w:id="1" w:name="_Toc273350078"/>
      <w:r w:rsidRPr="000C4EC0">
        <w:rPr>
          <w:rFonts w:ascii="Arial" w:eastAsia="Calibri" w:hAnsi="Arial" w:cs="Arial"/>
          <w:b/>
          <w:bCs/>
          <w:sz w:val="22"/>
        </w:rPr>
        <w:t xml:space="preserve">FINCANTIERI: </w:t>
      </w:r>
    </w:p>
    <w:p w:rsidR="00853AAD" w:rsidRPr="000C4EC0" w:rsidRDefault="000C4EC0" w:rsidP="00853AAD">
      <w:pPr>
        <w:spacing w:before="120"/>
        <w:ind w:left="-284" w:right="-289"/>
        <w:jc w:val="center"/>
        <w:rPr>
          <w:rFonts w:ascii="Arial" w:eastAsia="Calibri" w:hAnsi="Arial" w:cs="Arial"/>
          <w:b/>
          <w:bCs/>
          <w:sz w:val="22"/>
        </w:rPr>
      </w:pPr>
      <w:r w:rsidRPr="000C4EC0">
        <w:rPr>
          <w:rFonts w:ascii="Arial" w:eastAsia="Calibri" w:hAnsi="Arial" w:cs="Arial"/>
          <w:b/>
          <w:bCs/>
          <w:sz w:val="22"/>
          <w:szCs w:val="22"/>
        </w:rPr>
        <w:t>FI</w:t>
      </w:r>
      <w:r w:rsidR="006E7BEB">
        <w:rPr>
          <w:rFonts w:ascii="Arial" w:eastAsia="Calibri" w:hAnsi="Arial" w:cs="Arial"/>
          <w:b/>
          <w:bCs/>
          <w:sz w:val="22"/>
          <w:szCs w:val="22"/>
        </w:rPr>
        <w:t>NCANTIERI BOARD APPROVES 1H 2018</w:t>
      </w:r>
      <w:r w:rsidRPr="000C4EC0">
        <w:rPr>
          <w:rFonts w:ascii="Arial" w:eastAsia="Calibri" w:hAnsi="Arial" w:cs="Arial"/>
          <w:b/>
          <w:bCs/>
          <w:sz w:val="22"/>
          <w:szCs w:val="22"/>
        </w:rPr>
        <w:t xml:space="preserve"> RESULTS</w:t>
      </w:r>
    </w:p>
    <w:p w:rsidR="00BE6A4E" w:rsidRPr="00DF36B5" w:rsidRDefault="000C4EC0" w:rsidP="00B23E7A">
      <w:pPr>
        <w:keepNext/>
        <w:spacing w:before="120" w:after="240"/>
        <w:outlineLvl w:val="0"/>
        <w:rPr>
          <w:rFonts w:ascii="Arial" w:eastAsia="Calibri" w:hAnsi="Arial" w:cs="Arial"/>
          <w:b/>
          <w:bCs/>
          <w:kern w:val="32"/>
          <w:sz w:val="20"/>
          <w:szCs w:val="20"/>
          <w:u w:val="single"/>
          <w:vertAlign w:val="superscript"/>
          <w:lang w:val="en-US" w:eastAsia="it-IT"/>
        </w:rPr>
      </w:pPr>
      <w:r w:rsidRPr="000C4EC0">
        <w:rPr>
          <w:rFonts w:ascii="Arial" w:eastAsia="Calibri" w:hAnsi="Arial" w:cs="Arial"/>
          <w:b/>
          <w:bCs/>
          <w:kern w:val="32"/>
          <w:sz w:val="20"/>
          <w:szCs w:val="20"/>
          <w:u w:val="single"/>
          <w:lang w:val="en-US" w:eastAsia="it-IT"/>
        </w:rPr>
        <w:t>Results for the first half of 201</w:t>
      </w:r>
      <w:r w:rsidR="00DF36B5">
        <w:rPr>
          <w:rFonts w:ascii="Arial" w:eastAsia="Calibri" w:hAnsi="Arial" w:cs="Arial"/>
          <w:b/>
          <w:bCs/>
          <w:kern w:val="32"/>
          <w:sz w:val="20"/>
          <w:szCs w:val="20"/>
          <w:u w:val="single"/>
          <w:lang w:val="en-US" w:eastAsia="it-IT"/>
        </w:rPr>
        <w:t>8</w:t>
      </w:r>
      <w:r w:rsidR="00DF36B5">
        <w:rPr>
          <w:rStyle w:val="Rimandonotaapidipagina"/>
          <w:rFonts w:ascii="Arial" w:eastAsia="Calibri" w:hAnsi="Arial" w:cs="Arial"/>
          <w:b/>
          <w:bCs/>
          <w:kern w:val="32"/>
          <w:sz w:val="20"/>
          <w:szCs w:val="20"/>
          <w:u w:val="single"/>
          <w:lang w:val="en-US" w:eastAsia="it-IT"/>
        </w:rPr>
        <w:footnoteReference w:id="1"/>
      </w:r>
    </w:p>
    <w:p w:rsidR="000D08CE" w:rsidRPr="008D5782" w:rsidRDefault="00E06A9A" w:rsidP="000D08CE">
      <w:pPr>
        <w:pStyle w:val="Paragrafoelenco"/>
        <w:numPr>
          <w:ilvl w:val="0"/>
          <w:numId w:val="18"/>
        </w:numPr>
        <w:tabs>
          <w:tab w:val="clear" w:pos="1780"/>
          <w:tab w:val="num" w:pos="284"/>
        </w:tabs>
        <w:spacing w:before="60" w:after="0" w:line="320" w:lineRule="exact"/>
        <w:ind w:left="284" w:hanging="284"/>
        <w:mirrorIndents/>
        <w:jc w:val="both"/>
        <w:rPr>
          <w:rFonts w:ascii="Arial" w:hAnsi="Arial" w:cs="Arial"/>
          <w:b/>
          <w:sz w:val="20"/>
          <w:szCs w:val="20"/>
          <w:lang w:val="en-US"/>
        </w:rPr>
      </w:pPr>
      <w:r>
        <w:rPr>
          <w:rFonts w:ascii="Arial" w:hAnsi="Arial" w:cs="Arial"/>
          <w:b/>
          <w:sz w:val="20"/>
          <w:szCs w:val="20"/>
          <w:lang w:val="en-US"/>
        </w:rPr>
        <w:t xml:space="preserve">Revenues at June 30, 2018 up 10% </w:t>
      </w:r>
      <w:r>
        <w:rPr>
          <w:rFonts w:ascii="Arial" w:hAnsi="Arial" w:cs="Arial"/>
          <w:sz w:val="20"/>
          <w:szCs w:val="20"/>
          <w:lang w:val="en-US"/>
        </w:rPr>
        <w:t>compared to the same period of 2017,</w:t>
      </w:r>
      <w:r w:rsidR="000D08CE" w:rsidRPr="008D5782">
        <w:rPr>
          <w:rFonts w:ascii="Arial" w:hAnsi="Arial" w:cs="Arial"/>
          <w:b/>
          <w:sz w:val="20"/>
          <w:szCs w:val="20"/>
          <w:lang w:val="en-US"/>
        </w:rPr>
        <w:t xml:space="preserve"> </w:t>
      </w:r>
      <w:r w:rsidR="000D08CE" w:rsidRPr="00E06A9A">
        <w:rPr>
          <w:rFonts w:ascii="Arial" w:hAnsi="Arial" w:cs="Arial"/>
          <w:b/>
          <w:sz w:val="20"/>
          <w:szCs w:val="20"/>
          <w:lang w:val="en-US"/>
        </w:rPr>
        <w:t>EBITDA</w:t>
      </w:r>
      <w:r w:rsidR="006E7BEB" w:rsidRPr="00E06A9A">
        <w:rPr>
          <w:rFonts w:ascii="Arial" w:hAnsi="Arial" w:cs="Arial"/>
          <w:b/>
          <w:sz w:val="20"/>
          <w:szCs w:val="20"/>
          <w:lang w:val="en-US"/>
        </w:rPr>
        <w:t xml:space="preserve"> at euro 183 </w:t>
      </w:r>
      <w:proofErr w:type="spellStart"/>
      <w:r w:rsidR="006E7BEB" w:rsidRPr="00E06A9A">
        <w:rPr>
          <w:rFonts w:ascii="Arial" w:hAnsi="Arial" w:cs="Arial"/>
          <w:b/>
          <w:sz w:val="20"/>
          <w:szCs w:val="20"/>
          <w:lang w:val="en-US"/>
        </w:rPr>
        <w:t>mln</w:t>
      </w:r>
      <w:proofErr w:type="spellEnd"/>
      <w:r w:rsidR="006E7BEB">
        <w:rPr>
          <w:rFonts w:ascii="Arial" w:hAnsi="Arial" w:cs="Arial"/>
          <w:sz w:val="20"/>
          <w:szCs w:val="20"/>
          <w:lang w:val="en-US"/>
        </w:rPr>
        <w:t xml:space="preserve"> (up 25%), </w:t>
      </w:r>
      <w:r w:rsidR="006E7BEB" w:rsidRPr="00E06A9A">
        <w:rPr>
          <w:rFonts w:ascii="Arial" w:hAnsi="Arial" w:cs="Arial"/>
          <w:b/>
          <w:sz w:val="20"/>
          <w:szCs w:val="20"/>
          <w:lang w:val="en-US"/>
        </w:rPr>
        <w:t>EBITDA</w:t>
      </w:r>
      <w:r w:rsidR="000D08CE" w:rsidRPr="00E06A9A">
        <w:rPr>
          <w:rFonts w:ascii="Arial" w:hAnsi="Arial" w:cs="Arial"/>
          <w:b/>
          <w:sz w:val="20"/>
          <w:szCs w:val="20"/>
          <w:lang w:val="en-US"/>
        </w:rPr>
        <w:t xml:space="preserve"> margin at </w:t>
      </w:r>
      <w:r w:rsidR="006E7BEB" w:rsidRPr="00E06A9A">
        <w:rPr>
          <w:rFonts w:ascii="Arial" w:hAnsi="Arial" w:cs="Arial"/>
          <w:b/>
          <w:sz w:val="20"/>
          <w:szCs w:val="20"/>
          <w:lang w:val="en-US"/>
        </w:rPr>
        <w:t>7</w:t>
      </w:r>
      <w:r w:rsidR="00963F46" w:rsidRPr="00E06A9A">
        <w:rPr>
          <w:rFonts w:ascii="Arial" w:hAnsi="Arial" w:cs="Arial"/>
          <w:b/>
          <w:sz w:val="20"/>
          <w:szCs w:val="20"/>
          <w:lang w:val="en-US"/>
        </w:rPr>
        <w:t>.3</w:t>
      </w:r>
      <w:r w:rsidR="000D08CE" w:rsidRPr="00E06A9A">
        <w:rPr>
          <w:rFonts w:ascii="Arial" w:hAnsi="Arial" w:cs="Arial"/>
          <w:b/>
          <w:sz w:val="20"/>
          <w:szCs w:val="20"/>
          <w:lang w:val="en-US"/>
        </w:rPr>
        <w:t>%</w:t>
      </w:r>
      <w:r w:rsidR="006E7BEB" w:rsidRPr="00E06A9A">
        <w:rPr>
          <w:rFonts w:ascii="Arial" w:hAnsi="Arial" w:cs="Arial"/>
          <w:b/>
          <w:sz w:val="20"/>
          <w:szCs w:val="20"/>
          <w:lang w:val="en-US"/>
        </w:rPr>
        <w:t>,</w:t>
      </w:r>
      <w:r w:rsidR="000D08CE" w:rsidRPr="00E06A9A">
        <w:rPr>
          <w:rFonts w:ascii="Arial" w:hAnsi="Arial" w:cs="Arial"/>
          <w:b/>
          <w:sz w:val="20"/>
          <w:szCs w:val="20"/>
          <w:lang w:val="en-US"/>
        </w:rPr>
        <w:t xml:space="preserve"> marking a</w:t>
      </w:r>
      <w:r w:rsidRPr="00E06A9A">
        <w:rPr>
          <w:rFonts w:ascii="Arial" w:hAnsi="Arial" w:cs="Arial"/>
          <w:b/>
          <w:sz w:val="20"/>
          <w:szCs w:val="20"/>
          <w:lang w:val="en-US"/>
        </w:rPr>
        <w:t xml:space="preserve">n </w:t>
      </w:r>
      <w:r w:rsidR="006E7BEB" w:rsidRPr="00E06A9A">
        <w:rPr>
          <w:rFonts w:ascii="Arial" w:hAnsi="Arial" w:cs="Arial"/>
          <w:b/>
          <w:sz w:val="20"/>
          <w:szCs w:val="20"/>
          <w:lang w:val="en-US"/>
        </w:rPr>
        <w:t>improvement</w:t>
      </w:r>
      <w:r w:rsidR="006723EC" w:rsidRPr="00E06A9A">
        <w:rPr>
          <w:rFonts w:ascii="Arial" w:hAnsi="Arial" w:cs="Arial"/>
          <w:b/>
          <w:sz w:val="20"/>
          <w:szCs w:val="20"/>
          <w:lang w:val="en-US"/>
        </w:rPr>
        <w:t xml:space="preserve"> </w:t>
      </w:r>
      <w:r w:rsidR="000D08CE" w:rsidRPr="00E06A9A">
        <w:rPr>
          <w:rFonts w:ascii="Arial" w:hAnsi="Arial" w:cs="Arial"/>
          <w:b/>
          <w:sz w:val="20"/>
          <w:szCs w:val="20"/>
          <w:lang w:val="en-US"/>
        </w:rPr>
        <w:t xml:space="preserve">from </w:t>
      </w:r>
      <w:r w:rsidR="006E7BEB" w:rsidRPr="00E06A9A">
        <w:rPr>
          <w:rFonts w:ascii="Arial" w:hAnsi="Arial" w:cs="Arial"/>
          <w:b/>
          <w:sz w:val="20"/>
          <w:szCs w:val="20"/>
          <w:lang w:val="en-US"/>
        </w:rPr>
        <w:t>6.3</w:t>
      </w:r>
      <w:r w:rsidR="000D08CE" w:rsidRPr="00E06A9A">
        <w:rPr>
          <w:rFonts w:ascii="Arial" w:hAnsi="Arial" w:cs="Arial"/>
          <w:b/>
          <w:sz w:val="20"/>
          <w:szCs w:val="20"/>
          <w:lang w:val="en-US"/>
        </w:rPr>
        <w:t>%</w:t>
      </w:r>
      <w:r w:rsidR="000D08CE" w:rsidRPr="008D5782">
        <w:rPr>
          <w:rFonts w:ascii="Arial" w:hAnsi="Arial" w:cs="Arial"/>
          <w:sz w:val="20"/>
          <w:szCs w:val="20"/>
          <w:lang w:val="en-US"/>
        </w:rPr>
        <w:t xml:space="preserve"> </w:t>
      </w:r>
      <w:r w:rsidR="009773DA">
        <w:rPr>
          <w:rFonts w:ascii="Arial" w:hAnsi="Arial" w:cs="Arial"/>
          <w:sz w:val="20"/>
          <w:szCs w:val="20"/>
          <w:lang w:val="en-US"/>
        </w:rPr>
        <w:t>from</w:t>
      </w:r>
      <w:r w:rsidR="00963F46">
        <w:rPr>
          <w:rFonts w:ascii="Arial" w:hAnsi="Arial" w:cs="Arial"/>
          <w:sz w:val="20"/>
          <w:szCs w:val="20"/>
          <w:lang w:val="en-US"/>
        </w:rPr>
        <w:t xml:space="preserve"> </w:t>
      </w:r>
      <w:r w:rsidR="00A84AD2">
        <w:rPr>
          <w:rFonts w:ascii="Arial" w:hAnsi="Arial" w:cs="Arial"/>
          <w:sz w:val="20"/>
          <w:szCs w:val="20"/>
          <w:lang w:val="en-US"/>
        </w:rPr>
        <w:t>the first half of</w:t>
      </w:r>
      <w:r w:rsidR="006E7BEB">
        <w:rPr>
          <w:rFonts w:ascii="Arial" w:hAnsi="Arial" w:cs="Arial"/>
          <w:sz w:val="20"/>
          <w:szCs w:val="20"/>
          <w:lang w:val="en-US"/>
        </w:rPr>
        <w:t xml:space="preserve"> 2017</w:t>
      </w:r>
      <w:r>
        <w:rPr>
          <w:rFonts w:ascii="Arial" w:hAnsi="Arial" w:cs="Arial"/>
          <w:sz w:val="20"/>
          <w:szCs w:val="20"/>
          <w:lang w:val="en-US"/>
        </w:rPr>
        <w:t xml:space="preserve"> (+16%)</w:t>
      </w:r>
      <w:r w:rsidR="000D08CE" w:rsidRPr="008D5782">
        <w:rPr>
          <w:rFonts w:ascii="Arial" w:hAnsi="Arial" w:cs="Arial"/>
          <w:sz w:val="20"/>
          <w:szCs w:val="20"/>
          <w:lang w:val="en-US"/>
        </w:rPr>
        <w:t xml:space="preserve">. </w:t>
      </w:r>
      <w:r w:rsidR="002E0AB9" w:rsidRPr="00E06A9A">
        <w:rPr>
          <w:rFonts w:ascii="Arial" w:hAnsi="Arial" w:cs="Arial"/>
          <w:b/>
          <w:sz w:val="20"/>
          <w:szCs w:val="20"/>
          <w:lang w:val="en-US"/>
        </w:rPr>
        <w:t>Adjusted profit</w:t>
      </w:r>
      <w:r w:rsidR="00AC69CC" w:rsidRPr="00E06A9A">
        <w:rPr>
          <w:rStyle w:val="Rimandonotaapidipagina"/>
          <w:rFonts w:ascii="Arial" w:hAnsi="Arial" w:cs="Arial"/>
          <w:b/>
          <w:sz w:val="20"/>
          <w:szCs w:val="20"/>
          <w:lang w:val="en-US"/>
        </w:rPr>
        <w:footnoteReference w:id="2"/>
      </w:r>
      <w:r w:rsidR="006E7BEB" w:rsidRPr="00E06A9A">
        <w:rPr>
          <w:rFonts w:ascii="Arial" w:hAnsi="Arial" w:cs="Arial"/>
          <w:b/>
          <w:sz w:val="20"/>
          <w:szCs w:val="20"/>
          <w:lang w:val="en-US"/>
        </w:rPr>
        <w:t xml:space="preserve"> of euro 39 </w:t>
      </w:r>
      <w:proofErr w:type="spellStart"/>
      <w:r w:rsidR="006E7BEB" w:rsidRPr="00E06A9A">
        <w:rPr>
          <w:rFonts w:ascii="Arial" w:hAnsi="Arial" w:cs="Arial"/>
          <w:b/>
          <w:sz w:val="20"/>
          <w:szCs w:val="20"/>
          <w:lang w:val="en-US"/>
        </w:rPr>
        <w:t>mln</w:t>
      </w:r>
      <w:proofErr w:type="spellEnd"/>
      <w:r w:rsidR="006E7BEB">
        <w:rPr>
          <w:rFonts w:ascii="Arial" w:hAnsi="Arial" w:cs="Arial"/>
          <w:sz w:val="20"/>
          <w:szCs w:val="20"/>
          <w:lang w:val="en-US"/>
        </w:rPr>
        <w:t xml:space="preserve"> (up 39%</w:t>
      </w:r>
      <w:r>
        <w:rPr>
          <w:rFonts w:ascii="Arial" w:hAnsi="Arial" w:cs="Arial"/>
          <w:sz w:val="20"/>
          <w:szCs w:val="20"/>
          <w:lang w:val="en-US"/>
        </w:rPr>
        <w:t>)</w:t>
      </w:r>
    </w:p>
    <w:p w:rsidR="000D08CE" w:rsidRPr="008D5782" w:rsidRDefault="000D08CE" w:rsidP="000D08CE">
      <w:pPr>
        <w:numPr>
          <w:ilvl w:val="0"/>
          <w:numId w:val="18"/>
        </w:numPr>
        <w:tabs>
          <w:tab w:val="clear" w:pos="1780"/>
          <w:tab w:val="num" w:pos="284"/>
        </w:tabs>
        <w:spacing w:before="60" w:line="320" w:lineRule="exact"/>
        <w:ind w:left="284" w:hanging="284"/>
        <w:jc w:val="both"/>
        <w:rPr>
          <w:rFonts w:ascii="Arial" w:hAnsi="Arial" w:cs="Arial"/>
          <w:sz w:val="20"/>
          <w:szCs w:val="20"/>
          <w:lang w:val="en-US"/>
        </w:rPr>
      </w:pPr>
      <w:r w:rsidRPr="008D5782">
        <w:rPr>
          <w:rFonts w:ascii="Arial" w:hAnsi="Arial" w:cs="Arial"/>
          <w:b/>
          <w:sz w:val="20"/>
          <w:szCs w:val="20"/>
          <w:lang w:val="en-US"/>
        </w:rPr>
        <w:t>Total backlog</w:t>
      </w:r>
      <w:r w:rsidR="00AC69CC">
        <w:rPr>
          <w:rStyle w:val="Rimandonotaapidipagina"/>
          <w:rFonts w:ascii="Arial" w:hAnsi="Arial" w:cs="Arial"/>
          <w:b/>
          <w:sz w:val="20"/>
          <w:szCs w:val="20"/>
          <w:lang w:val="en-US"/>
        </w:rPr>
        <w:footnoteReference w:id="3"/>
      </w:r>
      <w:r w:rsidRPr="008D5782">
        <w:rPr>
          <w:rFonts w:ascii="Arial" w:hAnsi="Arial" w:cs="Arial"/>
          <w:sz w:val="20"/>
          <w:szCs w:val="20"/>
          <w:vertAlign w:val="superscript"/>
          <w:lang w:val="en-US"/>
        </w:rPr>
        <w:t xml:space="preserve"> </w:t>
      </w:r>
      <w:r w:rsidRPr="008D5782">
        <w:rPr>
          <w:rFonts w:ascii="Arial" w:hAnsi="Arial" w:cs="Arial"/>
          <w:b/>
          <w:sz w:val="20"/>
          <w:szCs w:val="20"/>
          <w:lang w:val="en-US"/>
        </w:rPr>
        <w:t>at</w:t>
      </w:r>
      <w:r w:rsidR="006E7BEB">
        <w:rPr>
          <w:rFonts w:ascii="Arial" w:hAnsi="Arial" w:cs="Arial"/>
          <w:b/>
          <w:sz w:val="20"/>
          <w:szCs w:val="20"/>
          <w:lang w:val="en-US"/>
        </w:rPr>
        <w:t xml:space="preserve"> a record</w:t>
      </w:r>
      <w:r w:rsidRPr="008D5782">
        <w:rPr>
          <w:rFonts w:ascii="Arial" w:hAnsi="Arial" w:cs="Arial"/>
          <w:b/>
          <w:sz w:val="20"/>
          <w:szCs w:val="20"/>
          <w:lang w:val="en-US"/>
        </w:rPr>
        <w:t xml:space="preserve"> euro </w:t>
      </w:r>
      <w:r w:rsidR="006E7BEB">
        <w:rPr>
          <w:rFonts w:ascii="Arial" w:hAnsi="Arial" w:cs="Arial"/>
          <w:b/>
          <w:sz w:val="20"/>
          <w:szCs w:val="20"/>
          <w:lang w:val="en-US"/>
        </w:rPr>
        <w:t>29</w:t>
      </w:r>
      <w:r w:rsidR="00963F46">
        <w:rPr>
          <w:rFonts w:ascii="Arial" w:hAnsi="Arial" w:cs="Arial"/>
          <w:b/>
          <w:sz w:val="20"/>
          <w:szCs w:val="20"/>
          <w:lang w:val="en-US"/>
        </w:rPr>
        <w:t>.</w:t>
      </w:r>
      <w:r w:rsidR="006E7BEB">
        <w:rPr>
          <w:rFonts w:ascii="Arial" w:hAnsi="Arial" w:cs="Arial"/>
          <w:b/>
          <w:sz w:val="20"/>
          <w:szCs w:val="20"/>
          <w:lang w:val="en-US"/>
        </w:rPr>
        <w:t>8</w:t>
      </w:r>
      <w:r w:rsidRPr="008D5782">
        <w:rPr>
          <w:rFonts w:ascii="Arial" w:hAnsi="Arial" w:cs="Arial"/>
          <w:b/>
          <w:sz w:val="20"/>
          <w:szCs w:val="20"/>
          <w:lang w:val="en-US"/>
        </w:rPr>
        <w:t xml:space="preserve"> billion, </w:t>
      </w:r>
      <w:r w:rsidR="006E7BEB">
        <w:rPr>
          <w:rFonts w:ascii="Arial" w:hAnsi="Arial" w:cs="Arial"/>
          <w:b/>
          <w:sz w:val="20"/>
          <w:szCs w:val="20"/>
          <w:lang w:val="en-US"/>
        </w:rPr>
        <w:t xml:space="preserve">amounting to approximately 6 times </w:t>
      </w:r>
      <w:r w:rsidR="00792C11">
        <w:rPr>
          <w:rFonts w:ascii="Arial" w:hAnsi="Arial" w:cs="Arial"/>
          <w:b/>
          <w:sz w:val="20"/>
          <w:szCs w:val="20"/>
          <w:lang w:val="en-US"/>
        </w:rPr>
        <w:t>2017 revenues:</w:t>
      </w:r>
      <w:r w:rsidRPr="008D5782">
        <w:rPr>
          <w:rFonts w:ascii="Arial" w:hAnsi="Arial" w:cs="Arial"/>
          <w:sz w:val="20"/>
          <w:szCs w:val="20"/>
          <w:lang w:val="en-US"/>
        </w:rPr>
        <w:t xml:space="preserve"> backlog </w:t>
      </w:r>
      <w:r>
        <w:rPr>
          <w:rFonts w:ascii="Arial" w:hAnsi="Arial" w:cs="Arial"/>
          <w:sz w:val="20"/>
          <w:szCs w:val="20"/>
          <w:lang w:val="en-US"/>
        </w:rPr>
        <w:t xml:space="preserve">as </w:t>
      </w:r>
      <w:r w:rsidRPr="008D5782">
        <w:rPr>
          <w:rFonts w:ascii="Arial" w:hAnsi="Arial" w:cs="Arial"/>
          <w:sz w:val="20"/>
          <w:szCs w:val="20"/>
          <w:lang w:val="en-US"/>
        </w:rPr>
        <w:t xml:space="preserve">at </w:t>
      </w:r>
      <w:r w:rsidR="00963F46">
        <w:rPr>
          <w:rFonts w:ascii="Arial" w:hAnsi="Arial" w:cs="Arial"/>
          <w:sz w:val="20"/>
          <w:szCs w:val="20"/>
          <w:lang w:val="en-US"/>
        </w:rPr>
        <w:t>June 30</w:t>
      </w:r>
      <w:r w:rsidR="007C62FC">
        <w:rPr>
          <w:rFonts w:ascii="Arial" w:hAnsi="Arial" w:cs="Arial"/>
          <w:sz w:val="20"/>
          <w:szCs w:val="20"/>
          <w:lang w:val="en-US"/>
        </w:rPr>
        <w:t>, 2018</w:t>
      </w:r>
      <w:r>
        <w:rPr>
          <w:rFonts w:ascii="Arial" w:hAnsi="Arial" w:cs="Arial"/>
          <w:sz w:val="20"/>
          <w:szCs w:val="20"/>
          <w:lang w:val="en-US"/>
        </w:rPr>
        <w:t xml:space="preserve"> was </w:t>
      </w:r>
      <w:r w:rsidRPr="008D5782">
        <w:rPr>
          <w:rFonts w:ascii="Arial" w:hAnsi="Arial" w:cs="Arial"/>
          <w:sz w:val="20"/>
          <w:szCs w:val="20"/>
          <w:lang w:val="en-US"/>
        </w:rPr>
        <w:t xml:space="preserve">euro </w:t>
      </w:r>
      <w:r w:rsidR="007C62FC">
        <w:rPr>
          <w:rFonts w:ascii="Arial" w:hAnsi="Arial" w:cs="Arial"/>
          <w:sz w:val="20"/>
          <w:szCs w:val="20"/>
          <w:lang w:val="en-US"/>
        </w:rPr>
        <w:t>22</w:t>
      </w:r>
      <w:r w:rsidRPr="008D5782">
        <w:rPr>
          <w:rFonts w:ascii="Arial" w:hAnsi="Arial" w:cs="Arial"/>
          <w:sz w:val="20"/>
          <w:szCs w:val="20"/>
          <w:lang w:val="en-US"/>
        </w:rPr>
        <w:t xml:space="preserve"> billion (euro </w:t>
      </w:r>
      <w:r w:rsidR="007C62FC">
        <w:rPr>
          <w:rFonts w:ascii="Arial" w:hAnsi="Arial" w:cs="Arial"/>
          <w:sz w:val="20"/>
          <w:szCs w:val="20"/>
          <w:lang w:val="en-US"/>
        </w:rPr>
        <w:t>20.4</w:t>
      </w:r>
      <w:r w:rsidRPr="008D5782">
        <w:rPr>
          <w:rFonts w:ascii="Arial" w:hAnsi="Arial" w:cs="Arial"/>
          <w:sz w:val="20"/>
          <w:szCs w:val="20"/>
          <w:lang w:val="en-US"/>
        </w:rPr>
        <w:t xml:space="preserve"> billion </w:t>
      </w:r>
      <w:r>
        <w:rPr>
          <w:rFonts w:ascii="Arial" w:hAnsi="Arial" w:cs="Arial"/>
          <w:sz w:val="20"/>
          <w:szCs w:val="20"/>
          <w:lang w:val="en-US"/>
        </w:rPr>
        <w:t xml:space="preserve">as </w:t>
      </w:r>
      <w:r w:rsidRPr="008D5782">
        <w:rPr>
          <w:rFonts w:ascii="Arial" w:hAnsi="Arial" w:cs="Arial"/>
          <w:sz w:val="20"/>
          <w:szCs w:val="20"/>
          <w:lang w:val="en-US"/>
        </w:rPr>
        <w:t xml:space="preserve">at </w:t>
      </w:r>
      <w:r w:rsidR="00963F46">
        <w:rPr>
          <w:rFonts w:ascii="Arial" w:hAnsi="Arial" w:cs="Arial"/>
          <w:sz w:val="20"/>
          <w:szCs w:val="20"/>
          <w:lang w:val="en-US"/>
        </w:rPr>
        <w:t>June 30</w:t>
      </w:r>
      <w:r w:rsidR="007C62FC">
        <w:rPr>
          <w:rFonts w:ascii="Arial" w:hAnsi="Arial" w:cs="Arial"/>
          <w:sz w:val="20"/>
          <w:szCs w:val="20"/>
          <w:lang w:val="en-US"/>
        </w:rPr>
        <w:t xml:space="preserve">, 2017) with </w:t>
      </w:r>
      <w:r w:rsidR="004D3492">
        <w:rPr>
          <w:rFonts w:ascii="Arial" w:hAnsi="Arial" w:cs="Arial"/>
          <w:sz w:val="20"/>
          <w:szCs w:val="20"/>
          <w:lang w:val="en-US"/>
        </w:rPr>
        <w:t>scheduled deliveries stretching to 2026</w:t>
      </w:r>
      <w:r w:rsidR="008E66CA">
        <w:rPr>
          <w:rFonts w:ascii="Arial" w:hAnsi="Arial" w:cs="Arial"/>
          <w:sz w:val="20"/>
          <w:szCs w:val="20"/>
          <w:lang w:val="en-US"/>
        </w:rPr>
        <w:t>, while</w:t>
      </w:r>
      <w:r w:rsidRPr="008D5782">
        <w:rPr>
          <w:rFonts w:ascii="Arial" w:hAnsi="Arial" w:cs="Arial"/>
          <w:sz w:val="20"/>
          <w:szCs w:val="20"/>
          <w:lang w:val="en-US"/>
        </w:rPr>
        <w:t xml:space="preserve"> the soft backlog </w:t>
      </w:r>
      <w:r>
        <w:rPr>
          <w:rFonts w:ascii="Arial" w:hAnsi="Arial" w:cs="Arial"/>
          <w:sz w:val="20"/>
          <w:szCs w:val="20"/>
          <w:lang w:val="en-US"/>
        </w:rPr>
        <w:t>at the same date</w:t>
      </w:r>
      <w:r w:rsidRPr="008D5782">
        <w:rPr>
          <w:rFonts w:ascii="Arial" w:hAnsi="Arial" w:cs="Arial"/>
          <w:sz w:val="20"/>
          <w:szCs w:val="20"/>
          <w:lang w:val="en-US"/>
        </w:rPr>
        <w:t xml:space="preserve"> </w:t>
      </w:r>
      <w:r w:rsidR="0095765A">
        <w:rPr>
          <w:rFonts w:ascii="Arial" w:hAnsi="Arial" w:cs="Arial"/>
          <w:sz w:val="20"/>
          <w:szCs w:val="20"/>
          <w:lang w:val="en-US"/>
        </w:rPr>
        <w:t xml:space="preserve">was </w:t>
      </w:r>
      <w:r w:rsidRPr="008D5782">
        <w:rPr>
          <w:rFonts w:ascii="Arial" w:hAnsi="Arial" w:cs="Arial"/>
          <w:sz w:val="20"/>
          <w:szCs w:val="20"/>
          <w:lang w:val="en-US"/>
        </w:rPr>
        <w:t xml:space="preserve">approximately euro </w:t>
      </w:r>
      <w:r w:rsidR="007C62FC">
        <w:rPr>
          <w:rFonts w:ascii="Arial" w:hAnsi="Arial" w:cs="Arial"/>
          <w:sz w:val="20"/>
          <w:szCs w:val="20"/>
          <w:lang w:val="en-US"/>
        </w:rPr>
        <w:t>7.8</w:t>
      </w:r>
      <w:r w:rsidRPr="008D5782">
        <w:rPr>
          <w:rFonts w:ascii="Arial" w:hAnsi="Arial" w:cs="Arial"/>
          <w:sz w:val="20"/>
          <w:szCs w:val="20"/>
          <w:lang w:val="en-US"/>
        </w:rPr>
        <w:t xml:space="preserve"> billion (</w:t>
      </w:r>
      <w:r w:rsidR="007C62FC">
        <w:rPr>
          <w:rFonts w:ascii="Arial" w:hAnsi="Arial" w:cs="Arial"/>
          <w:sz w:val="20"/>
          <w:szCs w:val="20"/>
          <w:lang w:val="en-US"/>
        </w:rPr>
        <w:t>circa</w:t>
      </w:r>
      <w:r w:rsidRPr="008D5782">
        <w:rPr>
          <w:rFonts w:ascii="Arial" w:hAnsi="Arial" w:cs="Arial"/>
          <w:sz w:val="20"/>
          <w:szCs w:val="20"/>
          <w:lang w:val="en-US"/>
        </w:rPr>
        <w:t xml:space="preserve"> euro </w:t>
      </w:r>
      <w:r w:rsidR="007C62FC">
        <w:rPr>
          <w:rFonts w:ascii="Arial" w:hAnsi="Arial" w:cs="Arial"/>
          <w:sz w:val="20"/>
          <w:szCs w:val="20"/>
          <w:lang w:val="en-US"/>
        </w:rPr>
        <w:t>5.1</w:t>
      </w:r>
      <w:r w:rsidRPr="008D5782">
        <w:rPr>
          <w:rFonts w:ascii="Arial" w:hAnsi="Arial" w:cs="Arial"/>
          <w:sz w:val="20"/>
          <w:szCs w:val="20"/>
          <w:lang w:val="en-US"/>
        </w:rPr>
        <w:t xml:space="preserve"> billion </w:t>
      </w:r>
      <w:r>
        <w:rPr>
          <w:rFonts w:ascii="Arial" w:hAnsi="Arial" w:cs="Arial"/>
          <w:sz w:val="20"/>
          <w:szCs w:val="20"/>
          <w:lang w:val="en-US"/>
        </w:rPr>
        <w:t xml:space="preserve">as </w:t>
      </w:r>
      <w:r w:rsidRPr="008D5782">
        <w:rPr>
          <w:rFonts w:ascii="Arial" w:hAnsi="Arial" w:cs="Arial"/>
          <w:sz w:val="20"/>
          <w:szCs w:val="20"/>
          <w:lang w:val="en-US"/>
        </w:rPr>
        <w:t xml:space="preserve">at </w:t>
      </w:r>
      <w:r w:rsidR="00963F46">
        <w:rPr>
          <w:rFonts w:ascii="Arial" w:hAnsi="Arial" w:cs="Arial"/>
          <w:sz w:val="20"/>
          <w:szCs w:val="20"/>
          <w:lang w:val="en-US"/>
        </w:rPr>
        <w:t>June 30</w:t>
      </w:r>
      <w:r w:rsidR="007C62FC">
        <w:rPr>
          <w:rFonts w:ascii="Arial" w:hAnsi="Arial" w:cs="Arial"/>
          <w:sz w:val="20"/>
          <w:szCs w:val="20"/>
          <w:lang w:val="en-US"/>
        </w:rPr>
        <w:t>, 2017</w:t>
      </w:r>
      <w:r w:rsidRPr="008D5782">
        <w:rPr>
          <w:rFonts w:ascii="Arial" w:hAnsi="Arial" w:cs="Arial"/>
          <w:sz w:val="20"/>
          <w:szCs w:val="20"/>
          <w:lang w:val="en-US"/>
        </w:rPr>
        <w:t>)</w:t>
      </w:r>
      <w:r w:rsidR="009773DA">
        <w:rPr>
          <w:rFonts w:ascii="Arial" w:hAnsi="Arial" w:cs="Arial"/>
          <w:sz w:val="20"/>
          <w:szCs w:val="20"/>
          <w:lang w:val="en-US"/>
        </w:rPr>
        <w:t>, most of which transformed into backlog during the month of July</w:t>
      </w:r>
      <w:r w:rsidR="00E06A9A">
        <w:rPr>
          <w:rFonts w:ascii="Arial" w:hAnsi="Arial" w:cs="Arial"/>
          <w:sz w:val="20"/>
          <w:szCs w:val="20"/>
          <w:lang w:val="en-US"/>
        </w:rPr>
        <w:t>. The total backlog gives</w:t>
      </w:r>
      <w:r w:rsidR="008E66CA">
        <w:rPr>
          <w:rFonts w:ascii="Arial" w:hAnsi="Arial" w:cs="Arial"/>
          <w:sz w:val="20"/>
          <w:szCs w:val="20"/>
          <w:lang w:val="en-US"/>
        </w:rPr>
        <w:t xml:space="preserve"> Fincantieri </w:t>
      </w:r>
      <w:r w:rsidR="00E06A9A">
        <w:rPr>
          <w:rFonts w:ascii="Arial" w:hAnsi="Arial" w:cs="Arial"/>
          <w:sz w:val="20"/>
          <w:szCs w:val="20"/>
          <w:lang w:val="en-US"/>
        </w:rPr>
        <w:t xml:space="preserve">visibility for the years to come and allows </w:t>
      </w:r>
      <w:r w:rsidR="008E66CA">
        <w:rPr>
          <w:rFonts w:ascii="Arial" w:hAnsi="Arial" w:cs="Arial"/>
          <w:sz w:val="20"/>
          <w:szCs w:val="20"/>
          <w:lang w:val="en-US"/>
        </w:rPr>
        <w:t>to ensure workload for all its Italian yards and to c</w:t>
      </w:r>
      <w:r w:rsidR="00E06A9A">
        <w:rPr>
          <w:rFonts w:ascii="Arial" w:hAnsi="Arial" w:cs="Arial"/>
          <w:sz w:val="20"/>
          <w:szCs w:val="20"/>
          <w:lang w:val="en-US"/>
        </w:rPr>
        <w:t xml:space="preserve">onsolidate its global leadership. </w:t>
      </w:r>
      <w:r w:rsidR="00E06A9A" w:rsidRPr="00E06A9A">
        <w:rPr>
          <w:rFonts w:ascii="Arial" w:hAnsi="Arial" w:cs="Arial"/>
          <w:b/>
          <w:sz w:val="20"/>
          <w:szCs w:val="20"/>
          <w:lang w:val="en-US"/>
        </w:rPr>
        <w:t xml:space="preserve">At June 30, 2018 the Group’s order portfolio consisted of 99 ships, which increased to 109 </w:t>
      </w:r>
      <w:r w:rsidR="00E06A9A">
        <w:rPr>
          <w:rFonts w:ascii="Arial" w:hAnsi="Arial" w:cs="Arial"/>
          <w:b/>
          <w:sz w:val="20"/>
          <w:szCs w:val="20"/>
          <w:lang w:val="en-US"/>
        </w:rPr>
        <w:t>with</w:t>
      </w:r>
      <w:r w:rsidR="00E06A9A" w:rsidRPr="00E06A9A">
        <w:rPr>
          <w:rFonts w:ascii="Arial" w:hAnsi="Arial" w:cs="Arial"/>
          <w:b/>
          <w:sz w:val="20"/>
          <w:szCs w:val="20"/>
          <w:lang w:val="en-US"/>
        </w:rPr>
        <w:t xml:space="preserve"> the orders acquired </w:t>
      </w:r>
      <w:r w:rsidR="00E06A9A">
        <w:rPr>
          <w:rFonts w:ascii="Arial" w:hAnsi="Arial" w:cs="Arial"/>
          <w:b/>
          <w:sz w:val="20"/>
          <w:szCs w:val="20"/>
          <w:lang w:val="en-US"/>
        </w:rPr>
        <w:t>during</w:t>
      </w:r>
      <w:r w:rsidR="00E06A9A" w:rsidRPr="00E06A9A">
        <w:rPr>
          <w:rFonts w:ascii="Arial" w:hAnsi="Arial" w:cs="Arial"/>
          <w:b/>
          <w:sz w:val="20"/>
          <w:szCs w:val="20"/>
          <w:lang w:val="en-US"/>
        </w:rPr>
        <w:t xml:space="preserve"> the month of July</w:t>
      </w:r>
      <w:r w:rsidR="008E66CA">
        <w:rPr>
          <w:rFonts w:ascii="Arial" w:hAnsi="Arial" w:cs="Arial"/>
          <w:sz w:val="20"/>
          <w:szCs w:val="20"/>
          <w:lang w:val="en-US"/>
        </w:rPr>
        <w:t xml:space="preserve"> </w:t>
      </w:r>
    </w:p>
    <w:p w:rsidR="000D08CE" w:rsidRDefault="007C62FC" w:rsidP="000D08CE">
      <w:pPr>
        <w:numPr>
          <w:ilvl w:val="0"/>
          <w:numId w:val="18"/>
        </w:numPr>
        <w:tabs>
          <w:tab w:val="clear" w:pos="1780"/>
          <w:tab w:val="num" w:pos="284"/>
        </w:tabs>
        <w:spacing w:before="60" w:line="320" w:lineRule="exact"/>
        <w:ind w:left="284" w:hanging="284"/>
        <w:jc w:val="both"/>
        <w:rPr>
          <w:rFonts w:ascii="Arial" w:hAnsi="Arial" w:cs="Arial"/>
          <w:sz w:val="20"/>
          <w:szCs w:val="20"/>
          <w:lang w:val="en-US"/>
        </w:rPr>
      </w:pPr>
      <w:r>
        <w:rPr>
          <w:rFonts w:ascii="Arial" w:hAnsi="Arial" w:cs="Arial"/>
          <w:b/>
          <w:sz w:val="20"/>
          <w:szCs w:val="20"/>
          <w:lang w:val="en-US"/>
        </w:rPr>
        <w:t>O</w:t>
      </w:r>
      <w:r w:rsidR="000D08CE" w:rsidRPr="008D5782">
        <w:rPr>
          <w:rFonts w:ascii="Arial" w:hAnsi="Arial" w:cs="Arial"/>
          <w:b/>
          <w:sz w:val="20"/>
          <w:szCs w:val="20"/>
          <w:lang w:val="en-US"/>
        </w:rPr>
        <w:t>rders and ag</w:t>
      </w:r>
      <w:r>
        <w:rPr>
          <w:rFonts w:ascii="Arial" w:hAnsi="Arial" w:cs="Arial"/>
          <w:b/>
          <w:sz w:val="20"/>
          <w:szCs w:val="20"/>
          <w:lang w:val="en-US"/>
        </w:rPr>
        <w:t>reements</w:t>
      </w:r>
      <w:r w:rsidR="00E06A9A">
        <w:rPr>
          <w:rFonts w:ascii="Arial" w:hAnsi="Arial" w:cs="Arial"/>
          <w:b/>
          <w:sz w:val="20"/>
          <w:szCs w:val="20"/>
          <w:lang w:val="en-US"/>
        </w:rPr>
        <w:t xml:space="preserve"> (in the Shipbuilding sector)</w:t>
      </w:r>
      <w:r>
        <w:rPr>
          <w:rFonts w:ascii="Arial" w:hAnsi="Arial" w:cs="Arial"/>
          <w:b/>
          <w:sz w:val="20"/>
          <w:szCs w:val="20"/>
          <w:lang w:val="en-US"/>
        </w:rPr>
        <w:t xml:space="preserve"> signed in the first six</w:t>
      </w:r>
      <w:r w:rsidR="000D08CE" w:rsidRPr="008D5782">
        <w:rPr>
          <w:rFonts w:ascii="Arial" w:hAnsi="Arial" w:cs="Arial"/>
          <w:b/>
          <w:sz w:val="20"/>
          <w:szCs w:val="20"/>
          <w:lang w:val="en-US"/>
        </w:rPr>
        <w:t xml:space="preserve"> mon</w:t>
      </w:r>
      <w:r>
        <w:rPr>
          <w:rFonts w:ascii="Arial" w:hAnsi="Arial" w:cs="Arial"/>
          <w:b/>
          <w:sz w:val="20"/>
          <w:szCs w:val="20"/>
          <w:lang w:val="en-US"/>
        </w:rPr>
        <w:t>ths of the year for a total of 9</w:t>
      </w:r>
      <w:r w:rsidR="000D08CE" w:rsidRPr="008D5782">
        <w:rPr>
          <w:rFonts w:ascii="Arial" w:hAnsi="Arial" w:cs="Arial"/>
          <w:b/>
          <w:sz w:val="20"/>
          <w:szCs w:val="20"/>
          <w:lang w:val="en-US"/>
        </w:rPr>
        <w:t xml:space="preserve"> cruise ships </w:t>
      </w:r>
      <w:r w:rsidR="00D33A61">
        <w:rPr>
          <w:rFonts w:ascii="Arial" w:hAnsi="Arial" w:cs="Arial"/>
          <w:sz w:val="20"/>
          <w:szCs w:val="20"/>
          <w:lang w:val="en-US"/>
        </w:rPr>
        <w:t xml:space="preserve">(including options) </w:t>
      </w:r>
    </w:p>
    <w:p w:rsidR="007C62FC" w:rsidRPr="00CF334D" w:rsidRDefault="007C62FC" w:rsidP="000D08CE">
      <w:pPr>
        <w:pStyle w:val="Paragrafoelenco"/>
        <w:numPr>
          <w:ilvl w:val="0"/>
          <w:numId w:val="18"/>
        </w:numPr>
        <w:tabs>
          <w:tab w:val="clear" w:pos="1780"/>
          <w:tab w:val="num" w:pos="284"/>
        </w:tabs>
        <w:spacing w:before="60" w:after="60" w:line="320" w:lineRule="exact"/>
        <w:ind w:left="284" w:hanging="284"/>
        <w:jc w:val="both"/>
        <w:rPr>
          <w:rFonts w:ascii="Arial" w:hAnsi="Arial" w:cs="Arial"/>
          <w:sz w:val="20"/>
          <w:szCs w:val="20"/>
          <w:lang w:val="en-US"/>
        </w:rPr>
      </w:pPr>
      <w:r w:rsidRPr="00CF334D">
        <w:rPr>
          <w:rFonts w:ascii="Arial" w:hAnsi="Arial" w:cs="Arial"/>
          <w:sz w:val="20"/>
          <w:szCs w:val="20"/>
          <w:lang w:val="en-US"/>
        </w:rPr>
        <w:t xml:space="preserve">In the month of July, </w:t>
      </w:r>
      <w:r w:rsidR="003869F1">
        <w:rPr>
          <w:rFonts w:ascii="Arial" w:hAnsi="Arial" w:cs="Arial"/>
          <w:sz w:val="20"/>
          <w:szCs w:val="20"/>
          <w:lang w:val="en-US"/>
        </w:rPr>
        <w:t xml:space="preserve">Fincantieri </w:t>
      </w:r>
      <w:r w:rsidRPr="00DF36B5">
        <w:rPr>
          <w:rFonts w:ascii="Arial" w:hAnsi="Arial" w:cs="Arial"/>
          <w:b/>
          <w:sz w:val="20"/>
          <w:szCs w:val="20"/>
          <w:lang w:val="en-US"/>
        </w:rPr>
        <w:t xml:space="preserve">acquired a new important customer, </w:t>
      </w:r>
      <w:proofErr w:type="spellStart"/>
      <w:r w:rsidRPr="00DF36B5">
        <w:rPr>
          <w:rFonts w:ascii="Arial" w:hAnsi="Arial" w:cs="Arial"/>
          <w:b/>
          <w:sz w:val="20"/>
          <w:szCs w:val="20"/>
          <w:lang w:val="en-US"/>
        </w:rPr>
        <w:t>Tui</w:t>
      </w:r>
      <w:proofErr w:type="spellEnd"/>
      <w:r w:rsidRPr="00DF36B5">
        <w:rPr>
          <w:rFonts w:ascii="Arial" w:hAnsi="Arial" w:cs="Arial"/>
          <w:b/>
          <w:sz w:val="20"/>
          <w:szCs w:val="20"/>
          <w:lang w:val="en-US"/>
        </w:rPr>
        <w:t xml:space="preserve"> Cruises</w:t>
      </w:r>
      <w:r w:rsidRPr="00CF334D">
        <w:rPr>
          <w:rFonts w:ascii="Arial" w:hAnsi="Arial" w:cs="Arial"/>
          <w:sz w:val="20"/>
          <w:szCs w:val="20"/>
          <w:lang w:val="en-US"/>
        </w:rPr>
        <w:t>, with an order for two</w:t>
      </w:r>
      <w:r w:rsidR="00630772">
        <w:rPr>
          <w:rFonts w:ascii="Arial" w:hAnsi="Arial" w:cs="Arial"/>
          <w:sz w:val="20"/>
          <w:szCs w:val="20"/>
          <w:lang w:val="en-US"/>
        </w:rPr>
        <w:t xml:space="preserve"> new-concept,</w:t>
      </w:r>
      <w:r w:rsidRPr="00CF334D">
        <w:rPr>
          <w:rFonts w:ascii="Arial" w:hAnsi="Arial" w:cs="Arial"/>
          <w:sz w:val="20"/>
          <w:szCs w:val="20"/>
          <w:lang w:val="en-US"/>
        </w:rPr>
        <w:t xml:space="preserve"> LNG-powered cruise ships; </w:t>
      </w:r>
      <w:r w:rsidR="002101ED" w:rsidRPr="00DF36B5">
        <w:rPr>
          <w:rFonts w:ascii="Arial" w:hAnsi="Arial" w:cs="Arial"/>
          <w:b/>
          <w:sz w:val="20"/>
          <w:szCs w:val="20"/>
          <w:lang w:val="en-US"/>
        </w:rPr>
        <w:t>conversion in</w:t>
      </w:r>
      <w:r w:rsidR="003869F1">
        <w:rPr>
          <w:rFonts w:ascii="Arial" w:hAnsi="Arial" w:cs="Arial"/>
          <w:b/>
          <w:sz w:val="20"/>
          <w:szCs w:val="20"/>
          <w:lang w:val="en-US"/>
        </w:rPr>
        <w:t>to</w:t>
      </w:r>
      <w:r w:rsidR="002101ED" w:rsidRPr="00DF36B5">
        <w:rPr>
          <w:rFonts w:ascii="Arial" w:hAnsi="Arial" w:cs="Arial"/>
          <w:b/>
          <w:sz w:val="20"/>
          <w:szCs w:val="20"/>
          <w:lang w:val="en-US"/>
        </w:rPr>
        <w:t xml:space="preserve"> order of an option</w:t>
      </w:r>
      <w:r w:rsidR="002101ED" w:rsidRPr="00CF334D">
        <w:rPr>
          <w:rFonts w:ascii="Arial" w:hAnsi="Arial" w:cs="Arial"/>
          <w:sz w:val="20"/>
          <w:szCs w:val="20"/>
          <w:lang w:val="en-US"/>
        </w:rPr>
        <w:t xml:space="preserve"> for two cruise ships </w:t>
      </w:r>
      <w:r w:rsidR="002101ED" w:rsidRPr="00DF36B5">
        <w:rPr>
          <w:rFonts w:ascii="Arial" w:hAnsi="Arial" w:cs="Arial"/>
          <w:b/>
          <w:sz w:val="20"/>
          <w:szCs w:val="20"/>
          <w:lang w:val="en-US"/>
        </w:rPr>
        <w:t>by Norwegian Cruise Line</w:t>
      </w:r>
      <w:r w:rsidR="002101ED" w:rsidRPr="00CF334D">
        <w:rPr>
          <w:rFonts w:ascii="Arial" w:hAnsi="Arial" w:cs="Arial"/>
          <w:sz w:val="20"/>
          <w:szCs w:val="20"/>
          <w:lang w:val="en-US"/>
        </w:rPr>
        <w:t xml:space="preserve">; </w:t>
      </w:r>
      <w:r w:rsidR="002101ED" w:rsidRPr="00630772">
        <w:rPr>
          <w:rFonts w:ascii="Arial" w:hAnsi="Arial" w:cs="Arial"/>
          <w:b/>
          <w:sz w:val="20"/>
          <w:szCs w:val="20"/>
          <w:lang w:val="en-US"/>
        </w:rPr>
        <w:t>signed a Memorandum of Agreement with Princess Cruises</w:t>
      </w:r>
      <w:r w:rsidR="000205F4" w:rsidRPr="00CF334D">
        <w:rPr>
          <w:rFonts w:ascii="Arial" w:hAnsi="Arial" w:cs="Arial"/>
          <w:sz w:val="20"/>
          <w:szCs w:val="20"/>
          <w:lang w:val="en-US"/>
        </w:rPr>
        <w:t>, a brand of Carnival Group &amp; plc</w:t>
      </w:r>
      <w:r w:rsidR="00246B1F" w:rsidRPr="00CF334D">
        <w:rPr>
          <w:rFonts w:ascii="Arial" w:hAnsi="Arial" w:cs="Arial"/>
          <w:sz w:val="20"/>
          <w:szCs w:val="20"/>
          <w:lang w:val="en-US"/>
        </w:rPr>
        <w:t xml:space="preserve">, for the construction of two new-generation cruise ships of </w:t>
      </w:r>
      <w:r w:rsidR="00246B1F" w:rsidRPr="00CF334D">
        <w:rPr>
          <w:rFonts w:ascii="Arial" w:hAnsi="Arial" w:cs="Arial"/>
          <w:sz w:val="20"/>
          <w:lang w:val="en-US"/>
        </w:rPr>
        <w:t xml:space="preserve">175,000 tons each, that will be the largest ever built in Italy so far; </w:t>
      </w:r>
      <w:r w:rsidR="00246B1F" w:rsidRPr="00DF36B5">
        <w:rPr>
          <w:rFonts w:ascii="Arial" w:hAnsi="Arial" w:cs="Arial"/>
          <w:b/>
          <w:sz w:val="20"/>
          <w:lang w:val="en-US"/>
        </w:rPr>
        <w:t>confirmed</w:t>
      </w:r>
      <w:r w:rsidR="003869F1">
        <w:rPr>
          <w:rFonts w:ascii="Arial" w:hAnsi="Arial" w:cs="Arial"/>
          <w:b/>
          <w:sz w:val="20"/>
          <w:lang w:val="en-US"/>
        </w:rPr>
        <w:t xml:space="preserve"> an</w:t>
      </w:r>
      <w:r w:rsidR="00246B1F" w:rsidRPr="00DF36B5">
        <w:rPr>
          <w:rFonts w:ascii="Arial" w:hAnsi="Arial" w:cs="Arial"/>
          <w:b/>
          <w:sz w:val="20"/>
          <w:lang w:val="en-US"/>
        </w:rPr>
        <w:t xml:space="preserve"> order</w:t>
      </w:r>
      <w:r w:rsidR="00246B1F" w:rsidRPr="00CF334D">
        <w:rPr>
          <w:rFonts w:ascii="Arial" w:hAnsi="Arial" w:cs="Arial"/>
          <w:sz w:val="20"/>
          <w:lang w:val="en-US"/>
        </w:rPr>
        <w:t xml:space="preserve"> for a cruise ship by </w:t>
      </w:r>
      <w:r w:rsidR="00246B1F" w:rsidRPr="00CF334D">
        <w:rPr>
          <w:rFonts w:ascii="Arial" w:hAnsi="Arial" w:cs="Arial"/>
          <w:b/>
          <w:sz w:val="20"/>
          <w:lang w:val="en-US"/>
        </w:rPr>
        <w:t xml:space="preserve">Cunard, </w:t>
      </w:r>
      <w:r w:rsidR="00246B1F" w:rsidRPr="00CF334D">
        <w:rPr>
          <w:rFonts w:ascii="Arial" w:hAnsi="Arial" w:cs="Arial"/>
          <w:sz w:val="20"/>
          <w:lang w:val="en-US"/>
        </w:rPr>
        <w:t xml:space="preserve">an iconic brand belonging to Carnival Corporation &amp; plc; </w:t>
      </w:r>
      <w:r w:rsidR="00246B1F" w:rsidRPr="00CF334D">
        <w:rPr>
          <w:rFonts w:ascii="Arial" w:hAnsi="Arial" w:cs="Arial"/>
          <w:b/>
          <w:sz w:val="20"/>
          <w:lang w:val="en-US"/>
        </w:rPr>
        <w:t xml:space="preserve">acquired, through the American subsidiary Marinette Marine Corporation </w:t>
      </w:r>
      <w:r w:rsidR="00246B1F" w:rsidRPr="00CF334D">
        <w:rPr>
          <w:rFonts w:ascii="Arial" w:hAnsi="Arial" w:cs="Arial"/>
          <w:sz w:val="20"/>
          <w:lang w:val="en-US"/>
        </w:rPr>
        <w:t>(in a consortium led by Lockheed Martin)</w:t>
      </w:r>
      <w:r w:rsidR="00246B1F" w:rsidRPr="00CF334D">
        <w:rPr>
          <w:rFonts w:ascii="Arial" w:hAnsi="Arial" w:cs="Arial"/>
          <w:b/>
          <w:sz w:val="20"/>
          <w:lang w:val="en-US"/>
        </w:rPr>
        <w:t xml:space="preserve">, an order from the US Government  to advance work in support of the construction of four </w:t>
      </w:r>
      <w:r w:rsidR="00246B1F" w:rsidRPr="00630772">
        <w:rPr>
          <w:rFonts w:ascii="Arial" w:hAnsi="Arial" w:cs="Arial"/>
          <w:sz w:val="20"/>
          <w:lang w:val="en-US"/>
        </w:rPr>
        <w:t>Multi-Mission Surface Combatants (MMSC)</w:t>
      </w:r>
      <w:r w:rsidR="00246B1F" w:rsidRPr="00CF334D">
        <w:rPr>
          <w:rFonts w:ascii="Arial" w:hAnsi="Arial" w:cs="Arial"/>
          <w:b/>
          <w:sz w:val="20"/>
          <w:lang w:val="en-US"/>
        </w:rPr>
        <w:t xml:space="preserve"> ships for the Kingdom of Saudi Arabia</w:t>
      </w:r>
      <w:r w:rsidR="00630772">
        <w:rPr>
          <w:rFonts w:ascii="Arial" w:hAnsi="Arial" w:cs="Arial"/>
          <w:b/>
          <w:sz w:val="20"/>
          <w:lang w:val="en-US"/>
        </w:rPr>
        <w:t xml:space="preserve">. </w:t>
      </w:r>
      <w:r w:rsidR="00630772">
        <w:rPr>
          <w:rFonts w:ascii="Arial" w:hAnsi="Arial" w:cs="Arial"/>
          <w:sz w:val="20"/>
          <w:lang w:val="en-US"/>
        </w:rPr>
        <w:t xml:space="preserve">Furthermore, </w:t>
      </w:r>
      <w:r w:rsidR="00630772" w:rsidRPr="00630772">
        <w:rPr>
          <w:rFonts w:ascii="Arial" w:hAnsi="Arial" w:cs="Arial"/>
          <w:b/>
          <w:sz w:val="20"/>
          <w:lang w:val="en-US"/>
        </w:rPr>
        <w:t>VARD acquired an order from Viking for two new expedition cruise vessels</w:t>
      </w:r>
      <w:r w:rsidR="00630772">
        <w:rPr>
          <w:rFonts w:ascii="Arial" w:hAnsi="Arial" w:cs="Arial"/>
          <w:sz w:val="20"/>
          <w:lang w:val="en-US"/>
        </w:rPr>
        <w:t>, a promising market</w:t>
      </w:r>
    </w:p>
    <w:p w:rsidR="000D08CE" w:rsidRPr="00CF334D" w:rsidRDefault="00CF334D" w:rsidP="000D08CE">
      <w:pPr>
        <w:numPr>
          <w:ilvl w:val="0"/>
          <w:numId w:val="18"/>
        </w:numPr>
        <w:tabs>
          <w:tab w:val="clear" w:pos="1780"/>
          <w:tab w:val="num" w:pos="284"/>
          <w:tab w:val="num" w:pos="1496"/>
        </w:tabs>
        <w:spacing w:beforeLines="60" w:before="144" w:after="120" w:line="320" w:lineRule="exact"/>
        <w:ind w:left="284" w:hanging="284"/>
        <w:jc w:val="both"/>
        <w:rPr>
          <w:rFonts w:ascii="Arial" w:hAnsi="Arial" w:cs="Arial"/>
          <w:sz w:val="20"/>
          <w:szCs w:val="20"/>
          <w:lang w:val="en-US"/>
        </w:rPr>
      </w:pPr>
      <w:r w:rsidRPr="00CF334D">
        <w:rPr>
          <w:rFonts w:ascii="Arial" w:hAnsi="Arial" w:cs="Arial"/>
          <w:b/>
          <w:sz w:val="20"/>
          <w:lang w:val="en-US"/>
        </w:rPr>
        <w:t xml:space="preserve">In the Shipbuilding sector, </w:t>
      </w:r>
      <w:r w:rsidRPr="003869F1">
        <w:rPr>
          <w:rFonts w:ascii="Arial" w:hAnsi="Arial" w:cs="Arial"/>
          <w:b/>
          <w:sz w:val="20"/>
          <w:lang w:val="en-US"/>
        </w:rPr>
        <w:t>six units</w:t>
      </w:r>
      <w:r w:rsidRPr="00DF36B5">
        <w:rPr>
          <w:rFonts w:ascii="Arial" w:hAnsi="Arial" w:cs="Arial"/>
          <w:sz w:val="20"/>
          <w:lang w:val="en-US"/>
        </w:rPr>
        <w:t xml:space="preserve"> </w:t>
      </w:r>
      <w:r w:rsidRPr="00630772">
        <w:rPr>
          <w:rFonts w:ascii="Arial" w:hAnsi="Arial" w:cs="Arial"/>
          <w:b/>
          <w:sz w:val="20"/>
          <w:lang w:val="en-US"/>
        </w:rPr>
        <w:t>delivered</w:t>
      </w:r>
      <w:r w:rsidRPr="00DF36B5">
        <w:rPr>
          <w:rFonts w:ascii="Arial" w:hAnsi="Arial" w:cs="Arial"/>
          <w:sz w:val="20"/>
          <w:lang w:val="en-US"/>
        </w:rPr>
        <w:t xml:space="preserve"> during the first semester</w:t>
      </w:r>
      <w:r w:rsidRPr="00CF334D">
        <w:rPr>
          <w:rFonts w:ascii="Arial" w:hAnsi="Arial" w:cs="Arial"/>
          <w:sz w:val="20"/>
          <w:lang w:val="en-US"/>
        </w:rPr>
        <w:t xml:space="preserve">, </w:t>
      </w:r>
      <w:r>
        <w:rPr>
          <w:rFonts w:ascii="Arial" w:hAnsi="Arial" w:cs="Arial"/>
          <w:sz w:val="20"/>
          <w:lang w:val="en-US"/>
        </w:rPr>
        <w:t>of which four cruise ships</w:t>
      </w:r>
      <w:r w:rsidRPr="00CF334D">
        <w:rPr>
          <w:rFonts w:ascii="Arial" w:hAnsi="Arial" w:cs="Arial"/>
          <w:sz w:val="20"/>
          <w:lang w:val="en-US"/>
        </w:rPr>
        <w:t xml:space="preserve"> (”Carnival Horizon”, “</w:t>
      </w:r>
      <w:proofErr w:type="spellStart"/>
      <w:r w:rsidRPr="00CF334D">
        <w:rPr>
          <w:rFonts w:ascii="Arial" w:hAnsi="Arial" w:cs="Arial"/>
          <w:sz w:val="20"/>
          <w:lang w:val="en-US"/>
        </w:rPr>
        <w:t>Seabourn</w:t>
      </w:r>
      <w:proofErr w:type="spellEnd"/>
      <w:r w:rsidRPr="00CF334D">
        <w:rPr>
          <w:rFonts w:ascii="Arial" w:hAnsi="Arial" w:cs="Arial"/>
          <w:sz w:val="20"/>
          <w:lang w:val="en-US"/>
        </w:rPr>
        <w:t xml:space="preserve"> Ovation”, “MSC Seaview”, “Viking Orion”</w:t>
      </w:r>
      <w:r>
        <w:rPr>
          <w:rFonts w:ascii="Arial" w:hAnsi="Arial" w:cs="Arial"/>
          <w:sz w:val="20"/>
          <w:lang w:val="en-US"/>
        </w:rPr>
        <w:t>) and two naval vessels</w:t>
      </w:r>
      <w:r w:rsidR="00630772">
        <w:rPr>
          <w:rFonts w:ascii="Arial" w:hAnsi="Arial" w:cs="Arial"/>
          <w:sz w:val="20"/>
          <w:lang w:val="en-US"/>
        </w:rPr>
        <w:t xml:space="preserve"> (</w:t>
      </w:r>
      <w:r>
        <w:rPr>
          <w:rFonts w:ascii="Arial" w:hAnsi="Arial" w:cs="Arial"/>
          <w:sz w:val="20"/>
          <w:lang w:val="en-US"/>
        </w:rPr>
        <w:t xml:space="preserve">the seventh unit of the </w:t>
      </w:r>
      <w:r w:rsidRPr="00CF334D">
        <w:rPr>
          <w:rFonts w:ascii="Arial" w:hAnsi="Arial" w:cs="Arial"/>
          <w:sz w:val="20"/>
          <w:lang w:val="en-US"/>
        </w:rPr>
        <w:t>“FREMM”</w:t>
      </w:r>
      <w:r w:rsidR="00630772">
        <w:rPr>
          <w:rFonts w:ascii="Arial" w:hAnsi="Arial" w:cs="Arial"/>
          <w:sz w:val="20"/>
          <w:lang w:val="en-US"/>
        </w:rPr>
        <w:t xml:space="preserve"> </w:t>
      </w:r>
      <w:proofErr w:type="spellStart"/>
      <w:r w:rsidR="00630772">
        <w:rPr>
          <w:rFonts w:ascii="Arial" w:hAnsi="Arial" w:cs="Arial"/>
          <w:sz w:val="20"/>
          <w:lang w:val="en-US"/>
        </w:rPr>
        <w:t>programme</w:t>
      </w:r>
      <w:proofErr w:type="spellEnd"/>
      <w:r w:rsidR="00630772">
        <w:rPr>
          <w:rFonts w:ascii="Arial" w:hAnsi="Arial" w:cs="Arial"/>
          <w:sz w:val="20"/>
          <w:lang w:val="en-US"/>
        </w:rPr>
        <w:t xml:space="preserve"> to the Italian Navy</w:t>
      </w:r>
      <w:r w:rsidRPr="00CF334D">
        <w:rPr>
          <w:rFonts w:ascii="Arial" w:hAnsi="Arial" w:cs="Arial"/>
          <w:sz w:val="20"/>
          <w:lang w:val="en-US"/>
        </w:rPr>
        <w:t xml:space="preserve"> </w:t>
      </w:r>
      <w:r>
        <w:rPr>
          <w:rFonts w:ascii="Arial" w:hAnsi="Arial" w:cs="Arial"/>
          <w:sz w:val="20"/>
          <w:lang w:val="en-US"/>
        </w:rPr>
        <w:t>and the oceanographic vessel “</w:t>
      </w:r>
      <w:proofErr w:type="spellStart"/>
      <w:r>
        <w:rPr>
          <w:rFonts w:ascii="Arial" w:hAnsi="Arial" w:cs="Arial"/>
          <w:sz w:val="20"/>
          <w:lang w:val="en-US"/>
        </w:rPr>
        <w:t>Kronprins</w:t>
      </w:r>
      <w:proofErr w:type="spellEnd"/>
      <w:r>
        <w:rPr>
          <w:rFonts w:ascii="Arial" w:hAnsi="Arial" w:cs="Arial"/>
          <w:sz w:val="20"/>
          <w:lang w:val="en-US"/>
        </w:rPr>
        <w:t xml:space="preserve"> Haakon” for the Norwegian</w:t>
      </w:r>
      <w:r w:rsidRPr="00CF334D">
        <w:rPr>
          <w:rFonts w:ascii="Arial" w:hAnsi="Arial" w:cs="Arial"/>
          <w:sz w:val="20"/>
          <w:lang w:val="en-US"/>
        </w:rPr>
        <w:t xml:space="preserve"> Institute of Marine Research</w:t>
      </w:r>
      <w:r w:rsidR="00630772">
        <w:rPr>
          <w:rFonts w:ascii="Arial" w:hAnsi="Arial" w:cs="Arial"/>
          <w:sz w:val="20"/>
          <w:lang w:val="en-US"/>
        </w:rPr>
        <w:t>)</w:t>
      </w:r>
      <w:r w:rsidRPr="00CF334D">
        <w:rPr>
          <w:rFonts w:ascii="Arial" w:hAnsi="Arial" w:cs="Arial"/>
          <w:sz w:val="20"/>
          <w:lang w:val="en-US"/>
        </w:rPr>
        <w:t xml:space="preserve"> </w:t>
      </w:r>
    </w:p>
    <w:p w:rsidR="00D3664C" w:rsidRPr="00D3664C" w:rsidRDefault="00A320E2" w:rsidP="00D3664C">
      <w:pPr>
        <w:numPr>
          <w:ilvl w:val="0"/>
          <w:numId w:val="18"/>
        </w:numPr>
        <w:tabs>
          <w:tab w:val="clear" w:pos="1780"/>
        </w:tabs>
        <w:spacing w:beforeLines="60" w:before="144" w:after="120" w:line="320" w:lineRule="exact"/>
        <w:ind w:left="284"/>
        <w:jc w:val="both"/>
        <w:rPr>
          <w:rFonts w:ascii="Arial" w:hAnsi="Arial" w:cs="Arial"/>
          <w:sz w:val="20"/>
          <w:szCs w:val="20"/>
          <w:lang w:val="en-US"/>
        </w:rPr>
      </w:pPr>
      <w:r w:rsidRPr="00963F46">
        <w:rPr>
          <w:rFonts w:ascii="Arial" w:hAnsi="Arial" w:cs="Arial"/>
          <w:b/>
          <w:sz w:val="20"/>
          <w:szCs w:val="20"/>
          <w:lang w:val="en-US"/>
        </w:rPr>
        <w:t xml:space="preserve">Signed a share purchase agreement </w:t>
      </w:r>
      <w:r w:rsidR="00CF334D">
        <w:rPr>
          <w:rFonts w:ascii="Arial" w:hAnsi="Arial" w:cs="Arial"/>
          <w:b/>
          <w:sz w:val="20"/>
          <w:szCs w:val="20"/>
          <w:lang w:val="en-US"/>
        </w:rPr>
        <w:t xml:space="preserve">with the French State </w:t>
      </w:r>
      <w:r w:rsidRPr="00963F46">
        <w:rPr>
          <w:rFonts w:ascii="Arial" w:hAnsi="Arial" w:cs="Arial"/>
          <w:b/>
          <w:sz w:val="20"/>
          <w:szCs w:val="20"/>
          <w:lang w:val="en-US"/>
        </w:rPr>
        <w:t xml:space="preserve">for the acquisition of </w:t>
      </w:r>
      <w:r w:rsidR="00CF334D">
        <w:rPr>
          <w:rFonts w:ascii="Arial" w:hAnsi="Arial" w:cs="Arial"/>
          <w:b/>
          <w:sz w:val="20"/>
          <w:szCs w:val="20"/>
          <w:lang w:val="en-US"/>
        </w:rPr>
        <w:t>50</w:t>
      </w:r>
      <w:r w:rsidRPr="00963F46">
        <w:rPr>
          <w:rFonts w:ascii="Arial" w:hAnsi="Arial" w:cs="Arial"/>
          <w:b/>
          <w:sz w:val="20"/>
          <w:szCs w:val="20"/>
          <w:lang w:val="en-US"/>
        </w:rPr>
        <w:t>% of the share capital of STX Franc</w:t>
      </w:r>
      <w:r w:rsidR="00CF334D">
        <w:rPr>
          <w:rFonts w:ascii="Arial" w:hAnsi="Arial" w:cs="Arial"/>
          <w:b/>
          <w:sz w:val="20"/>
          <w:szCs w:val="20"/>
          <w:lang w:val="en-US"/>
        </w:rPr>
        <w:t>e.</w:t>
      </w:r>
      <w:r w:rsidRPr="00AC35C4">
        <w:rPr>
          <w:rFonts w:ascii="Arial" w:hAnsi="Arial" w:cs="Arial"/>
          <w:sz w:val="20"/>
          <w:szCs w:val="20"/>
          <w:lang w:val="en-US"/>
        </w:rPr>
        <w:t xml:space="preserve"> </w:t>
      </w:r>
      <w:r w:rsidRPr="00963F46">
        <w:rPr>
          <w:rFonts w:ascii="Arial" w:hAnsi="Arial" w:cs="Arial"/>
          <w:sz w:val="20"/>
          <w:szCs w:val="20"/>
          <w:lang w:val="en-US"/>
        </w:rPr>
        <w:t>The closing will be subject to customary conditions for this kind of transactions</w:t>
      </w:r>
      <w:r w:rsidR="003869F1">
        <w:rPr>
          <w:rFonts w:ascii="Arial" w:hAnsi="Arial" w:cs="Arial"/>
          <w:sz w:val="20"/>
          <w:szCs w:val="20"/>
          <w:lang w:val="en-US"/>
        </w:rPr>
        <w:t>, including the approval from the relevant Antitrust Authorities</w:t>
      </w:r>
      <w:r w:rsidR="00D3664C" w:rsidRPr="00D3664C">
        <w:rPr>
          <w:rFonts w:ascii="Arial" w:hAnsi="Arial" w:cs="Arial"/>
          <w:sz w:val="20"/>
          <w:lang w:val="en-US"/>
        </w:rPr>
        <w:t xml:space="preserve">. </w:t>
      </w:r>
      <w:r w:rsidR="00D3664C" w:rsidRPr="00D3664C">
        <w:rPr>
          <w:rFonts w:ascii="Arial" w:hAnsi="Arial" w:cs="Arial"/>
          <w:sz w:val="20"/>
          <w:lang w:val="en-GB"/>
        </w:rPr>
        <w:t xml:space="preserve">The shareholders’ agreements and the agreement covering the loan of 1% of the share capital of STX France to Fincantieri - the terms of which have already been agreed by the parties - will be signed at the closing of the transaction. The agreement </w:t>
      </w:r>
      <w:r w:rsidR="00D3664C" w:rsidRPr="00D3664C">
        <w:rPr>
          <w:rFonts w:ascii="Arial" w:hAnsi="Arial" w:cs="Arial"/>
          <w:sz w:val="20"/>
          <w:lang w:val="en-GB"/>
        </w:rPr>
        <w:lastRenderedPageBreak/>
        <w:t>with STX France is part of a broader collaboration on shipbuilding between Italy and France</w:t>
      </w:r>
      <w:r w:rsidR="00D3664C">
        <w:rPr>
          <w:rFonts w:ascii="Arial" w:hAnsi="Arial" w:cs="Arial"/>
          <w:sz w:val="20"/>
          <w:lang w:val="en-GB"/>
        </w:rPr>
        <w:t xml:space="preserve"> in the context of a consolidation of the European shipbuilding industry</w:t>
      </w:r>
    </w:p>
    <w:p w:rsidR="00BE6A4E" w:rsidRPr="00D3664C" w:rsidRDefault="00185577" w:rsidP="000D08CE">
      <w:pPr>
        <w:pStyle w:val="Paragrafoelenco"/>
        <w:numPr>
          <w:ilvl w:val="0"/>
          <w:numId w:val="18"/>
        </w:numPr>
        <w:tabs>
          <w:tab w:val="clear" w:pos="1780"/>
        </w:tabs>
        <w:spacing w:before="60" w:after="60" w:line="320" w:lineRule="exact"/>
        <w:ind w:left="284" w:hanging="284"/>
        <w:contextualSpacing w:val="0"/>
        <w:rPr>
          <w:rFonts w:ascii="Arial" w:eastAsiaTheme="minorHAnsi" w:hAnsi="Arial" w:cstheme="minorBidi"/>
          <w:b/>
          <w:sz w:val="20"/>
          <w:szCs w:val="20"/>
          <w:lang w:val="en-US" w:eastAsia="ko-KR"/>
        </w:rPr>
      </w:pPr>
      <w:r>
        <w:rPr>
          <w:rFonts w:ascii="Arial" w:eastAsiaTheme="minorHAnsi" w:hAnsi="Arial" w:cstheme="minorBidi"/>
          <w:b/>
          <w:sz w:val="20"/>
          <w:szCs w:val="20"/>
          <w:lang w:val="en-US" w:eastAsia="ko-KR"/>
        </w:rPr>
        <w:t>VARD</w:t>
      </w:r>
      <w:r w:rsidR="00D3664C">
        <w:rPr>
          <w:rFonts w:ascii="Arial" w:eastAsiaTheme="minorHAnsi" w:hAnsi="Arial" w:cstheme="minorBidi"/>
          <w:b/>
          <w:sz w:val="20"/>
          <w:szCs w:val="20"/>
          <w:lang w:val="en-US" w:eastAsia="ko-KR"/>
        </w:rPr>
        <w:t xml:space="preserve">’s </w:t>
      </w:r>
      <w:r>
        <w:rPr>
          <w:rFonts w:ascii="Arial" w:eastAsiaTheme="minorHAnsi" w:hAnsi="Arial" w:cstheme="minorBidi"/>
          <w:b/>
          <w:sz w:val="20"/>
          <w:szCs w:val="20"/>
          <w:lang w:val="en-US" w:eastAsia="ko-KR"/>
        </w:rPr>
        <w:t>shareholders</w:t>
      </w:r>
      <w:r w:rsidR="00D3664C">
        <w:rPr>
          <w:rFonts w:ascii="Arial" w:eastAsiaTheme="minorHAnsi" w:hAnsi="Arial" w:cstheme="minorBidi"/>
          <w:b/>
          <w:sz w:val="20"/>
          <w:szCs w:val="20"/>
          <w:lang w:val="en-US" w:eastAsia="ko-KR"/>
        </w:rPr>
        <w:t xml:space="preserve"> </w:t>
      </w:r>
      <w:r>
        <w:rPr>
          <w:rFonts w:ascii="Arial" w:eastAsiaTheme="minorHAnsi" w:hAnsi="Arial" w:cstheme="minorBidi"/>
          <w:b/>
          <w:sz w:val="20"/>
          <w:szCs w:val="20"/>
          <w:lang w:val="en-US" w:eastAsia="ko-KR"/>
        </w:rPr>
        <w:t>m</w:t>
      </w:r>
      <w:r w:rsidR="00D3664C">
        <w:rPr>
          <w:rFonts w:ascii="Arial" w:eastAsiaTheme="minorHAnsi" w:hAnsi="Arial" w:cstheme="minorBidi"/>
          <w:b/>
          <w:sz w:val="20"/>
          <w:szCs w:val="20"/>
          <w:lang w:val="en-US" w:eastAsia="ko-KR"/>
        </w:rPr>
        <w:t xml:space="preserve">eeting approved the company’s delisting </w:t>
      </w:r>
    </w:p>
    <w:p w:rsidR="00D3664C" w:rsidRPr="00D3664C" w:rsidRDefault="00D3664C" w:rsidP="00D3664C">
      <w:pPr>
        <w:pStyle w:val="Paragrafoelenco"/>
        <w:numPr>
          <w:ilvl w:val="0"/>
          <w:numId w:val="18"/>
        </w:numPr>
        <w:tabs>
          <w:tab w:val="clear" w:pos="1780"/>
        </w:tabs>
        <w:spacing w:before="60" w:after="60" w:line="320" w:lineRule="exact"/>
        <w:ind w:left="284" w:hanging="284"/>
        <w:contextualSpacing w:val="0"/>
        <w:rPr>
          <w:rFonts w:ascii="Arial" w:eastAsiaTheme="minorHAnsi" w:hAnsi="Arial" w:cstheme="minorBidi"/>
          <w:b/>
          <w:sz w:val="20"/>
          <w:szCs w:val="20"/>
          <w:lang w:val="en-US" w:eastAsia="ko-KR"/>
        </w:rPr>
      </w:pPr>
      <w:r w:rsidRPr="00D3664C">
        <w:rPr>
          <w:rFonts w:ascii="Arial" w:eastAsiaTheme="minorHAnsi" w:hAnsi="Arial" w:cstheme="minorBidi"/>
          <w:b/>
          <w:sz w:val="20"/>
          <w:szCs w:val="20"/>
          <w:lang w:val="en-US" w:eastAsia="ko-KR"/>
        </w:rPr>
        <w:t xml:space="preserve">Order intake: </w:t>
      </w:r>
      <w:r w:rsidRPr="00D3664C">
        <w:rPr>
          <w:rFonts w:ascii="Arial" w:hAnsi="Arial"/>
          <w:sz w:val="20"/>
          <w:szCs w:val="20"/>
          <w:lang w:val="en-US" w:eastAsia="ko-KR"/>
        </w:rPr>
        <w:t xml:space="preserve">euro 2,388 </w:t>
      </w:r>
      <w:proofErr w:type="spellStart"/>
      <w:r w:rsidRPr="00D3664C">
        <w:rPr>
          <w:rFonts w:ascii="Arial" w:hAnsi="Arial" w:cs="Arial"/>
          <w:sz w:val="20"/>
          <w:szCs w:val="20"/>
          <w:lang w:val="en-US"/>
        </w:rPr>
        <w:t>mln</w:t>
      </w:r>
      <w:proofErr w:type="spellEnd"/>
      <w:r w:rsidRPr="00D3664C">
        <w:rPr>
          <w:rFonts w:ascii="Arial" w:hAnsi="Arial" w:cs="Arial"/>
          <w:sz w:val="20"/>
          <w:szCs w:val="20"/>
          <w:lang w:val="en-US"/>
        </w:rPr>
        <w:t xml:space="preserve"> (euro </w:t>
      </w:r>
      <w:r w:rsidRPr="00D3664C">
        <w:rPr>
          <w:rFonts w:ascii="Arial" w:hAnsi="Arial"/>
          <w:sz w:val="20"/>
          <w:szCs w:val="20"/>
          <w:lang w:val="en-US" w:eastAsia="ko-KR"/>
        </w:rPr>
        <w:t xml:space="preserve">4,369 </w:t>
      </w:r>
      <w:proofErr w:type="spellStart"/>
      <w:r w:rsidRPr="00D3664C">
        <w:rPr>
          <w:rFonts w:ascii="Arial" w:hAnsi="Arial" w:cs="Arial"/>
          <w:sz w:val="20"/>
          <w:szCs w:val="20"/>
          <w:lang w:val="en-US"/>
        </w:rPr>
        <w:t>mln</w:t>
      </w:r>
      <w:proofErr w:type="spellEnd"/>
      <w:r w:rsidRPr="00D3664C">
        <w:rPr>
          <w:rFonts w:ascii="Arial" w:hAnsi="Arial" w:cs="Arial"/>
          <w:sz w:val="20"/>
          <w:szCs w:val="20"/>
          <w:lang w:val="en-US"/>
        </w:rPr>
        <w:t xml:space="preserve"> at June 30</w:t>
      </w:r>
      <w:r>
        <w:rPr>
          <w:rFonts w:ascii="Arial" w:hAnsi="Arial" w:cs="Arial"/>
          <w:sz w:val="20"/>
          <w:szCs w:val="20"/>
          <w:lang w:val="en-US"/>
        </w:rPr>
        <w:t>,</w:t>
      </w:r>
      <w:r w:rsidRPr="00D3664C">
        <w:rPr>
          <w:rFonts w:ascii="Arial" w:hAnsi="Arial" w:cs="Arial"/>
          <w:sz w:val="20"/>
          <w:szCs w:val="20"/>
          <w:lang w:val="en-US"/>
        </w:rPr>
        <w:t xml:space="preserve"> 2017)</w:t>
      </w:r>
    </w:p>
    <w:p w:rsidR="00BE6A4E" w:rsidRPr="00934777" w:rsidRDefault="00BE6A4E" w:rsidP="000D08CE">
      <w:pPr>
        <w:numPr>
          <w:ilvl w:val="0"/>
          <w:numId w:val="18"/>
        </w:numPr>
        <w:tabs>
          <w:tab w:val="num" w:pos="284"/>
        </w:tabs>
        <w:spacing w:before="60" w:after="60" w:line="320" w:lineRule="exact"/>
        <w:ind w:left="284" w:hanging="284"/>
        <w:jc w:val="both"/>
        <w:rPr>
          <w:rFonts w:ascii="Arial" w:hAnsi="Arial"/>
          <w:sz w:val="20"/>
          <w:szCs w:val="20"/>
          <w:lang w:val="en-US" w:eastAsia="ko-KR"/>
        </w:rPr>
      </w:pPr>
      <w:r w:rsidRPr="00934777">
        <w:rPr>
          <w:rFonts w:ascii="Arial" w:hAnsi="Arial"/>
          <w:b/>
          <w:sz w:val="20"/>
          <w:szCs w:val="20"/>
          <w:lang w:val="en-US" w:eastAsia="ko-KR"/>
        </w:rPr>
        <w:t xml:space="preserve">Revenue and income: </w:t>
      </w:r>
      <w:r w:rsidRPr="00934777">
        <w:rPr>
          <w:rFonts w:ascii="Arial" w:hAnsi="Arial"/>
          <w:sz w:val="20"/>
          <w:szCs w:val="20"/>
          <w:lang w:val="en-US" w:eastAsia="ko-KR"/>
        </w:rPr>
        <w:t xml:space="preserve">euro </w:t>
      </w:r>
      <w:r w:rsidR="00D3664C">
        <w:rPr>
          <w:rFonts w:ascii="Arial" w:hAnsi="Arial"/>
          <w:sz w:val="20"/>
          <w:szCs w:val="20"/>
          <w:lang w:val="en-US" w:eastAsia="ko-KR"/>
        </w:rPr>
        <w:t>2,527</w:t>
      </w:r>
      <w:r w:rsidR="000C4EC0" w:rsidRPr="000C4EC0">
        <w:rPr>
          <w:rFonts w:ascii="Arial" w:hAnsi="Arial"/>
          <w:sz w:val="20"/>
          <w:szCs w:val="20"/>
          <w:lang w:val="en-US" w:eastAsia="ko-KR"/>
        </w:rPr>
        <w:t xml:space="preserve"> </w:t>
      </w:r>
      <w:r w:rsidRPr="00934777">
        <w:rPr>
          <w:rFonts w:ascii="Arial" w:hAnsi="Arial"/>
          <w:sz w:val="20"/>
          <w:szCs w:val="20"/>
          <w:lang w:val="en-US" w:eastAsia="ko-KR"/>
        </w:rPr>
        <w:t xml:space="preserve">million (euro </w:t>
      </w:r>
      <w:r w:rsidR="00D3664C">
        <w:rPr>
          <w:rFonts w:ascii="Arial" w:hAnsi="Arial"/>
          <w:sz w:val="20"/>
          <w:szCs w:val="20"/>
          <w:lang w:val="en-US" w:eastAsia="ko-KR"/>
        </w:rPr>
        <w:t>2,295</w:t>
      </w:r>
      <w:r w:rsidR="00963F46">
        <w:rPr>
          <w:rFonts w:ascii="Arial" w:hAnsi="Arial"/>
          <w:sz w:val="20"/>
          <w:szCs w:val="20"/>
          <w:lang w:val="en-US" w:eastAsia="ko-KR"/>
        </w:rPr>
        <w:t xml:space="preserve"> </w:t>
      </w:r>
      <w:r w:rsidRPr="00934777">
        <w:rPr>
          <w:rFonts w:ascii="Arial" w:hAnsi="Arial"/>
          <w:sz w:val="20"/>
          <w:szCs w:val="20"/>
          <w:lang w:val="en-US" w:eastAsia="ko-KR"/>
        </w:rPr>
        <w:t xml:space="preserve">million at </w:t>
      </w:r>
      <w:r w:rsidR="00D3664C">
        <w:rPr>
          <w:rFonts w:ascii="Arial" w:hAnsi="Arial" w:cs="Arial"/>
          <w:sz w:val="20"/>
          <w:szCs w:val="20"/>
          <w:lang w:val="en-US"/>
        </w:rPr>
        <w:t>June 30, 2017</w:t>
      </w:r>
      <w:r w:rsidRPr="00934777">
        <w:rPr>
          <w:rFonts w:ascii="Arial" w:hAnsi="Arial"/>
          <w:sz w:val="20"/>
          <w:szCs w:val="20"/>
          <w:lang w:val="en-US" w:eastAsia="ko-KR"/>
        </w:rPr>
        <w:t>)</w:t>
      </w:r>
    </w:p>
    <w:p w:rsidR="00BE6A4E" w:rsidRDefault="00BE6A4E" w:rsidP="000D08CE">
      <w:pPr>
        <w:numPr>
          <w:ilvl w:val="0"/>
          <w:numId w:val="18"/>
        </w:numPr>
        <w:tabs>
          <w:tab w:val="num" w:pos="284"/>
        </w:tabs>
        <w:spacing w:before="60" w:after="60" w:line="320" w:lineRule="exact"/>
        <w:ind w:left="284" w:hanging="284"/>
        <w:jc w:val="both"/>
        <w:rPr>
          <w:rFonts w:ascii="Arial" w:hAnsi="Arial" w:cs="Arial"/>
          <w:sz w:val="20"/>
          <w:szCs w:val="20"/>
          <w:lang w:val="en-US"/>
        </w:rPr>
      </w:pPr>
      <w:r w:rsidRPr="00F234A7" w:rsidDel="00566451">
        <w:rPr>
          <w:rFonts w:ascii="Arial" w:hAnsi="Arial" w:cs="Arial"/>
          <w:b/>
          <w:sz w:val="20"/>
          <w:szCs w:val="20"/>
          <w:lang w:val="en-US"/>
        </w:rPr>
        <w:t>EBITDA</w:t>
      </w:r>
      <w:r w:rsidRPr="00F234A7" w:rsidDel="00566451">
        <w:rPr>
          <w:rFonts w:ascii="Arial" w:hAnsi="Arial" w:cs="Arial"/>
          <w:sz w:val="20"/>
          <w:szCs w:val="20"/>
          <w:lang w:val="en-US"/>
        </w:rPr>
        <w:t xml:space="preserve">: euro </w:t>
      </w:r>
      <w:r w:rsidR="00D3664C">
        <w:rPr>
          <w:rFonts w:ascii="Arial" w:hAnsi="Arial" w:cs="Arial"/>
          <w:sz w:val="20"/>
          <w:szCs w:val="20"/>
          <w:lang w:val="en-US"/>
        </w:rPr>
        <w:t>183</w:t>
      </w:r>
      <w:r w:rsidR="000C4EC0" w:rsidRPr="000C4EC0">
        <w:rPr>
          <w:rFonts w:ascii="Arial" w:hAnsi="Arial"/>
          <w:sz w:val="20"/>
          <w:szCs w:val="20"/>
          <w:lang w:val="en-US" w:eastAsia="ko-KR"/>
        </w:rPr>
        <w:t xml:space="preserve"> </w:t>
      </w:r>
      <w:r w:rsidRPr="00F234A7" w:rsidDel="00566451">
        <w:rPr>
          <w:rFonts w:ascii="Arial" w:hAnsi="Arial" w:cs="Arial"/>
          <w:sz w:val="20"/>
          <w:szCs w:val="20"/>
          <w:lang w:val="en-US"/>
        </w:rPr>
        <w:t xml:space="preserve">million (euro </w:t>
      </w:r>
      <w:r w:rsidR="00D3664C">
        <w:rPr>
          <w:rFonts w:ascii="Arial" w:hAnsi="Arial"/>
          <w:sz w:val="20"/>
          <w:szCs w:val="20"/>
          <w:lang w:val="en-US" w:eastAsia="ko-KR"/>
        </w:rPr>
        <w:t>146</w:t>
      </w:r>
      <w:r w:rsidR="000C4EC0" w:rsidRPr="000C4EC0">
        <w:rPr>
          <w:rFonts w:ascii="Arial" w:hAnsi="Arial"/>
          <w:sz w:val="20"/>
          <w:szCs w:val="20"/>
          <w:lang w:val="en-US" w:eastAsia="ko-KR"/>
        </w:rPr>
        <w:t xml:space="preserve"> </w:t>
      </w:r>
      <w:r w:rsidRPr="00F234A7" w:rsidDel="00566451">
        <w:rPr>
          <w:rFonts w:ascii="Arial" w:hAnsi="Arial" w:cs="Arial"/>
          <w:sz w:val="20"/>
          <w:szCs w:val="20"/>
          <w:lang w:val="en-US"/>
        </w:rPr>
        <w:t xml:space="preserve">million at </w:t>
      </w:r>
      <w:r w:rsidR="00D3664C">
        <w:rPr>
          <w:rFonts w:ascii="Arial" w:hAnsi="Arial" w:cs="Arial"/>
          <w:sz w:val="20"/>
          <w:szCs w:val="20"/>
          <w:lang w:val="en-US"/>
        </w:rPr>
        <w:t>June 30, 2017</w:t>
      </w:r>
      <w:r w:rsidRPr="00F234A7" w:rsidDel="00566451">
        <w:rPr>
          <w:rFonts w:ascii="Arial" w:hAnsi="Arial" w:cs="Arial"/>
          <w:sz w:val="20"/>
          <w:szCs w:val="20"/>
          <w:lang w:val="en-US"/>
        </w:rPr>
        <w:t xml:space="preserve">) with a consolidated </w:t>
      </w:r>
      <w:r w:rsidRPr="00F234A7" w:rsidDel="00566451">
        <w:rPr>
          <w:rFonts w:ascii="Arial" w:hAnsi="Arial" w:cs="Arial"/>
          <w:b/>
          <w:sz w:val="20"/>
          <w:szCs w:val="20"/>
          <w:lang w:val="en-US"/>
        </w:rPr>
        <w:t xml:space="preserve">EBITDA margin </w:t>
      </w:r>
      <w:r w:rsidRPr="00F234A7" w:rsidDel="00566451">
        <w:rPr>
          <w:rFonts w:ascii="Arial" w:hAnsi="Arial" w:cs="Arial"/>
          <w:sz w:val="20"/>
          <w:szCs w:val="20"/>
          <w:lang w:val="en-US"/>
        </w:rPr>
        <w:t xml:space="preserve">of </w:t>
      </w:r>
      <w:r w:rsidR="00D3664C">
        <w:rPr>
          <w:rFonts w:ascii="Arial" w:hAnsi="Arial"/>
          <w:sz w:val="20"/>
          <w:szCs w:val="20"/>
          <w:lang w:val="en-US" w:eastAsia="ko-KR"/>
        </w:rPr>
        <w:t>7</w:t>
      </w:r>
      <w:r w:rsidR="00963F46">
        <w:rPr>
          <w:rFonts w:ascii="Arial" w:hAnsi="Arial"/>
          <w:sz w:val="20"/>
          <w:szCs w:val="20"/>
          <w:lang w:val="en-US" w:eastAsia="ko-KR"/>
        </w:rPr>
        <w:t>.3</w:t>
      </w:r>
      <w:r w:rsidRPr="00F234A7" w:rsidDel="00566451">
        <w:rPr>
          <w:rFonts w:ascii="Arial" w:hAnsi="Arial" w:cs="Arial"/>
          <w:sz w:val="20"/>
          <w:szCs w:val="20"/>
          <w:lang w:val="en-US"/>
        </w:rPr>
        <w:t xml:space="preserve">% </w:t>
      </w:r>
      <w:r w:rsidR="00F95FB7" w:rsidRPr="00F234A7" w:rsidDel="00566451">
        <w:rPr>
          <w:rFonts w:ascii="Arial" w:hAnsi="Arial" w:cs="Arial"/>
          <w:sz w:val="20"/>
          <w:szCs w:val="20"/>
          <w:lang w:val="en-US"/>
        </w:rPr>
        <w:t>(</w:t>
      </w:r>
      <w:r w:rsidR="00D3664C">
        <w:rPr>
          <w:rFonts w:ascii="Arial" w:hAnsi="Arial" w:cs="Arial"/>
          <w:sz w:val="20"/>
          <w:szCs w:val="20"/>
          <w:lang w:val="en-US"/>
        </w:rPr>
        <w:t>6.3</w:t>
      </w:r>
      <w:r w:rsidRPr="00F234A7" w:rsidDel="00566451">
        <w:rPr>
          <w:rFonts w:ascii="Arial" w:hAnsi="Arial" w:cs="Arial"/>
          <w:sz w:val="20"/>
          <w:szCs w:val="20"/>
          <w:lang w:val="en-US"/>
        </w:rPr>
        <w:t xml:space="preserve">% at </w:t>
      </w:r>
      <w:r w:rsidR="000C4EC0">
        <w:rPr>
          <w:rFonts w:ascii="Arial" w:hAnsi="Arial" w:cs="Arial"/>
          <w:sz w:val="20"/>
          <w:szCs w:val="20"/>
          <w:lang w:val="en-US"/>
        </w:rPr>
        <w:t>June 30, 2016</w:t>
      </w:r>
      <w:r w:rsidRPr="00F234A7" w:rsidDel="00566451">
        <w:rPr>
          <w:rFonts w:ascii="Arial" w:hAnsi="Arial" w:cs="Arial"/>
          <w:sz w:val="20"/>
          <w:szCs w:val="20"/>
          <w:lang w:val="en-US"/>
        </w:rPr>
        <w:t>)</w:t>
      </w:r>
      <w:r w:rsidR="002E0AB9">
        <w:rPr>
          <w:rFonts w:ascii="Arial" w:hAnsi="Arial" w:cs="Arial"/>
          <w:sz w:val="20"/>
          <w:szCs w:val="20"/>
          <w:lang w:val="en-US"/>
        </w:rPr>
        <w:t>, an improvement of 16</w:t>
      </w:r>
      <w:r w:rsidR="006723EC">
        <w:rPr>
          <w:rFonts w:ascii="Arial" w:hAnsi="Arial" w:cs="Arial"/>
          <w:sz w:val="20"/>
          <w:szCs w:val="20"/>
          <w:lang w:val="en-US"/>
        </w:rPr>
        <w:t>%</w:t>
      </w:r>
    </w:p>
    <w:p w:rsidR="00AC35C4" w:rsidRPr="00F234A7" w:rsidRDefault="002E0AB9" w:rsidP="00AC35C4">
      <w:pPr>
        <w:numPr>
          <w:ilvl w:val="0"/>
          <w:numId w:val="18"/>
        </w:numPr>
        <w:tabs>
          <w:tab w:val="clear" w:pos="1780"/>
          <w:tab w:val="num" w:pos="284"/>
        </w:tabs>
        <w:spacing w:before="120" w:after="120" w:line="320" w:lineRule="exact"/>
        <w:ind w:left="284" w:hanging="284"/>
        <w:jc w:val="both"/>
        <w:rPr>
          <w:rFonts w:ascii="Arial" w:hAnsi="Arial" w:cs="Arial"/>
          <w:sz w:val="20"/>
          <w:szCs w:val="20"/>
          <w:lang w:val="en-US"/>
        </w:rPr>
      </w:pPr>
      <w:r w:rsidRPr="004D3492">
        <w:rPr>
          <w:rFonts w:ascii="Arial" w:hAnsi="Arial" w:cs="Arial"/>
          <w:b/>
          <w:sz w:val="20"/>
          <w:szCs w:val="20"/>
          <w:lang w:val="en-US"/>
        </w:rPr>
        <w:t>Adjusted</w:t>
      </w:r>
      <w:r w:rsidR="00AC35C4" w:rsidRPr="001656DF">
        <w:rPr>
          <w:rFonts w:ascii="Arial" w:hAnsi="Arial" w:cs="Arial"/>
          <w:b/>
          <w:sz w:val="20"/>
          <w:szCs w:val="20"/>
          <w:lang w:val="en-US"/>
        </w:rPr>
        <w:t xml:space="preserve"> </w:t>
      </w:r>
      <w:r>
        <w:rPr>
          <w:rFonts w:ascii="Arial" w:hAnsi="Arial" w:cs="Arial"/>
          <w:b/>
          <w:sz w:val="20"/>
          <w:szCs w:val="20"/>
          <w:lang w:val="en-US"/>
        </w:rPr>
        <w:t xml:space="preserve">profit </w:t>
      </w:r>
      <w:r w:rsidR="00AC35C4" w:rsidRPr="001656DF">
        <w:rPr>
          <w:rFonts w:ascii="Arial" w:hAnsi="Arial" w:cs="Arial"/>
          <w:sz w:val="20"/>
          <w:szCs w:val="20"/>
          <w:lang w:val="en-US"/>
        </w:rPr>
        <w:t xml:space="preserve">of euro </w:t>
      </w:r>
      <w:r>
        <w:rPr>
          <w:rFonts w:ascii="Arial" w:hAnsi="Arial" w:cs="Arial"/>
          <w:sz w:val="20"/>
          <w:szCs w:val="20"/>
          <w:lang w:val="en-US"/>
        </w:rPr>
        <w:t>39</w:t>
      </w:r>
      <w:r w:rsidR="00AC35C4" w:rsidRPr="001656DF">
        <w:rPr>
          <w:rFonts w:ascii="Arial" w:hAnsi="Arial" w:cs="Arial"/>
          <w:sz w:val="20"/>
          <w:szCs w:val="20"/>
          <w:lang w:val="en-US"/>
        </w:rPr>
        <w:t xml:space="preserve"> million (euro </w:t>
      </w:r>
      <w:r>
        <w:rPr>
          <w:rFonts w:ascii="Arial" w:hAnsi="Arial" w:cs="Arial"/>
          <w:sz w:val="20"/>
          <w:szCs w:val="20"/>
          <w:lang w:val="en-US"/>
        </w:rPr>
        <w:t>28</w:t>
      </w:r>
      <w:r w:rsidR="00AC35C4">
        <w:rPr>
          <w:rFonts w:ascii="Arial" w:hAnsi="Arial" w:cs="Arial"/>
          <w:sz w:val="20"/>
          <w:szCs w:val="20"/>
          <w:lang w:val="en-US"/>
        </w:rPr>
        <w:t xml:space="preserve"> million at June</w:t>
      </w:r>
      <w:r w:rsidR="00AC35C4" w:rsidRPr="001656DF">
        <w:rPr>
          <w:rFonts w:ascii="Arial" w:hAnsi="Arial" w:cs="Arial"/>
          <w:sz w:val="20"/>
          <w:szCs w:val="20"/>
          <w:lang w:val="en-US"/>
        </w:rPr>
        <w:t xml:space="preserve"> 30, 201</w:t>
      </w:r>
      <w:r>
        <w:rPr>
          <w:rFonts w:ascii="Arial" w:hAnsi="Arial" w:cs="Arial"/>
          <w:sz w:val="20"/>
          <w:szCs w:val="20"/>
          <w:lang w:val="en-US"/>
        </w:rPr>
        <w:t>7</w:t>
      </w:r>
      <w:r w:rsidR="00AC35C4" w:rsidRPr="001656DF">
        <w:rPr>
          <w:rFonts w:ascii="Arial" w:hAnsi="Arial" w:cs="Arial"/>
          <w:sz w:val="20"/>
          <w:szCs w:val="20"/>
          <w:lang w:val="en-US"/>
        </w:rPr>
        <w:t>)</w:t>
      </w:r>
    </w:p>
    <w:p w:rsidR="00AC35C4" w:rsidRPr="00F234A7" w:rsidRDefault="00AC35C4" w:rsidP="00AC35C4">
      <w:pPr>
        <w:numPr>
          <w:ilvl w:val="0"/>
          <w:numId w:val="18"/>
        </w:numPr>
        <w:tabs>
          <w:tab w:val="clear" w:pos="1780"/>
          <w:tab w:val="num" w:pos="284"/>
        </w:tabs>
        <w:spacing w:before="120" w:after="120" w:line="320" w:lineRule="exact"/>
        <w:ind w:left="284" w:hanging="284"/>
        <w:jc w:val="both"/>
        <w:rPr>
          <w:rFonts w:ascii="Arial" w:hAnsi="Arial" w:cs="Arial"/>
          <w:sz w:val="20"/>
          <w:szCs w:val="20"/>
          <w:lang w:val="en-US"/>
        </w:rPr>
      </w:pPr>
      <w:r>
        <w:rPr>
          <w:rFonts w:ascii="Arial" w:hAnsi="Arial" w:cs="Arial"/>
          <w:b/>
          <w:sz w:val="20"/>
          <w:szCs w:val="20"/>
          <w:lang w:val="en-US"/>
        </w:rPr>
        <w:t>Profit</w:t>
      </w:r>
      <w:r w:rsidRPr="00F234A7">
        <w:rPr>
          <w:rFonts w:ascii="Arial" w:hAnsi="Arial" w:cs="Arial"/>
          <w:b/>
          <w:sz w:val="20"/>
          <w:szCs w:val="20"/>
          <w:lang w:val="en-US"/>
        </w:rPr>
        <w:t xml:space="preserve"> for the period</w:t>
      </w:r>
      <w:r w:rsidRPr="00F234A7">
        <w:rPr>
          <w:rFonts w:ascii="Arial" w:hAnsi="Arial" w:cs="Arial"/>
          <w:sz w:val="20"/>
          <w:szCs w:val="20"/>
          <w:lang w:val="en-US"/>
        </w:rPr>
        <w:t xml:space="preserve"> of euro </w:t>
      </w:r>
      <w:r w:rsidR="002E0AB9">
        <w:rPr>
          <w:rFonts w:ascii="Arial" w:hAnsi="Arial" w:cs="Arial"/>
          <w:sz w:val="20"/>
          <w:szCs w:val="20"/>
          <w:lang w:val="en-US"/>
        </w:rPr>
        <w:t>15</w:t>
      </w:r>
      <w:r>
        <w:rPr>
          <w:rFonts w:ascii="Arial" w:hAnsi="Arial" w:cs="Arial"/>
          <w:sz w:val="20"/>
          <w:szCs w:val="20"/>
          <w:lang w:val="en-US"/>
        </w:rPr>
        <w:t xml:space="preserve"> </w:t>
      </w:r>
      <w:r w:rsidRPr="00F234A7">
        <w:rPr>
          <w:rFonts w:ascii="Arial" w:hAnsi="Arial" w:cs="Arial"/>
          <w:sz w:val="20"/>
          <w:szCs w:val="20"/>
          <w:lang w:val="en-US"/>
        </w:rPr>
        <w:t>million</w:t>
      </w:r>
      <w:r w:rsidR="006E7805">
        <w:rPr>
          <w:rFonts w:ascii="Arial" w:hAnsi="Arial" w:cs="Arial"/>
          <w:sz w:val="20"/>
          <w:szCs w:val="20"/>
          <w:lang w:val="en-US"/>
        </w:rPr>
        <w:t xml:space="preserve">, </w:t>
      </w:r>
      <w:r w:rsidR="006723EC">
        <w:rPr>
          <w:rFonts w:ascii="Arial" w:hAnsi="Arial" w:cs="Arial"/>
          <w:sz w:val="20"/>
          <w:szCs w:val="20"/>
          <w:lang w:val="en-US"/>
        </w:rPr>
        <w:t xml:space="preserve">up </w:t>
      </w:r>
      <w:r w:rsidR="00A84AD2">
        <w:rPr>
          <w:rFonts w:ascii="Arial" w:hAnsi="Arial" w:cs="Arial"/>
          <w:sz w:val="20"/>
          <w:szCs w:val="20"/>
          <w:lang w:val="en-US"/>
        </w:rPr>
        <w:t xml:space="preserve">euro </w:t>
      </w:r>
      <w:r w:rsidR="002E0AB9">
        <w:rPr>
          <w:rFonts w:ascii="Arial" w:hAnsi="Arial" w:cs="Arial"/>
          <w:sz w:val="20"/>
          <w:szCs w:val="20"/>
          <w:lang w:val="en-US"/>
        </w:rPr>
        <w:t>4</w:t>
      </w:r>
      <w:r w:rsidR="006723EC">
        <w:rPr>
          <w:rFonts w:ascii="Arial" w:hAnsi="Arial" w:cs="Arial"/>
          <w:sz w:val="20"/>
          <w:szCs w:val="20"/>
          <w:lang w:val="en-US"/>
        </w:rPr>
        <w:t xml:space="preserve"> million from</w:t>
      </w:r>
      <w:r w:rsidR="002E0AB9">
        <w:rPr>
          <w:rFonts w:ascii="Arial" w:hAnsi="Arial" w:cs="Arial"/>
          <w:sz w:val="20"/>
          <w:szCs w:val="20"/>
          <w:lang w:val="en-US"/>
        </w:rPr>
        <w:t xml:space="preserve"> the first semester of 2017</w:t>
      </w:r>
      <w:r w:rsidR="00F10106">
        <w:rPr>
          <w:rFonts w:ascii="Arial" w:hAnsi="Arial" w:cs="Arial"/>
          <w:sz w:val="20"/>
          <w:szCs w:val="20"/>
          <w:lang w:val="en-US"/>
        </w:rPr>
        <w:t xml:space="preserve"> </w:t>
      </w:r>
      <w:r w:rsidRPr="00F234A7">
        <w:rPr>
          <w:rFonts w:ascii="Arial" w:hAnsi="Arial" w:cs="Arial"/>
          <w:sz w:val="20"/>
          <w:szCs w:val="20"/>
          <w:lang w:val="en-US"/>
        </w:rPr>
        <w:t xml:space="preserve">(euro </w:t>
      </w:r>
      <w:r w:rsidR="002E0AB9">
        <w:rPr>
          <w:rFonts w:ascii="Arial" w:hAnsi="Arial" w:cs="Arial"/>
          <w:sz w:val="20"/>
          <w:szCs w:val="20"/>
          <w:lang w:val="en-US"/>
        </w:rPr>
        <w:t>11</w:t>
      </w:r>
      <w:r w:rsidRPr="00F234A7">
        <w:rPr>
          <w:rFonts w:ascii="Arial" w:hAnsi="Arial" w:cs="Arial"/>
          <w:sz w:val="20"/>
          <w:szCs w:val="20"/>
          <w:lang w:val="en-US"/>
        </w:rPr>
        <w:t xml:space="preserve"> million at </w:t>
      </w:r>
      <w:r>
        <w:rPr>
          <w:rFonts w:ascii="Arial" w:hAnsi="Arial" w:cs="Arial"/>
          <w:sz w:val="20"/>
          <w:szCs w:val="20"/>
          <w:lang w:val="en-US"/>
        </w:rPr>
        <w:t>June</w:t>
      </w:r>
      <w:r w:rsidRPr="001656DF">
        <w:rPr>
          <w:rFonts w:ascii="Arial" w:hAnsi="Arial" w:cs="Arial"/>
          <w:sz w:val="20"/>
          <w:szCs w:val="20"/>
          <w:lang w:val="en-US"/>
        </w:rPr>
        <w:t xml:space="preserve"> 30, 201</w:t>
      </w:r>
      <w:r w:rsidR="002E0AB9">
        <w:rPr>
          <w:rFonts w:ascii="Arial" w:hAnsi="Arial" w:cs="Arial"/>
          <w:sz w:val="20"/>
          <w:szCs w:val="20"/>
          <w:lang w:val="en-US"/>
        </w:rPr>
        <w:t>7</w:t>
      </w:r>
      <w:r w:rsidRPr="00F234A7">
        <w:rPr>
          <w:rFonts w:ascii="Arial" w:hAnsi="Arial" w:cs="Arial"/>
          <w:sz w:val="20"/>
          <w:szCs w:val="20"/>
          <w:lang w:val="en-US"/>
        </w:rPr>
        <w:t>)</w:t>
      </w:r>
      <w:r w:rsidR="006E7805">
        <w:rPr>
          <w:rFonts w:ascii="Arial" w:hAnsi="Arial" w:cs="Arial"/>
          <w:sz w:val="20"/>
          <w:szCs w:val="20"/>
          <w:lang w:val="en-US"/>
        </w:rPr>
        <w:t>, despite euro 32 million in extraordinary charges, mostly due to provisions for asbestos-related litigations</w:t>
      </w:r>
    </w:p>
    <w:p w:rsidR="000E52C3" w:rsidRDefault="00BE6A4E" w:rsidP="000D08CE">
      <w:pPr>
        <w:numPr>
          <w:ilvl w:val="0"/>
          <w:numId w:val="18"/>
        </w:numPr>
        <w:tabs>
          <w:tab w:val="num" w:pos="284"/>
        </w:tabs>
        <w:spacing w:before="60" w:after="60" w:line="320" w:lineRule="exact"/>
        <w:ind w:left="284" w:hanging="284"/>
        <w:jc w:val="both"/>
        <w:rPr>
          <w:rFonts w:ascii="Arial" w:hAnsi="Arial" w:cs="Arial"/>
          <w:sz w:val="20"/>
          <w:szCs w:val="20"/>
          <w:lang w:val="en-US"/>
        </w:rPr>
      </w:pPr>
      <w:r w:rsidRPr="00F234A7">
        <w:rPr>
          <w:rFonts w:ascii="Arial" w:hAnsi="Arial" w:cs="Arial"/>
          <w:b/>
          <w:sz w:val="20"/>
          <w:szCs w:val="20"/>
          <w:lang w:val="en-US"/>
        </w:rPr>
        <w:t xml:space="preserve">Net </w:t>
      </w:r>
      <w:r w:rsidR="002E0AB9">
        <w:rPr>
          <w:rFonts w:ascii="Arial" w:hAnsi="Arial" w:cs="Arial"/>
          <w:b/>
          <w:sz w:val="20"/>
          <w:szCs w:val="20"/>
          <w:lang w:val="en-US"/>
        </w:rPr>
        <w:t>debt</w:t>
      </w:r>
      <w:r w:rsidR="00AC69CC">
        <w:rPr>
          <w:rStyle w:val="Rimandonotaapidipagina"/>
          <w:rFonts w:ascii="Arial" w:hAnsi="Arial" w:cs="Arial"/>
          <w:b/>
          <w:sz w:val="20"/>
          <w:szCs w:val="20"/>
          <w:lang w:val="en-US"/>
        </w:rPr>
        <w:footnoteReference w:id="4"/>
      </w:r>
      <w:r w:rsidRPr="00F234A7">
        <w:rPr>
          <w:rFonts w:ascii="Arial" w:hAnsi="Arial" w:cs="Arial"/>
          <w:sz w:val="20"/>
          <w:szCs w:val="20"/>
          <w:lang w:val="en-US"/>
        </w:rPr>
        <w:t xml:space="preserve"> of euro </w:t>
      </w:r>
      <w:r w:rsidR="002E0AB9">
        <w:rPr>
          <w:rFonts w:ascii="Arial" w:hAnsi="Arial"/>
          <w:sz w:val="20"/>
          <w:szCs w:val="20"/>
          <w:lang w:val="en-US" w:eastAsia="ko-KR"/>
        </w:rPr>
        <w:t>264</w:t>
      </w:r>
      <w:r w:rsidR="00207D02">
        <w:rPr>
          <w:rFonts w:ascii="Arial" w:hAnsi="Arial"/>
          <w:sz w:val="20"/>
          <w:szCs w:val="20"/>
          <w:lang w:val="en-US" w:eastAsia="ko-KR"/>
        </w:rPr>
        <w:t xml:space="preserve"> </w:t>
      </w:r>
      <w:r w:rsidRPr="00F234A7">
        <w:rPr>
          <w:rFonts w:ascii="Arial" w:hAnsi="Arial" w:cs="Arial"/>
          <w:sz w:val="20"/>
          <w:szCs w:val="20"/>
          <w:lang w:val="en-US"/>
        </w:rPr>
        <w:t xml:space="preserve">million (net debt of euro </w:t>
      </w:r>
      <w:r w:rsidR="002E0AB9">
        <w:rPr>
          <w:rFonts w:ascii="Arial" w:hAnsi="Arial" w:cs="Arial"/>
          <w:sz w:val="20"/>
          <w:szCs w:val="20"/>
          <w:lang w:val="en-US"/>
        </w:rPr>
        <w:t>314</w:t>
      </w:r>
      <w:r w:rsidRPr="00F234A7">
        <w:rPr>
          <w:rFonts w:ascii="Arial" w:hAnsi="Arial" w:cs="Arial"/>
          <w:sz w:val="20"/>
          <w:szCs w:val="20"/>
          <w:lang w:val="en-US"/>
        </w:rPr>
        <w:t xml:space="preserve"> million at </w:t>
      </w:r>
      <w:r>
        <w:rPr>
          <w:rFonts w:ascii="Arial" w:hAnsi="Arial" w:cs="Arial"/>
          <w:sz w:val="20"/>
          <w:szCs w:val="20"/>
          <w:lang w:val="en-US"/>
        </w:rPr>
        <w:t>December 31,</w:t>
      </w:r>
      <w:r w:rsidRPr="00F234A7">
        <w:rPr>
          <w:rFonts w:ascii="Arial" w:hAnsi="Arial" w:cs="Arial"/>
          <w:sz w:val="20"/>
          <w:szCs w:val="20"/>
          <w:lang w:val="en-US"/>
        </w:rPr>
        <w:t xml:space="preserve"> 201</w:t>
      </w:r>
      <w:r w:rsidR="002E0AB9">
        <w:rPr>
          <w:rFonts w:ascii="Arial" w:hAnsi="Arial" w:cs="Arial"/>
          <w:sz w:val="20"/>
          <w:szCs w:val="20"/>
          <w:lang w:val="en-US"/>
        </w:rPr>
        <w:t>7</w:t>
      </w:r>
      <w:r w:rsidRPr="00F234A7">
        <w:rPr>
          <w:rFonts w:ascii="Arial" w:hAnsi="Arial" w:cs="Arial"/>
          <w:sz w:val="20"/>
          <w:szCs w:val="20"/>
          <w:lang w:val="en-US"/>
        </w:rPr>
        <w:t>)</w:t>
      </w:r>
      <w:r w:rsidR="002E0AB9">
        <w:rPr>
          <w:rFonts w:ascii="Arial" w:hAnsi="Arial" w:cs="Arial"/>
          <w:sz w:val="20"/>
          <w:szCs w:val="20"/>
          <w:lang w:val="en-US"/>
        </w:rPr>
        <w:t>,</w:t>
      </w:r>
      <w:r w:rsidR="003A034F">
        <w:rPr>
          <w:rFonts w:ascii="Arial" w:hAnsi="Arial" w:cs="Arial"/>
          <w:sz w:val="20"/>
          <w:szCs w:val="20"/>
          <w:lang w:val="en-US"/>
        </w:rPr>
        <w:t xml:space="preserve"> </w:t>
      </w:r>
      <w:r w:rsidR="002E0AB9">
        <w:rPr>
          <w:rFonts w:ascii="Arial" w:hAnsi="Arial" w:cs="Arial"/>
          <w:sz w:val="20"/>
          <w:szCs w:val="20"/>
          <w:lang w:val="en-US"/>
        </w:rPr>
        <w:t>m</w:t>
      </w:r>
      <w:r w:rsidRPr="00F234A7">
        <w:rPr>
          <w:rFonts w:ascii="Arial" w:hAnsi="Arial" w:cs="Arial"/>
          <w:sz w:val="20"/>
          <w:szCs w:val="20"/>
          <w:lang w:val="en-US"/>
        </w:rPr>
        <w:t>ost</w:t>
      </w:r>
      <w:r w:rsidR="002E0AB9">
        <w:rPr>
          <w:rFonts w:ascii="Arial" w:hAnsi="Arial" w:cs="Arial"/>
          <w:sz w:val="20"/>
          <w:szCs w:val="20"/>
          <w:lang w:val="en-US"/>
        </w:rPr>
        <w:t>ly related</w:t>
      </w:r>
      <w:r w:rsidR="003A034F">
        <w:rPr>
          <w:rFonts w:ascii="Arial" w:hAnsi="Arial" w:cs="Arial"/>
          <w:sz w:val="20"/>
          <w:szCs w:val="20"/>
          <w:lang w:val="en-US"/>
        </w:rPr>
        <w:t xml:space="preserve"> to the financing </w:t>
      </w:r>
      <w:r w:rsidR="003A034F" w:rsidRPr="003A034F">
        <w:rPr>
          <w:rFonts w:ascii="Arial" w:hAnsi="Arial" w:cs="Arial"/>
          <w:sz w:val="20"/>
          <w:szCs w:val="20"/>
          <w:lang w:val="en-US"/>
        </w:rPr>
        <w:t xml:space="preserve">of current assets associated with </w:t>
      </w:r>
      <w:r w:rsidRPr="00F234A7">
        <w:rPr>
          <w:rFonts w:ascii="Arial" w:hAnsi="Arial" w:cs="Arial"/>
          <w:sz w:val="20"/>
          <w:szCs w:val="20"/>
          <w:lang w:val="en-US"/>
        </w:rPr>
        <w:t>cruise ship</w:t>
      </w:r>
      <w:r>
        <w:rPr>
          <w:rFonts w:ascii="Arial" w:hAnsi="Arial" w:cs="Arial"/>
          <w:sz w:val="20"/>
          <w:szCs w:val="20"/>
          <w:lang w:val="en-US"/>
        </w:rPr>
        <w:t>s</w:t>
      </w:r>
      <w:r w:rsidR="00AC35C4">
        <w:rPr>
          <w:rFonts w:ascii="Arial" w:hAnsi="Arial" w:cs="Arial"/>
          <w:sz w:val="20"/>
          <w:szCs w:val="20"/>
          <w:lang w:val="en-US"/>
        </w:rPr>
        <w:t xml:space="preserve"> construction</w:t>
      </w:r>
      <w:r w:rsidR="005A5373">
        <w:rPr>
          <w:rFonts w:ascii="Arial" w:hAnsi="Arial" w:cs="Arial"/>
          <w:sz w:val="20"/>
          <w:szCs w:val="20"/>
          <w:lang w:val="en-US"/>
        </w:rPr>
        <w:t xml:space="preserve">. This figure includes certain short term debts which, </w:t>
      </w:r>
      <w:r w:rsidR="006E7805">
        <w:rPr>
          <w:rFonts w:ascii="Arial" w:hAnsi="Arial" w:cs="Arial"/>
          <w:sz w:val="20"/>
          <w:szCs w:val="20"/>
          <w:lang w:val="en-US"/>
        </w:rPr>
        <w:t>al</w:t>
      </w:r>
      <w:r w:rsidR="005A5373">
        <w:rPr>
          <w:rFonts w:ascii="Arial" w:hAnsi="Arial" w:cs="Arial"/>
          <w:sz w:val="20"/>
          <w:szCs w:val="20"/>
          <w:lang w:val="en-US"/>
        </w:rPr>
        <w:t xml:space="preserve">though related to the financing of construction, are not, due to their technical specifications, construction loans </w:t>
      </w:r>
    </w:p>
    <w:p w:rsidR="006E7805" w:rsidRPr="006E7805" w:rsidRDefault="000E52C3" w:rsidP="006E7805">
      <w:pPr>
        <w:numPr>
          <w:ilvl w:val="0"/>
          <w:numId w:val="18"/>
        </w:numPr>
        <w:tabs>
          <w:tab w:val="num" w:pos="284"/>
        </w:tabs>
        <w:spacing w:beforeLines="60" w:before="144" w:after="60" w:line="320" w:lineRule="exact"/>
        <w:ind w:left="284" w:hanging="284"/>
        <w:contextualSpacing/>
        <w:jc w:val="both"/>
        <w:rPr>
          <w:rFonts w:ascii="Arial" w:hAnsi="Arial" w:cs="Arial"/>
          <w:sz w:val="20"/>
          <w:szCs w:val="20"/>
          <w:lang w:val="en-US"/>
        </w:rPr>
      </w:pPr>
      <w:r w:rsidRPr="00AC35C4">
        <w:rPr>
          <w:rFonts w:ascii="Arial" w:hAnsi="Arial" w:cs="Arial"/>
          <w:b/>
          <w:sz w:val="20"/>
          <w:szCs w:val="20"/>
          <w:lang w:val="en-US"/>
        </w:rPr>
        <w:t>Construction loans</w:t>
      </w:r>
      <w:r w:rsidR="008E737D" w:rsidRPr="008E737D">
        <w:rPr>
          <w:rFonts w:ascii="Arial" w:hAnsi="Arial" w:cs="Arial"/>
          <w:sz w:val="20"/>
          <w:szCs w:val="20"/>
          <w:lang w:val="en-US"/>
        </w:rPr>
        <w:t xml:space="preserve">, </w:t>
      </w:r>
      <w:r w:rsidR="0095765A">
        <w:rPr>
          <w:rFonts w:ascii="Arial" w:hAnsi="Arial" w:cs="Arial"/>
          <w:sz w:val="20"/>
          <w:szCs w:val="20"/>
          <w:lang w:val="en-US"/>
        </w:rPr>
        <w:t xml:space="preserve">i.e. </w:t>
      </w:r>
      <w:r w:rsidR="008E737D" w:rsidRPr="0095765A">
        <w:rPr>
          <w:rFonts w:ascii="Arial" w:hAnsi="Arial" w:cs="Arial"/>
          <w:sz w:val="20"/>
          <w:szCs w:val="20"/>
          <w:lang w:val="en-US"/>
        </w:rPr>
        <w:t xml:space="preserve">credit instruments used </w:t>
      </w:r>
      <w:r w:rsidR="0095765A">
        <w:rPr>
          <w:rFonts w:ascii="Arial" w:hAnsi="Arial" w:cs="Arial"/>
          <w:sz w:val="20"/>
          <w:szCs w:val="20"/>
          <w:lang w:val="en-US"/>
        </w:rPr>
        <w:t>for the exclusive</w:t>
      </w:r>
      <w:r w:rsidR="008E737D" w:rsidRPr="0095765A">
        <w:rPr>
          <w:rFonts w:ascii="Arial" w:hAnsi="Arial" w:cs="Arial"/>
          <w:sz w:val="20"/>
          <w:szCs w:val="20"/>
          <w:lang w:val="en-US"/>
        </w:rPr>
        <w:t xml:space="preserve"> financing </w:t>
      </w:r>
      <w:r w:rsidR="0095765A">
        <w:rPr>
          <w:rFonts w:ascii="Arial" w:hAnsi="Arial" w:cs="Arial"/>
          <w:sz w:val="20"/>
          <w:szCs w:val="20"/>
          <w:lang w:val="en-US"/>
        </w:rPr>
        <w:t xml:space="preserve">of </w:t>
      </w:r>
      <w:r w:rsidR="008E737D" w:rsidRPr="0095765A">
        <w:rPr>
          <w:rFonts w:ascii="Arial" w:hAnsi="Arial" w:cs="Arial"/>
          <w:sz w:val="20"/>
          <w:szCs w:val="20"/>
          <w:lang w:val="en-US"/>
        </w:rPr>
        <w:t>orders</w:t>
      </w:r>
      <w:r w:rsidR="0095765A">
        <w:rPr>
          <w:rFonts w:ascii="Arial" w:hAnsi="Arial" w:cs="Arial"/>
          <w:sz w:val="20"/>
          <w:szCs w:val="20"/>
          <w:lang w:val="en-US"/>
        </w:rPr>
        <w:t xml:space="preserve"> to</w:t>
      </w:r>
      <w:r w:rsidR="008E737D" w:rsidRPr="0095765A">
        <w:rPr>
          <w:rFonts w:ascii="Arial" w:hAnsi="Arial" w:cs="Arial"/>
          <w:sz w:val="20"/>
          <w:szCs w:val="20"/>
          <w:lang w:val="en-US"/>
        </w:rPr>
        <w:t xml:space="preserve"> which they are referred,</w:t>
      </w:r>
      <w:r w:rsidRPr="00934777">
        <w:rPr>
          <w:rFonts w:ascii="Arial" w:hAnsi="Arial" w:cs="Arial"/>
          <w:b/>
          <w:sz w:val="20"/>
          <w:szCs w:val="20"/>
          <w:lang w:val="en-US"/>
        </w:rPr>
        <w:t xml:space="preserve"> </w:t>
      </w:r>
      <w:r w:rsidR="004654E8">
        <w:rPr>
          <w:rFonts w:ascii="Arial" w:hAnsi="Arial" w:cs="Arial"/>
          <w:sz w:val="20"/>
          <w:szCs w:val="20"/>
          <w:lang w:val="en-US"/>
        </w:rPr>
        <w:t>at</w:t>
      </w:r>
      <w:r w:rsidR="0007217B" w:rsidRPr="00934777">
        <w:rPr>
          <w:rFonts w:ascii="Arial" w:hAnsi="Arial" w:cs="Arial"/>
          <w:sz w:val="20"/>
          <w:szCs w:val="20"/>
          <w:lang w:val="en-US"/>
        </w:rPr>
        <w:t xml:space="preserve"> </w:t>
      </w:r>
      <w:r w:rsidRPr="00934777">
        <w:rPr>
          <w:rFonts w:ascii="Arial" w:hAnsi="Arial" w:cs="Arial"/>
          <w:sz w:val="20"/>
          <w:szCs w:val="20"/>
          <w:lang w:val="en-US"/>
        </w:rPr>
        <w:t xml:space="preserve">euro </w:t>
      </w:r>
      <w:r w:rsidR="002E0AB9">
        <w:rPr>
          <w:rFonts w:ascii="Arial" w:hAnsi="Arial"/>
          <w:sz w:val="20"/>
          <w:szCs w:val="20"/>
          <w:lang w:val="en-US" w:eastAsia="ko-KR"/>
        </w:rPr>
        <w:t>488</w:t>
      </w:r>
      <w:r w:rsidR="00AC35C4">
        <w:rPr>
          <w:rFonts w:ascii="Arial" w:hAnsi="Arial"/>
          <w:sz w:val="20"/>
          <w:szCs w:val="20"/>
          <w:lang w:val="en-US" w:eastAsia="ko-KR"/>
        </w:rPr>
        <w:t xml:space="preserve"> </w:t>
      </w:r>
      <w:r w:rsidRPr="00934777">
        <w:rPr>
          <w:rFonts w:ascii="Arial" w:hAnsi="Arial" w:cs="Arial"/>
          <w:sz w:val="20"/>
          <w:szCs w:val="20"/>
          <w:lang w:val="en-US"/>
        </w:rPr>
        <w:t>mil</w:t>
      </w:r>
      <w:r w:rsidR="0007217B" w:rsidRPr="00934777">
        <w:rPr>
          <w:rFonts w:ascii="Arial" w:hAnsi="Arial" w:cs="Arial"/>
          <w:sz w:val="20"/>
          <w:szCs w:val="20"/>
          <w:lang w:val="en-US"/>
        </w:rPr>
        <w:t xml:space="preserve">lion </w:t>
      </w:r>
      <w:r w:rsidR="002E0AB9">
        <w:rPr>
          <w:rFonts w:ascii="Arial" w:hAnsi="Arial" w:cs="Arial"/>
          <w:sz w:val="20"/>
          <w:szCs w:val="20"/>
          <w:lang w:val="en-US"/>
        </w:rPr>
        <w:t>at June 30, 2018</w:t>
      </w:r>
      <w:r w:rsidR="00B31CFA">
        <w:rPr>
          <w:rFonts w:ascii="Arial" w:hAnsi="Arial" w:cs="Arial"/>
          <w:sz w:val="20"/>
          <w:szCs w:val="20"/>
          <w:lang w:val="en-US"/>
        </w:rPr>
        <w:t xml:space="preserve"> </w:t>
      </w:r>
      <w:r w:rsidR="0007217B" w:rsidRPr="00934777">
        <w:rPr>
          <w:rFonts w:ascii="Arial" w:hAnsi="Arial" w:cs="Arial"/>
          <w:sz w:val="20"/>
          <w:szCs w:val="20"/>
          <w:lang w:val="en-US"/>
        </w:rPr>
        <w:t xml:space="preserve">(euro </w:t>
      </w:r>
      <w:r w:rsidR="002E0AB9">
        <w:rPr>
          <w:rFonts w:ascii="Arial" w:hAnsi="Arial" w:cs="Arial"/>
          <w:sz w:val="20"/>
          <w:szCs w:val="20"/>
          <w:lang w:val="en-US"/>
        </w:rPr>
        <w:t>624</w:t>
      </w:r>
      <w:r w:rsidRPr="00934777">
        <w:rPr>
          <w:rFonts w:ascii="Arial" w:hAnsi="Arial" w:cs="Arial"/>
          <w:sz w:val="20"/>
          <w:szCs w:val="20"/>
          <w:lang w:val="en-US"/>
        </w:rPr>
        <w:t xml:space="preserve"> mil</w:t>
      </w:r>
      <w:r w:rsidR="0007217B" w:rsidRPr="00934777">
        <w:rPr>
          <w:rFonts w:ascii="Arial" w:hAnsi="Arial" w:cs="Arial"/>
          <w:sz w:val="20"/>
          <w:szCs w:val="20"/>
          <w:lang w:val="en-US"/>
        </w:rPr>
        <w:t>li</w:t>
      </w:r>
      <w:r w:rsidRPr="00934777">
        <w:rPr>
          <w:rFonts w:ascii="Arial" w:hAnsi="Arial" w:cs="Arial"/>
          <w:sz w:val="20"/>
          <w:szCs w:val="20"/>
          <w:lang w:val="en-US"/>
        </w:rPr>
        <w:t>on</w:t>
      </w:r>
      <w:r w:rsidR="0007217B" w:rsidRPr="00934777">
        <w:rPr>
          <w:rFonts w:ascii="Arial" w:hAnsi="Arial" w:cs="Arial"/>
          <w:sz w:val="20"/>
          <w:szCs w:val="20"/>
          <w:lang w:val="en-US"/>
        </w:rPr>
        <w:t xml:space="preserve"> at </w:t>
      </w:r>
      <w:r w:rsidR="000A2156">
        <w:rPr>
          <w:rFonts w:ascii="Arial" w:hAnsi="Arial" w:cs="Arial"/>
          <w:sz w:val="20"/>
          <w:szCs w:val="20"/>
          <w:lang w:val="en-US"/>
        </w:rPr>
        <w:t>December 31,</w:t>
      </w:r>
      <w:r w:rsidR="002E0AB9">
        <w:rPr>
          <w:rFonts w:ascii="Arial" w:hAnsi="Arial" w:cs="Arial"/>
          <w:sz w:val="20"/>
          <w:szCs w:val="20"/>
          <w:lang w:val="en-US"/>
        </w:rPr>
        <w:t xml:space="preserve"> 2017</w:t>
      </w:r>
      <w:r w:rsidR="00AC35C4">
        <w:rPr>
          <w:rFonts w:ascii="Arial" w:hAnsi="Arial" w:cs="Arial"/>
          <w:sz w:val="20"/>
          <w:szCs w:val="20"/>
          <w:lang w:val="en-US"/>
        </w:rPr>
        <w:t xml:space="preserve">), </w:t>
      </w:r>
      <w:r w:rsidR="002E0AB9">
        <w:rPr>
          <w:rFonts w:ascii="Arial" w:hAnsi="Arial" w:cs="Arial"/>
          <w:sz w:val="20"/>
          <w:szCs w:val="20"/>
          <w:lang w:val="en-US"/>
        </w:rPr>
        <w:t>entirely</w:t>
      </w:r>
      <w:r w:rsidR="0095765A">
        <w:rPr>
          <w:rFonts w:ascii="Arial" w:hAnsi="Arial"/>
          <w:sz w:val="20"/>
          <w:szCs w:val="20"/>
          <w:lang w:val="en-US" w:eastAsia="ko-KR"/>
        </w:rPr>
        <w:t xml:space="preserve"> </w:t>
      </w:r>
      <w:r w:rsidR="00AC35C4" w:rsidRPr="00F234A7">
        <w:rPr>
          <w:rFonts w:ascii="Arial" w:hAnsi="Arial" w:cs="Arial"/>
          <w:sz w:val="20"/>
          <w:szCs w:val="20"/>
          <w:lang w:val="en-US"/>
        </w:rPr>
        <w:t>relate</w:t>
      </w:r>
      <w:r w:rsidR="00AC35C4">
        <w:rPr>
          <w:rFonts w:ascii="Arial" w:hAnsi="Arial" w:cs="Arial"/>
          <w:sz w:val="20"/>
          <w:szCs w:val="20"/>
          <w:lang w:val="en-US"/>
        </w:rPr>
        <w:t>d</w:t>
      </w:r>
      <w:r w:rsidR="00AC35C4" w:rsidRPr="00F234A7">
        <w:rPr>
          <w:rFonts w:ascii="Arial" w:hAnsi="Arial" w:cs="Arial"/>
          <w:sz w:val="20"/>
          <w:szCs w:val="20"/>
          <w:lang w:val="en-US"/>
        </w:rPr>
        <w:t xml:space="preserve"> to the subsidiary VARD</w:t>
      </w:r>
      <w:r w:rsidR="00AC35C4">
        <w:rPr>
          <w:rFonts w:ascii="Arial" w:hAnsi="Arial" w:cs="Arial"/>
          <w:sz w:val="20"/>
          <w:szCs w:val="20"/>
          <w:lang w:val="en-US"/>
        </w:rPr>
        <w:t xml:space="preserve"> </w:t>
      </w:r>
      <w:r w:rsidR="002E0AB9">
        <w:rPr>
          <w:rFonts w:ascii="Arial" w:hAnsi="Arial"/>
          <w:sz w:val="20"/>
          <w:szCs w:val="20"/>
          <w:lang w:val="en-US" w:eastAsia="ko-KR"/>
        </w:rPr>
        <w:t>(euro 574</w:t>
      </w:r>
      <w:r w:rsidR="00AC35C4">
        <w:rPr>
          <w:rFonts w:ascii="Arial" w:hAnsi="Arial"/>
          <w:sz w:val="20"/>
          <w:szCs w:val="20"/>
          <w:lang w:val="en-US" w:eastAsia="ko-KR"/>
        </w:rPr>
        <w:t xml:space="preserve"> million at </w:t>
      </w:r>
      <w:r w:rsidR="00AC35C4">
        <w:rPr>
          <w:rFonts w:ascii="Arial" w:hAnsi="Arial" w:cs="Arial"/>
          <w:sz w:val="20"/>
          <w:szCs w:val="20"/>
          <w:lang w:val="en-US"/>
        </w:rPr>
        <w:t>December 31,</w:t>
      </w:r>
      <w:r w:rsidR="00AC35C4" w:rsidRPr="00F234A7">
        <w:rPr>
          <w:rFonts w:ascii="Arial" w:hAnsi="Arial" w:cs="Arial"/>
          <w:sz w:val="20"/>
          <w:szCs w:val="20"/>
          <w:lang w:val="en-US"/>
        </w:rPr>
        <w:t xml:space="preserve"> 201</w:t>
      </w:r>
      <w:r w:rsidR="002E0AB9">
        <w:rPr>
          <w:rFonts w:ascii="Arial" w:hAnsi="Arial" w:cs="Arial"/>
          <w:sz w:val="20"/>
          <w:szCs w:val="20"/>
          <w:lang w:val="en-US"/>
        </w:rPr>
        <w:t>7</w:t>
      </w:r>
      <w:r w:rsidR="00AC35C4">
        <w:rPr>
          <w:rFonts w:ascii="Arial" w:hAnsi="Arial"/>
          <w:sz w:val="20"/>
          <w:szCs w:val="20"/>
          <w:lang w:val="en-US" w:eastAsia="ko-KR"/>
        </w:rPr>
        <w:t>)</w:t>
      </w:r>
    </w:p>
    <w:p w:rsidR="006E7805" w:rsidRDefault="00AC35C4" w:rsidP="006E7805">
      <w:pPr>
        <w:numPr>
          <w:ilvl w:val="0"/>
          <w:numId w:val="18"/>
        </w:numPr>
        <w:tabs>
          <w:tab w:val="num" w:pos="284"/>
        </w:tabs>
        <w:spacing w:before="60" w:after="60" w:line="320" w:lineRule="exact"/>
        <w:ind w:left="284" w:hanging="284"/>
        <w:contextualSpacing/>
        <w:jc w:val="both"/>
        <w:rPr>
          <w:rFonts w:ascii="Arial" w:hAnsi="Arial" w:cs="Arial"/>
          <w:b/>
          <w:sz w:val="20"/>
          <w:szCs w:val="20"/>
          <w:lang w:val="en-US"/>
        </w:rPr>
      </w:pPr>
      <w:r w:rsidRPr="00AC35C4">
        <w:rPr>
          <w:rFonts w:ascii="Arial" w:hAnsi="Arial" w:cs="Arial"/>
          <w:b/>
          <w:sz w:val="20"/>
          <w:szCs w:val="20"/>
          <w:lang w:val="en-US"/>
        </w:rPr>
        <w:t>Net cash flows from operating activities</w:t>
      </w:r>
      <w:r w:rsidRPr="00AC35C4">
        <w:rPr>
          <w:rFonts w:ascii="Arial" w:hAnsi="Arial" w:cs="Arial"/>
          <w:sz w:val="20"/>
          <w:szCs w:val="20"/>
          <w:lang w:val="en-US"/>
        </w:rPr>
        <w:t xml:space="preserve">: </w:t>
      </w:r>
      <w:r w:rsidR="002E0AB9">
        <w:rPr>
          <w:rFonts w:ascii="Arial" w:hAnsi="Arial" w:cs="Arial"/>
          <w:sz w:val="20"/>
          <w:szCs w:val="20"/>
          <w:lang w:val="en-US"/>
        </w:rPr>
        <w:t>positive at euro 99</w:t>
      </w:r>
      <w:r>
        <w:rPr>
          <w:rFonts w:ascii="Arial" w:hAnsi="Arial" w:cs="Arial"/>
          <w:sz w:val="20"/>
          <w:szCs w:val="20"/>
          <w:lang w:val="en-US"/>
        </w:rPr>
        <w:t xml:space="preserve"> million</w:t>
      </w:r>
      <w:r w:rsidR="002E0AB9">
        <w:rPr>
          <w:rFonts w:ascii="Arial" w:hAnsi="Arial" w:cs="Arial"/>
          <w:sz w:val="20"/>
          <w:szCs w:val="20"/>
          <w:lang w:val="en-US"/>
        </w:rPr>
        <w:t xml:space="preserve"> in the first six months of 2018</w:t>
      </w:r>
      <w:r>
        <w:rPr>
          <w:rFonts w:ascii="Arial" w:hAnsi="Arial" w:cs="Arial"/>
          <w:sz w:val="20"/>
          <w:szCs w:val="20"/>
          <w:lang w:val="en-US"/>
        </w:rPr>
        <w:t xml:space="preserve"> (positive at </w:t>
      </w:r>
      <w:r w:rsidR="00A84AD2">
        <w:rPr>
          <w:rFonts w:ascii="Arial" w:hAnsi="Arial" w:cs="Arial"/>
          <w:sz w:val="20"/>
          <w:szCs w:val="20"/>
          <w:lang w:val="en-US"/>
        </w:rPr>
        <w:t xml:space="preserve">euro </w:t>
      </w:r>
      <w:r w:rsidR="002E0AB9">
        <w:rPr>
          <w:rFonts w:ascii="Arial" w:hAnsi="Arial" w:cs="Arial"/>
          <w:sz w:val="20"/>
          <w:szCs w:val="20"/>
          <w:lang w:val="en-US"/>
        </w:rPr>
        <w:t>122</w:t>
      </w:r>
      <w:r>
        <w:rPr>
          <w:rFonts w:ascii="Arial" w:hAnsi="Arial" w:cs="Arial"/>
          <w:sz w:val="20"/>
          <w:szCs w:val="20"/>
          <w:lang w:val="en-US"/>
        </w:rPr>
        <w:t xml:space="preserve"> million at </w:t>
      </w:r>
      <w:r w:rsidR="008519FC">
        <w:rPr>
          <w:rFonts w:ascii="Arial" w:hAnsi="Arial" w:cs="Arial"/>
          <w:sz w:val="20"/>
          <w:szCs w:val="20"/>
          <w:lang w:val="en-US"/>
        </w:rPr>
        <w:t>June 30</w:t>
      </w:r>
      <w:r>
        <w:rPr>
          <w:rFonts w:ascii="Arial" w:hAnsi="Arial" w:cs="Arial"/>
          <w:sz w:val="20"/>
          <w:szCs w:val="20"/>
          <w:lang w:val="en-US"/>
        </w:rPr>
        <w:t>,</w:t>
      </w:r>
      <w:r w:rsidRPr="00F234A7">
        <w:rPr>
          <w:rFonts w:ascii="Arial" w:hAnsi="Arial" w:cs="Arial"/>
          <w:sz w:val="20"/>
          <w:szCs w:val="20"/>
          <w:lang w:val="en-US"/>
        </w:rPr>
        <w:t xml:space="preserve"> 201</w:t>
      </w:r>
      <w:r w:rsidR="002E0AB9">
        <w:rPr>
          <w:rFonts w:ascii="Arial" w:hAnsi="Arial" w:cs="Arial"/>
          <w:sz w:val="20"/>
          <w:szCs w:val="20"/>
          <w:lang w:val="en-US"/>
        </w:rPr>
        <w:t>7</w:t>
      </w:r>
      <w:r w:rsidR="00341723">
        <w:rPr>
          <w:rFonts w:ascii="Arial" w:hAnsi="Arial" w:cs="Arial"/>
          <w:sz w:val="20"/>
          <w:szCs w:val="20"/>
          <w:lang w:val="en-US"/>
        </w:rPr>
        <w:t>);</w:t>
      </w:r>
      <w:r>
        <w:rPr>
          <w:rFonts w:ascii="Arial" w:hAnsi="Arial" w:cs="Arial"/>
          <w:sz w:val="20"/>
          <w:szCs w:val="20"/>
          <w:lang w:val="en-US"/>
        </w:rPr>
        <w:t xml:space="preserve"> </w:t>
      </w:r>
      <w:r w:rsidR="00341723">
        <w:rPr>
          <w:rFonts w:ascii="Arial" w:hAnsi="Arial" w:cs="Arial"/>
          <w:sz w:val="20"/>
          <w:szCs w:val="20"/>
          <w:lang w:val="en-US"/>
        </w:rPr>
        <w:t xml:space="preserve">this includes </w:t>
      </w:r>
      <w:r w:rsidR="006E7805">
        <w:rPr>
          <w:rFonts w:ascii="Arial" w:hAnsi="Arial" w:cs="Arial"/>
          <w:sz w:val="20"/>
          <w:szCs w:val="20"/>
          <w:lang w:val="en-US"/>
        </w:rPr>
        <w:t>euro 165 million</w:t>
      </w:r>
      <w:r w:rsidR="002E0AB9">
        <w:rPr>
          <w:rFonts w:ascii="Arial" w:hAnsi="Arial" w:cs="Arial"/>
          <w:sz w:val="20"/>
          <w:szCs w:val="20"/>
          <w:lang w:val="en-US"/>
        </w:rPr>
        <w:t xml:space="preserve"> of outflows related to </w:t>
      </w:r>
      <w:r w:rsidR="00341723">
        <w:rPr>
          <w:rFonts w:ascii="Arial" w:hAnsi="Arial" w:cs="Arial"/>
          <w:sz w:val="20"/>
          <w:szCs w:val="20"/>
          <w:lang w:val="en-US"/>
        </w:rPr>
        <w:t>construction loans</w:t>
      </w:r>
      <w:r w:rsidR="002E0AB9">
        <w:rPr>
          <w:rFonts w:ascii="Arial" w:hAnsi="Arial" w:cs="Arial"/>
          <w:sz w:val="20"/>
          <w:szCs w:val="20"/>
          <w:lang w:val="en-US"/>
        </w:rPr>
        <w:t xml:space="preserve"> repayments (whereas </w:t>
      </w:r>
      <w:r w:rsidR="00341723">
        <w:rPr>
          <w:rFonts w:ascii="Arial" w:hAnsi="Arial" w:cs="Arial"/>
          <w:sz w:val="20"/>
          <w:szCs w:val="20"/>
          <w:lang w:val="en-US"/>
        </w:rPr>
        <w:t xml:space="preserve"> at June</w:t>
      </w:r>
      <w:r w:rsidR="008519FC">
        <w:rPr>
          <w:rFonts w:ascii="Arial" w:hAnsi="Arial" w:cs="Arial"/>
          <w:sz w:val="20"/>
          <w:szCs w:val="20"/>
          <w:lang w:val="en-US"/>
        </w:rPr>
        <w:t xml:space="preserve"> 30</w:t>
      </w:r>
      <w:r w:rsidR="00341723">
        <w:rPr>
          <w:rFonts w:ascii="Arial" w:hAnsi="Arial" w:cs="Arial"/>
          <w:sz w:val="20"/>
          <w:szCs w:val="20"/>
          <w:lang w:val="en-US"/>
        </w:rPr>
        <w:t>, 201</w:t>
      </w:r>
      <w:r w:rsidR="002E0AB9">
        <w:rPr>
          <w:rFonts w:ascii="Arial" w:hAnsi="Arial" w:cs="Arial"/>
          <w:sz w:val="20"/>
          <w:szCs w:val="20"/>
          <w:lang w:val="en-US"/>
        </w:rPr>
        <w:t>7</w:t>
      </w:r>
      <w:r w:rsidR="00341723">
        <w:rPr>
          <w:rFonts w:ascii="Arial" w:hAnsi="Arial" w:cs="Arial"/>
          <w:sz w:val="20"/>
          <w:szCs w:val="20"/>
          <w:lang w:val="en-US"/>
        </w:rPr>
        <w:t xml:space="preserve"> they had </w:t>
      </w:r>
      <w:r w:rsidR="002E0AB9">
        <w:rPr>
          <w:rFonts w:ascii="Arial" w:hAnsi="Arial" w:cs="Arial"/>
          <w:sz w:val="20"/>
          <w:szCs w:val="20"/>
          <w:lang w:val="en-US"/>
        </w:rPr>
        <w:t>generated cash for euro 319</w:t>
      </w:r>
      <w:r w:rsidR="00341723">
        <w:rPr>
          <w:rFonts w:ascii="Arial" w:hAnsi="Arial" w:cs="Arial"/>
          <w:sz w:val="20"/>
          <w:szCs w:val="20"/>
          <w:lang w:val="en-US"/>
        </w:rPr>
        <w:t xml:space="preserve"> million)</w:t>
      </w:r>
    </w:p>
    <w:p w:rsidR="008A2F52" w:rsidRPr="006443D5" w:rsidRDefault="008A2F52" w:rsidP="006443D5">
      <w:pPr>
        <w:spacing w:before="240" w:after="120"/>
        <w:jc w:val="center"/>
        <w:rPr>
          <w:rFonts w:ascii="Arial" w:eastAsia="Calibri" w:hAnsi="Arial" w:cs="Arial"/>
          <w:sz w:val="18"/>
          <w:szCs w:val="20"/>
          <w:lang w:val="en-US" w:eastAsia="it-IT"/>
        </w:rPr>
      </w:pPr>
      <w:r w:rsidRPr="006443D5">
        <w:rPr>
          <w:rFonts w:ascii="Arial" w:eastAsia="Calibri" w:hAnsi="Arial" w:cs="Arial"/>
          <w:sz w:val="18"/>
          <w:szCs w:val="20"/>
          <w:lang w:val="en-US" w:eastAsia="it-IT"/>
        </w:rPr>
        <w:t>*   *   *</w:t>
      </w:r>
    </w:p>
    <w:p w:rsidR="00244E4B" w:rsidRDefault="00A51850">
      <w:pPr>
        <w:spacing w:before="120" w:after="120" w:line="320" w:lineRule="exact"/>
        <w:jc w:val="both"/>
        <w:rPr>
          <w:rFonts w:ascii="Arial" w:eastAsia="Batang" w:hAnsi="Arial" w:cs="Arial"/>
          <w:sz w:val="20"/>
          <w:szCs w:val="20"/>
          <w:lang w:val="en-US" w:eastAsia="ar-SA"/>
        </w:rPr>
      </w:pPr>
      <w:r w:rsidRPr="00A320E2">
        <w:rPr>
          <w:rFonts w:ascii="Arial" w:eastAsia="Batang" w:hAnsi="Arial" w:cs="Arial"/>
          <w:b/>
          <w:i/>
          <w:sz w:val="20"/>
          <w:szCs w:val="20"/>
          <w:lang w:val="en-US" w:eastAsia="ar-SA"/>
        </w:rPr>
        <w:t>Rome</w:t>
      </w:r>
      <w:r w:rsidR="00BE6A4E" w:rsidRPr="00A320E2">
        <w:rPr>
          <w:rFonts w:ascii="Arial" w:eastAsia="Batang" w:hAnsi="Arial" w:cs="Arial"/>
          <w:b/>
          <w:i/>
          <w:sz w:val="20"/>
          <w:szCs w:val="20"/>
          <w:lang w:val="en-US" w:eastAsia="ar-SA"/>
        </w:rPr>
        <w:t xml:space="preserve">, </w:t>
      </w:r>
      <w:r w:rsidR="000C4EC0" w:rsidRPr="00A320E2">
        <w:rPr>
          <w:rFonts w:ascii="Arial" w:eastAsia="Batang" w:hAnsi="Arial" w:cs="Arial"/>
          <w:b/>
          <w:i/>
          <w:sz w:val="20"/>
          <w:szCs w:val="20"/>
          <w:lang w:val="en-US" w:eastAsia="ar-SA"/>
        </w:rPr>
        <w:t>July 2</w:t>
      </w:r>
      <w:r w:rsidR="008E66CA">
        <w:rPr>
          <w:rFonts w:ascii="Arial" w:eastAsia="Batang" w:hAnsi="Arial" w:cs="Arial"/>
          <w:b/>
          <w:i/>
          <w:sz w:val="20"/>
          <w:szCs w:val="20"/>
          <w:lang w:val="en-US" w:eastAsia="ar-SA"/>
        </w:rPr>
        <w:t>6</w:t>
      </w:r>
      <w:r w:rsidR="00BE6A4E" w:rsidRPr="00A320E2">
        <w:rPr>
          <w:rFonts w:ascii="Arial" w:eastAsia="Batang" w:hAnsi="Arial" w:cs="Arial"/>
          <w:b/>
          <w:i/>
          <w:sz w:val="20"/>
          <w:szCs w:val="20"/>
          <w:lang w:val="en-US" w:eastAsia="ar-SA"/>
        </w:rPr>
        <w:t xml:space="preserve">, </w:t>
      </w:r>
      <w:r w:rsidR="00207D02" w:rsidRPr="00A320E2">
        <w:rPr>
          <w:rFonts w:ascii="Arial" w:eastAsia="Batang" w:hAnsi="Arial" w:cs="Arial"/>
          <w:b/>
          <w:i/>
          <w:sz w:val="20"/>
          <w:szCs w:val="20"/>
          <w:lang w:val="en-US" w:eastAsia="ar-SA"/>
        </w:rPr>
        <w:t>201</w:t>
      </w:r>
      <w:r w:rsidR="008E66CA">
        <w:rPr>
          <w:rFonts w:ascii="Arial" w:eastAsia="Batang" w:hAnsi="Arial" w:cs="Arial"/>
          <w:b/>
          <w:i/>
          <w:sz w:val="20"/>
          <w:szCs w:val="20"/>
          <w:lang w:val="en-US" w:eastAsia="ar-SA"/>
        </w:rPr>
        <w:t>8</w:t>
      </w:r>
      <w:r w:rsidR="00207D02" w:rsidRPr="00D50BD4">
        <w:rPr>
          <w:rFonts w:ascii="Arial" w:eastAsia="Batang" w:hAnsi="Arial" w:cs="Arial"/>
          <w:sz w:val="20"/>
          <w:szCs w:val="20"/>
          <w:lang w:val="en-US" w:eastAsia="ar-SA"/>
        </w:rPr>
        <w:t xml:space="preserve"> </w:t>
      </w:r>
      <w:r w:rsidR="00BE6A4E" w:rsidRPr="00D50BD4">
        <w:rPr>
          <w:rFonts w:ascii="Arial" w:eastAsia="Batang" w:hAnsi="Arial" w:cs="Arial"/>
          <w:sz w:val="20"/>
          <w:szCs w:val="20"/>
          <w:lang w:val="en-US" w:eastAsia="ar-SA"/>
        </w:rPr>
        <w:t>–</w:t>
      </w:r>
      <w:r w:rsidR="00BE6A4E" w:rsidRPr="00F234A7">
        <w:rPr>
          <w:rFonts w:ascii="Arial" w:eastAsia="Batang" w:hAnsi="Arial" w:cs="Arial"/>
          <w:sz w:val="20"/>
          <w:szCs w:val="20"/>
          <w:lang w:val="en-US" w:eastAsia="ar-SA"/>
        </w:rPr>
        <w:t xml:space="preserve"> </w:t>
      </w:r>
      <w:r w:rsidR="00BE6A4E" w:rsidRPr="00F234A7">
        <w:rPr>
          <w:rFonts w:ascii="Arial" w:hAnsi="Arial" w:cs="Arial"/>
          <w:sz w:val="20"/>
          <w:szCs w:val="20"/>
          <w:lang w:val="en-US"/>
        </w:rPr>
        <w:t xml:space="preserve">The Board of Directors of </w:t>
      </w:r>
      <w:r w:rsidR="00BE6A4E" w:rsidRPr="00F234A7">
        <w:rPr>
          <w:rFonts w:ascii="Arial" w:hAnsi="Arial" w:cs="Arial"/>
          <w:b/>
          <w:sz w:val="20"/>
          <w:szCs w:val="20"/>
          <w:lang w:val="en-US"/>
        </w:rPr>
        <w:t xml:space="preserve">FINCANTIERI S.p.A. </w:t>
      </w:r>
      <w:r w:rsidR="00BE6A4E" w:rsidRPr="00F234A7">
        <w:rPr>
          <w:rFonts w:ascii="Arial" w:hAnsi="Arial" w:cs="Arial"/>
          <w:sz w:val="20"/>
          <w:szCs w:val="20"/>
          <w:lang w:val="en-US"/>
        </w:rPr>
        <w:t>("</w:t>
      </w:r>
      <w:r w:rsidR="00BE6A4E" w:rsidRPr="002E61C8">
        <w:rPr>
          <w:rFonts w:ascii="Arial" w:hAnsi="Arial" w:cs="Arial"/>
          <w:b/>
          <w:sz w:val="20"/>
          <w:szCs w:val="20"/>
          <w:lang w:val="en-US"/>
        </w:rPr>
        <w:t>Fincantieri</w:t>
      </w:r>
      <w:r w:rsidR="00BE6A4E" w:rsidRPr="00F234A7">
        <w:rPr>
          <w:rFonts w:ascii="Arial" w:hAnsi="Arial" w:cs="Arial"/>
          <w:sz w:val="20"/>
          <w:szCs w:val="20"/>
          <w:lang w:val="en-US"/>
        </w:rPr>
        <w:t>" or the "</w:t>
      </w:r>
      <w:r w:rsidR="00BE6A4E" w:rsidRPr="002E61C8">
        <w:rPr>
          <w:rFonts w:ascii="Arial" w:hAnsi="Arial" w:cs="Arial"/>
          <w:b/>
          <w:sz w:val="20"/>
          <w:szCs w:val="20"/>
          <w:lang w:val="en-US"/>
        </w:rPr>
        <w:t>Company</w:t>
      </w:r>
      <w:r w:rsidR="00BE6A4E" w:rsidRPr="00F234A7">
        <w:rPr>
          <w:rFonts w:ascii="Arial" w:hAnsi="Arial" w:cs="Arial"/>
          <w:sz w:val="20"/>
          <w:szCs w:val="20"/>
          <w:lang w:val="en-US"/>
        </w:rPr>
        <w:t>"), chaired by</w:t>
      </w:r>
      <w:r w:rsidR="00BE6A4E" w:rsidRPr="00F234A7">
        <w:rPr>
          <w:rFonts w:ascii="Arial" w:eastAsia="Batang" w:hAnsi="Arial" w:cs="Arial"/>
          <w:sz w:val="20"/>
          <w:szCs w:val="20"/>
          <w:lang w:val="en-US" w:eastAsia="ar-SA"/>
        </w:rPr>
        <w:t xml:space="preserve"> </w:t>
      </w:r>
      <w:r w:rsidR="00F2524C">
        <w:rPr>
          <w:rFonts w:ascii="Arial" w:eastAsia="Batang" w:hAnsi="Arial" w:cs="Arial"/>
          <w:sz w:val="20"/>
          <w:szCs w:val="20"/>
          <w:lang w:val="en-US" w:eastAsia="ar-SA"/>
        </w:rPr>
        <w:t xml:space="preserve">Giampiero Massolo, </w:t>
      </w:r>
      <w:r w:rsidR="000C4EC0" w:rsidRPr="000C4EC0">
        <w:rPr>
          <w:rFonts w:ascii="Arial" w:eastAsia="Batang" w:hAnsi="Arial" w:cs="Arial"/>
          <w:sz w:val="20"/>
          <w:szCs w:val="20"/>
          <w:lang w:val="en-US" w:eastAsia="ar-SA"/>
        </w:rPr>
        <w:t xml:space="preserve">has examined and approved the </w:t>
      </w:r>
      <w:r w:rsidR="000C4EC0" w:rsidRPr="000C4EC0">
        <w:rPr>
          <w:rFonts w:ascii="Arial" w:eastAsia="Batang" w:hAnsi="Arial" w:cs="Arial"/>
          <w:b/>
          <w:sz w:val="20"/>
          <w:szCs w:val="20"/>
          <w:lang w:val="en-US" w:eastAsia="ar-SA"/>
        </w:rPr>
        <w:t xml:space="preserve">Half year financial report at June </w:t>
      </w:r>
      <w:r w:rsidR="008519FC">
        <w:rPr>
          <w:rFonts w:ascii="Arial" w:eastAsia="Batang" w:hAnsi="Arial" w:cs="Arial"/>
          <w:b/>
          <w:sz w:val="20"/>
          <w:szCs w:val="20"/>
          <w:lang w:val="en-US" w:eastAsia="ar-SA"/>
        </w:rPr>
        <w:t xml:space="preserve">30, </w:t>
      </w:r>
      <w:r w:rsidR="000C4EC0" w:rsidRPr="000C4EC0">
        <w:rPr>
          <w:rFonts w:ascii="Arial" w:eastAsia="Batang" w:hAnsi="Arial" w:cs="Arial"/>
          <w:b/>
          <w:sz w:val="20"/>
          <w:szCs w:val="20"/>
          <w:lang w:val="en-US" w:eastAsia="ar-SA"/>
        </w:rPr>
        <w:t>201</w:t>
      </w:r>
      <w:r w:rsidR="008E66CA">
        <w:rPr>
          <w:rFonts w:ascii="Arial" w:eastAsia="Batang" w:hAnsi="Arial" w:cs="Arial"/>
          <w:b/>
          <w:sz w:val="20"/>
          <w:szCs w:val="20"/>
          <w:lang w:val="en-US" w:eastAsia="ar-SA"/>
        </w:rPr>
        <w:t>8</w:t>
      </w:r>
      <w:r w:rsidR="000C4EC0" w:rsidRPr="000C4EC0">
        <w:rPr>
          <w:rFonts w:ascii="Arial" w:eastAsia="Batang" w:hAnsi="Arial" w:cs="Arial"/>
          <w:sz w:val="20"/>
          <w:szCs w:val="20"/>
          <w:lang w:val="en-US" w:eastAsia="ar-SA"/>
        </w:rPr>
        <w:t>, prepared in accordance with international financial reporting and accounting standards (IAS/IFRS).</w:t>
      </w:r>
    </w:p>
    <w:p w:rsidR="008A0BDD" w:rsidRDefault="00BE6A4E" w:rsidP="008A0BDD">
      <w:pPr>
        <w:spacing w:before="120" w:after="120" w:line="320" w:lineRule="exact"/>
        <w:jc w:val="both"/>
        <w:rPr>
          <w:rFonts w:ascii="Arial" w:eastAsia="Batang" w:hAnsi="Arial" w:cs="Arial"/>
          <w:i/>
          <w:sz w:val="20"/>
          <w:szCs w:val="20"/>
          <w:lang w:val="en-US" w:eastAsia="ar-SA"/>
        </w:rPr>
      </w:pPr>
      <w:r w:rsidRPr="00F234A7">
        <w:rPr>
          <w:rFonts w:ascii="Arial" w:eastAsia="Batang" w:hAnsi="Arial" w:cs="Arial"/>
          <w:sz w:val="20"/>
          <w:szCs w:val="20"/>
          <w:lang w:val="en-US" w:eastAsia="ar-SA"/>
        </w:rPr>
        <w:t xml:space="preserve">During the Board meeting </w:t>
      </w:r>
      <w:r w:rsidRPr="00F234A7">
        <w:rPr>
          <w:rFonts w:ascii="Arial" w:eastAsia="Batang" w:hAnsi="Arial" w:cs="Arial"/>
          <w:b/>
          <w:sz w:val="20"/>
          <w:szCs w:val="20"/>
          <w:lang w:val="en-US" w:eastAsia="ar-SA"/>
        </w:rPr>
        <w:t xml:space="preserve">Giuseppe Bono, </w:t>
      </w:r>
      <w:proofErr w:type="spellStart"/>
      <w:r w:rsidRPr="00F234A7">
        <w:rPr>
          <w:rFonts w:ascii="Arial" w:eastAsia="Batang" w:hAnsi="Arial" w:cs="Arial"/>
          <w:b/>
          <w:sz w:val="20"/>
          <w:szCs w:val="20"/>
          <w:lang w:val="en-US" w:eastAsia="ar-SA"/>
        </w:rPr>
        <w:t>Fincantieri's</w:t>
      </w:r>
      <w:proofErr w:type="spellEnd"/>
      <w:r w:rsidRPr="00F234A7">
        <w:rPr>
          <w:rFonts w:ascii="Arial" w:eastAsia="Batang" w:hAnsi="Arial" w:cs="Arial"/>
          <w:b/>
          <w:sz w:val="20"/>
          <w:szCs w:val="20"/>
          <w:lang w:val="en-US" w:eastAsia="ar-SA"/>
        </w:rPr>
        <w:t xml:space="preserve"> Chief Executive Officer, </w:t>
      </w:r>
      <w:r w:rsidRPr="00F234A7">
        <w:rPr>
          <w:rFonts w:ascii="Arial" w:eastAsia="Batang" w:hAnsi="Arial" w:cs="Arial"/>
          <w:sz w:val="20"/>
          <w:szCs w:val="20"/>
          <w:lang w:val="en-US" w:eastAsia="ar-SA"/>
        </w:rPr>
        <w:t>said</w:t>
      </w:r>
      <w:r w:rsidRPr="006D4612">
        <w:rPr>
          <w:rFonts w:ascii="Arial" w:eastAsia="Batang" w:hAnsi="Arial" w:cs="Arial"/>
          <w:sz w:val="20"/>
          <w:szCs w:val="20"/>
          <w:lang w:val="en-US" w:eastAsia="ar-SA"/>
        </w:rPr>
        <w:t>: “</w:t>
      </w:r>
      <w:r w:rsidR="008A0BDD">
        <w:rPr>
          <w:rFonts w:ascii="Arial" w:eastAsia="Batang" w:hAnsi="Arial" w:cs="Arial"/>
          <w:i/>
          <w:sz w:val="20"/>
          <w:szCs w:val="20"/>
          <w:lang w:val="en-US" w:eastAsia="ar-SA"/>
        </w:rPr>
        <w:t>Fincantieri proved once more its ability to transform its industrial and commercial strategy into a solid economic and financial performance.</w:t>
      </w:r>
      <w:r w:rsidR="00866E2A">
        <w:rPr>
          <w:rFonts w:ascii="Arial" w:eastAsia="Batang" w:hAnsi="Arial" w:cs="Arial"/>
          <w:i/>
          <w:sz w:val="20"/>
          <w:szCs w:val="20"/>
          <w:lang w:val="en-US" w:eastAsia="ar-SA"/>
        </w:rPr>
        <w:t xml:space="preserve"> </w:t>
      </w:r>
      <w:r w:rsidR="008A0BDD">
        <w:rPr>
          <w:rFonts w:ascii="Arial" w:eastAsia="Batang" w:hAnsi="Arial" w:cs="Arial"/>
          <w:i/>
          <w:sz w:val="20"/>
          <w:szCs w:val="20"/>
          <w:lang w:val="en-US" w:eastAsia="ar-SA"/>
        </w:rPr>
        <w:t>Revenues, profits and margins are increasing if compared to last year, and will witness a further improvement in the second half of the year, confirming the Business Plan guidelines.</w:t>
      </w:r>
    </w:p>
    <w:p w:rsidR="006B7023" w:rsidRDefault="008A0BDD" w:rsidP="008A0BDD">
      <w:pPr>
        <w:spacing w:before="120" w:after="120" w:line="320" w:lineRule="exact"/>
        <w:jc w:val="both"/>
        <w:rPr>
          <w:rFonts w:ascii="Arial" w:eastAsia="Batang" w:hAnsi="Arial" w:cs="Arial"/>
          <w:i/>
          <w:sz w:val="20"/>
          <w:szCs w:val="20"/>
          <w:lang w:val="en-US" w:eastAsia="ar-SA"/>
        </w:rPr>
      </w:pPr>
      <w:r>
        <w:rPr>
          <w:rFonts w:ascii="Arial" w:eastAsia="Batang" w:hAnsi="Arial" w:cs="Arial"/>
          <w:i/>
          <w:sz w:val="20"/>
          <w:szCs w:val="20"/>
          <w:lang w:val="en-US" w:eastAsia="ar-SA"/>
        </w:rPr>
        <w:t xml:space="preserve">I would also like to highlight once more our outstanding ability to acquire new orders. Standing already at a record level at the end of the first half, with the new orders acquired during July our backlog now exceeds euro 32 billion and testifies our ability to build and deliver on time </w:t>
      </w:r>
      <w:r w:rsidR="003869F1">
        <w:rPr>
          <w:rFonts w:ascii="Arial" w:eastAsia="Batang" w:hAnsi="Arial" w:cs="Arial"/>
          <w:i/>
          <w:sz w:val="20"/>
          <w:szCs w:val="20"/>
          <w:lang w:val="en-US" w:eastAsia="ar-SA"/>
        </w:rPr>
        <w:t xml:space="preserve">high value added </w:t>
      </w:r>
      <w:r>
        <w:rPr>
          <w:rFonts w:ascii="Arial" w:eastAsia="Batang" w:hAnsi="Arial" w:cs="Arial"/>
          <w:i/>
          <w:sz w:val="20"/>
          <w:szCs w:val="20"/>
          <w:lang w:val="en-US" w:eastAsia="ar-SA"/>
        </w:rPr>
        <w:t>products</w:t>
      </w:r>
      <w:r w:rsidR="00866E2A">
        <w:rPr>
          <w:rFonts w:ascii="Arial" w:eastAsia="Batang" w:hAnsi="Arial" w:cs="Arial"/>
          <w:i/>
          <w:sz w:val="20"/>
          <w:szCs w:val="20"/>
          <w:lang w:val="en-US" w:eastAsia="ar-SA"/>
        </w:rPr>
        <w:t>.</w:t>
      </w:r>
    </w:p>
    <w:p w:rsidR="002F5423" w:rsidRDefault="00866E2A" w:rsidP="008A0BDD">
      <w:pPr>
        <w:spacing w:before="120" w:after="120" w:line="320" w:lineRule="exact"/>
        <w:jc w:val="both"/>
        <w:rPr>
          <w:rFonts w:ascii="Arial" w:eastAsia="Batang" w:hAnsi="Arial" w:cs="Arial"/>
          <w:i/>
          <w:sz w:val="20"/>
          <w:szCs w:val="20"/>
          <w:lang w:val="en-US" w:eastAsia="ar-SA"/>
        </w:rPr>
      </w:pPr>
      <w:r>
        <w:rPr>
          <w:rFonts w:ascii="Arial" w:eastAsia="Batang" w:hAnsi="Arial" w:cs="Arial"/>
          <w:i/>
          <w:sz w:val="20"/>
          <w:szCs w:val="20"/>
          <w:lang w:val="en-US" w:eastAsia="ar-SA"/>
        </w:rPr>
        <w:t>These orders will ensure workload for all the Italian shipyards in the coming years; in 2018 alone, we will deploy 15 millions of production hours, giving a fundamental contribution to the Country’s exportations.</w:t>
      </w:r>
      <w:r w:rsidR="002F5423">
        <w:rPr>
          <w:rFonts w:ascii="Arial" w:eastAsia="Batang" w:hAnsi="Arial" w:cs="Arial"/>
          <w:i/>
          <w:sz w:val="20"/>
          <w:szCs w:val="20"/>
          <w:lang w:val="en-US" w:eastAsia="ar-SA"/>
        </w:rPr>
        <w:t xml:space="preserve"> </w:t>
      </w:r>
    </w:p>
    <w:p w:rsidR="00866E2A" w:rsidRDefault="00866E2A" w:rsidP="008A0BDD">
      <w:pPr>
        <w:spacing w:before="120" w:after="120" w:line="320" w:lineRule="exact"/>
        <w:jc w:val="both"/>
        <w:rPr>
          <w:rFonts w:ascii="Arial" w:eastAsia="Batang" w:hAnsi="Arial" w:cs="Arial"/>
          <w:i/>
          <w:sz w:val="20"/>
          <w:szCs w:val="20"/>
          <w:lang w:val="en-US" w:eastAsia="ar-SA"/>
        </w:rPr>
      </w:pPr>
      <w:proofErr w:type="spellStart"/>
      <w:r>
        <w:rPr>
          <w:rFonts w:ascii="Arial" w:eastAsia="Batang" w:hAnsi="Arial" w:cs="Arial"/>
          <w:i/>
          <w:sz w:val="20"/>
          <w:szCs w:val="20"/>
          <w:lang w:val="en-US" w:eastAsia="ar-SA"/>
        </w:rPr>
        <w:t>Fincantieri</w:t>
      </w:r>
      <w:proofErr w:type="spellEnd"/>
      <w:r>
        <w:rPr>
          <w:rFonts w:ascii="Arial" w:eastAsia="Batang" w:hAnsi="Arial" w:cs="Arial"/>
          <w:i/>
          <w:sz w:val="20"/>
          <w:szCs w:val="20"/>
          <w:lang w:val="en-US" w:eastAsia="ar-SA"/>
        </w:rPr>
        <w:t xml:space="preserve"> is a strong Group that was able, with its own forces, to lay the foundations for a </w:t>
      </w:r>
      <w:r w:rsidR="00B873D9">
        <w:rPr>
          <w:rFonts w:ascii="Arial" w:eastAsia="Batang" w:hAnsi="Arial" w:cs="Arial"/>
          <w:i/>
          <w:sz w:val="20"/>
          <w:szCs w:val="20"/>
          <w:lang w:val="en-US" w:eastAsia="ar-SA"/>
        </w:rPr>
        <w:t xml:space="preserve">bright </w:t>
      </w:r>
      <w:r>
        <w:rPr>
          <w:rFonts w:ascii="Arial" w:eastAsia="Batang" w:hAnsi="Arial" w:cs="Arial"/>
          <w:i/>
          <w:sz w:val="20"/>
          <w:szCs w:val="20"/>
          <w:lang w:val="en-US" w:eastAsia="ar-SA"/>
        </w:rPr>
        <w:t xml:space="preserve">future and that </w:t>
      </w:r>
      <w:r w:rsidR="00B873D9">
        <w:rPr>
          <w:rFonts w:ascii="Arial" w:eastAsia="Batang" w:hAnsi="Arial" w:cs="Arial"/>
          <w:i/>
          <w:sz w:val="20"/>
          <w:szCs w:val="20"/>
          <w:lang w:val="en-US" w:eastAsia="ar-SA"/>
        </w:rPr>
        <w:t xml:space="preserve">will </w:t>
      </w:r>
      <w:r>
        <w:rPr>
          <w:rFonts w:ascii="Arial" w:eastAsia="Batang" w:hAnsi="Arial" w:cs="Arial"/>
          <w:i/>
          <w:sz w:val="20"/>
          <w:szCs w:val="20"/>
          <w:lang w:val="en-US" w:eastAsia="ar-SA"/>
        </w:rPr>
        <w:t>ensure stability for the years to come in terms of both workload and margins.</w:t>
      </w:r>
      <w:r w:rsidR="002F5423">
        <w:rPr>
          <w:rFonts w:ascii="Arial" w:eastAsia="Batang" w:hAnsi="Arial" w:cs="Arial"/>
          <w:i/>
          <w:sz w:val="20"/>
          <w:szCs w:val="20"/>
          <w:lang w:val="en-US" w:eastAsia="ar-SA"/>
        </w:rPr>
        <w:t xml:space="preserve"> </w:t>
      </w:r>
      <w:r>
        <w:rPr>
          <w:rFonts w:ascii="Arial" w:eastAsia="Batang" w:hAnsi="Arial" w:cs="Arial"/>
          <w:i/>
          <w:sz w:val="20"/>
          <w:szCs w:val="20"/>
          <w:lang w:val="en-US" w:eastAsia="ar-SA"/>
        </w:rPr>
        <w:t xml:space="preserve">Leveraging on this strength, Fincantieri </w:t>
      </w:r>
      <w:r w:rsidRPr="00866E2A">
        <w:rPr>
          <w:rFonts w:ascii="Arial" w:eastAsia="Batang" w:hAnsi="Arial" w:cs="Arial"/>
          <w:i/>
          <w:sz w:val="20"/>
          <w:szCs w:val="20"/>
          <w:lang w:val="en-US" w:eastAsia="ar-SA"/>
        </w:rPr>
        <w:t>will be a protagonist in the consolidation of the European shipbuilding sector.</w:t>
      </w:r>
      <w:r w:rsidRPr="00866E2A">
        <w:rPr>
          <w:rFonts w:ascii="Arial" w:eastAsia="Batang" w:hAnsi="Arial" w:cs="Arial"/>
          <w:sz w:val="20"/>
          <w:szCs w:val="20"/>
          <w:lang w:val="en-US" w:eastAsia="ar-SA"/>
        </w:rPr>
        <w:t>”</w:t>
      </w:r>
      <w:r>
        <w:rPr>
          <w:rFonts w:ascii="Arial" w:eastAsia="Batang" w:hAnsi="Arial" w:cs="Arial"/>
          <w:i/>
          <w:sz w:val="20"/>
          <w:szCs w:val="20"/>
          <w:lang w:val="en-US" w:eastAsia="ar-SA"/>
        </w:rPr>
        <w:t xml:space="preserve">  </w:t>
      </w:r>
      <w:bookmarkStart w:id="2" w:name="_GoBack"/>
      <w:bookmarkEnd w:id="2"/>
    </w:p>
    <w:p w:rsidR="00BE6A4E" w:rsidRPr="00F234A7" w:rsidRDefault="00BE6A4E" w:rsidP="00BE6A4E">
      <w:pPr>
        <w:keepNext/>
        <w:spacing w:before="240" w:after="240"/>
        <w:outlineLvl w:val="0"/>
        <w:rPr>
          <w:rFonts w:ascii="Arial" w:eastAsia="Calibri" w:hAnsi="Arial" w:cs="Arial"/>
          <w:b/>
          <w:bCs/>
          <w:kern w:val="32"/>
          <w:sz w:val="20"/>
          <w:lang w:val="en-US"/>
        </w:rPr>
      </w:pPr>
      <w:r w:rsidRPr="00F234A7">
        <w:rPr>
          <w:rFonts w:ascii="Arial" w:eastAsia="Calibri" w:hAnsi="Arial" w:cs="Arial"/>
          <w:b/>
          <w:sz w:val="20"/>
          <w:u w:val="single"/>
          <w:lang w:val="en-US"/>
        </w:rPr>
        <w:lastRenderedPageBreak/>
        <w:t>Financial Highlights</w:t>
      </w:r>
    </w:p>
    <w:tbl>
      <w:tblPr>
        <w:tblW w:w="5000" w:type="pct"/>
        <w:tblLayout w:type="fixed"/>
        <w:tblCellMar>
          <w:left w:w="70" w:type="dxa"/>
          <w:right w:w="70" w:type="dxa"/>
        </w:tblCellMar>
        <w:tblLook w:val="0000" w:firstRow="0" w:lastRow="0" w:firstColumn="0" w:lastColumn="0" w:noHBand="0" w:noVBand="0"/>
      </w:tblPr>
      <w:tblGrid>
        <w:gridCol w:w="1343"/>
        <w:gridCol w:w="4356"/>
        <w:gridCol w:w="1403"/>
        <w:gridCol w:w="1341"/>
        <w:gridCol w:w="1329"/>
      </w:tblGrid>
      <w:tr w:rsidR="000C4EC0" w:rsidRPr="00593BA2" w:rsidTr="00D15641">
        <w:trPr>
          <w:trHeight w:val="452"/>
        </w:trPr>
        <w:tc>
          <w:tcPr>
            <w:tcW w:w="687" w:type="pct"/>
            <w:tcBorders>
              <w:top w:val="single" w:sz="12" w:space="0" w:color="auto"/>
              <w:left w:val="nil"/>
              <w:bottom w:val="single" w:sz="8" w:space="0" w:color="auto"/>
              <w:right w:val="nil"/>
            </w:tcBorders>
            <w:shd w:val="clear" w:color="auto" w:fill="F2F2F2"/>
            <w:vAlign w:val="center"/>
          </w:tcPr>
          <w:p w:rsidR="000C4EC0" w:rsidRPr="00697D13" w:rsidRDefault="000C4EC0" w:rsidP="000C4EC0">
            <w:pPr>
              <w:pStyle w:val="FC-Tabelle-11pt"/>
              <w:keepNext/>
              <w:ind w:right="57"/>
              <w:jc w:val="right"/>
              <w:rPr>
                <w:rFonts w:cs="Arial"/>
                <w:b/>
                <w:sz w:val="16"/>
                <w:szCs w:val="16"/>
                <w:lang w:val="en-US"/>
              </w:rPr>
            </w:pPr>
            <w:r w:rsidRPr="00697D13">
              <w:rPr>
                <w:rFonts w:cs="Arial"/>
                <w:b/>
                <w:sz w:val="16"/>
                <w:szCs w:val="16"/>
                <w:lang w:val="en-US"/>
              </w:rPr>
              <w:t>31.12.201</w:t>
            </w:r>
            <w:r w:rsidR="002854FB">
              <w:rPr>
                <w:rFonts w:cs="Arial"/>
                <w:b/>
                <w:sz w:val="16"/>
                <w:szCs w:val="16"/>
                <w:lang w:val="en-US"/>
              </w:rPr>
              <w:t>7</w:t>
            </w:r>
          </w:p>
        </w:tc>
        <w:tc>
          <w:tcPr>
            <w:tcW w:w="2229" w:type="pct"/>
            <w:tcBorders>
              <w:top w:val="single" w:sz="12" w:space="0" w:color="auto"/>
              <w:left w:val="nil"/>
              <w:bottom w:val="single" w:sz="8" w:space="0" w:color="auto"/>
              <w:right w:val="nil"/>
            </w:tcBorders>
            <w:shd w:val="clear" w:color="auto" w:fill="auto"/>
            <w:noWrap/>
            <w:vAlign w:val="center"/>
          </w:tcPr>
          <w:p w:rsidR="000C4EC0" w:rsidRPr="00697D13" w:rsidRDefault="000C4EC0" w:rsidP="000C4EC0">
            <w:pPr>
              <w:rPr>
                <w:rFonts w:ascii="Arial" w:hAnsi="Arial" w:cs="Arial"/>
                <w:b/>
                <w:sz w:val="16"/>
                <w:szCs w:val="16"/>
                <w:lang w:val="en-US"/>
              </w:rPr>
            </w:pPr>
            <w:r w:rsidRPr="00697D13">
              <w:rPr>
                <w:rFonts w:ascii="Arial" w:hAnsi="Arial" w:cs="Arial"/>
                <w:b/>
                <w:sz w:val="16"/>
                <w:szCs w:val="16"/>
                <w:lang w:val="en-US"/>
              </w:rPr>
              <w:t>Economic data</w:t>
            </w:r>
          </w:p>
        </w:tc>
        <w:tc>
          <w:tcPr>
            <w:tcW w:w="718" w:type="pct"/>
            <w:tcBorders>
              <w:top w:val="single" w:sz="12" w:space="0" w:color="auto"/>
              <w:left w:val="nil"/>
              <w:bottom w:val="single" w:sz="8" w:space="0" w:color="auto"/>
              <w:right w:val="single" w:sz="18" w:space="0" w:color="FFFFFF"/>
            </w:tcBorders>
            <w:shd w:val="clear" w:color="auto" w:fill="auto"/>
            <w:vAlign w:val="center"/>
          </w:tcPr>
          <w:p w:rsidR="000C4EC0" w:rsidRPr="00697D13" w:rsidRDefault="000C4EC0" w:rsidP="000C4EC0">
            <w:pPr>
              <w:jc w:val="right"/>
              <w:rPr>
                <w:rFonts w:ascii="Arial" w:eastAsia="Times New Roman" w:hAnsi="Arial" w:cs="Arial"/>
                <w:i/>
                <w:iCs/>
                <w:sz w:val="16"/>
                <w:szCs w:val="16"/>
                <w:lang w:val="en-US" w:eastAsia="it-IT"/>
              </w:rPr>
            </w:pPr>
            <w:r w:rsidRPr="00697D13">
              <w:rPr>
                <w:rFonts w:ascii="Arial" w:eastAsia="Times New Roman" w:hAnsi="Arial" w:cs="Arial"/>
                <w:i/>
                <w:iCs/>
                <w:sz w:val="16"/>
                <w:szCs w:val="16"/>
                <w:lang w:val="en-US" w:eastAsia="it-IT"/>
              </w:rPr>
              <w:t> </w:t>
            </w:r>
          </w:p>
        </w:tc>
        <w:tc>
          <w:tcPr>
            <w:tcW w:w="686" w:type="pct"/>
            <w:tcBorders>
              <w:top w:val="single" w:sz="12" w:space="0" w:color="auto"/>
              <w:left w:val="single" w:sz="18" w:space="0" w:color="FFFFFF"/>
              <w:bottom w:val="single" w:sz="8" w:space="0" w:color="auto"/>
              <w:right w:val="single" w:sz="18" w:space="0" w:color="FFFFFF"/>
            </w:tcBorders>
            <w:shd w:val="clear" w:color="auto" w:fill="F2F2F2"/>
            <w:noWrap/>
            <w:vAlign w:val="center"/>
          </w:tcPr>
          <w:p w:rsidR="000C4EC0" w:rsidRPr="00697D13" w:rsidRDefault="000C4EC0" w:rsidP="000C4EC0">
            <w:pPr>
              <w:jc w:val="center"/>
              <w:rPr>
                <w:rFonts w:ascii="Arial" w:eastAsia="Times New Roman" w:hAnsi="Arial" w:cs="Arial"/>
                <w:b/>
                <w:bCs/>
                <w:color w:val="00B0F0"/>
                <w:sz w:val="16"/>
                <w:szCs w:val="16"/>
                <w:lang w:val="en-US" w:eastAsia="it-IT"/>
              </w:rPr>
            </w:pPr>
            <w:r w:rsidRPr="00593BA2">
              <w:rPr>
                <w:rFonts w:ascii="Arial" w:eastAsia="Times New Roman" w:hAnsi="Arial" w:cs="Arial"/>
                <w:b/>
                <w:bCs/>
                <w:color w:val="00B0F0"/>
                <w:sz w:val="16"/>
                <w:szCs w:val="16"/>
                <w:lang w:val="en-US" w:eastAsia="it-IT"/>
              </w:rPr>
              <w:t>30.06.201</w:t>
            </w:r>
            <w:r w:rsidR="002854FB">
              <w:rPr>
                <w:rFonts w:ascii="Arial" w:eastAsia="Times New Roman" w:hAnsi="Arial" w:cs="Arial"/>
                <w:b/>
                <w:bCs/>
                <w:color w:val="00B0F0"/>
                <w:sz w:val="16"/>
                <w:szCs w:val="16"/>
                <w:lang w:val="en-US" w:eastAsia="it-IT"/>
              </w:rPr>
              <w:t>8</w:t>
            </w:r>
          </w:p>
        </w:tc>
        <w:tc>
          <w:tcPr>
            <w:tcW w:w="680" w:type="pct"/>
            <w:tcBorders>
              <w:top w:val="single" w:sz="12" w:space="0" w:color="auto"/>
              <w:left w:val="single" w:sz="18" w:space="0" w:color="FFFFFF"/>
              <w:bottom w:val="single" w:sz="8" w:space="0" w:color="auto"/>
              <w:right w:val="single" w:sz="18" w:space="0" w:color="FFFFFF"/>
            </w:tcBorders>
            <w:shd w:val="clear" w:color="auto" w:fill="F2F2F2"/>
            <w:vAlign w:val="center"/>
          </w:tcPr>
          <w:p w:rsidR="000C4EC0" w:rsidRPr="00697D13" w:rsidRDefault="000C4EC0" w:rsidP="000C4EC0">
            <w:pPr>
              <w:jc w:val="center"/>
              <w:rPr>
                <w:rFonts w:ascii="Arial" w:eastAsia="Times New Roman" w:hAnsi="Arial" w:cs="Arial"/>
                <w:b/>
                <w:bCs/>
                <w:sz w:val="16"/>
                <w:szCs w:val="16"/>
                <w:lang w:val="en-US" w:eastAsia="it-IT"/>
              </w:rPr>
            </w:pPr>
            <w:r w:rsidRPr="00593BA2">
              <w:rPr>
                <w:rFonts w:ascii="Arial" w:eastAsia="Times New Roman" w:hAnsi="Arial" w:cs="Arial"/>
                <w:b/>
                <w:bCs/>
                <w:sz w:val="16"/>
                <w:szCs w:val="16"/>
                <w:lang w:val="en-US" w:eastAsia="it-IT"/>
              </w:rPr>
              <w:t>30.06.201</w:t>
            </w:r>
            <w:r w:rsidR="002854FB">
              <w:rPr>
                <w:rFonts w:ascii="Arial" w:eastAsia="Times New Roman" w:hAnsi="Arial" w:cs="Arial"/>
                <w:b/>
                <w:bCs/>
                <w:sz w:val="16"/>
                <w:szCs w:val="16"/>
                <w:lang w:val="en-US" w:eastAsia="it-IT"/>
              </w:rPr>
              <w:t>7</w:t>
            </w:r>
          </w:p>
        </w:tc>
      </w:tr>
      <w:tr w:rsidR="002854FB" w:rsidRPr="00721360" w:rsidTr="002854FB">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5,020</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C4EC0">
            <w:pPr>
              <w:pStyle w:val="FC-Tabelle-11pt"/>
              <w:rPr>
                <w:rFonts w:eastAsia="Times New Roman" w:cs="Arial"/>
                <w:sz w:val="16"/>
                <w:szCs w:val="16"/>
                <w:lang w:val="en-US"/>
              </w:rPr>
            </w:pPr>
            <w:r w:rsidRPr="00721360">
              <w:rPr>
                <w:rFonts w:cs="Arial"/>
                <w:sz w:val="16"/>
                <w:szCs w:val="16"/>
                <w:lang w:val="en-US"/>
              </w:rPr>
              <w:t>Revenue</w:t>
            </w:r>
            <w:r w:rsidRPr="00721360">
              <w:rPr>
                <w:rFonts w:eastAsia="Times New Roman" w:cs="Arial"/>
                <w:sz w:val="16"/>
                <w:szCs w:val="16"/>
                <w:lang w:val="en-US"/>
              </w:rPr>
              <w:t xml:space="preserve"> and income</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C4EC0">
            <w:pPr>
              <w:pStyle w:val="FC-Tabelle-11p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2,527</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2,295</w:t>
            </w:r>
          </w:p>
        </w:tc>
      </w:tr>
      <w:tr w:rsidR="002854FB" w:rsidRPr="00721360" w:rsidTr="002854FB">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341</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C4EC0">
            <w:pPr>
              <w:pStyle w:val="FC-Tabelle-11pt"/>
              <w:rPr>
                <w:rFonts w:eastAsia="Times New Roman" w:cs="Arial"/>
                <w:sz w:val="16"/>
                <w:szCs w:val="16"/>
                <w:lang w:val="en-US"/>
              </w:rPr>
            </w:pPr>
            <w:r w:rsidRPr="00721360">
              <w:rPr>
                <w:rFonts w:eastAsia="Times New Roman" w:cs="Arial"/>
                <w:sz w:val="16"/>
                <w:szCs w:val="16"/>
                <w:lang w:val="en-US"/>
              </w:rPr>
              <w:t>EBITDA</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C4EC0">
            <w:pPr>
              <w:pStyle w:val="FC-Tabelle-11p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183</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146</w:t>
            </w:r>
          </w:p>
        </w:tc>
      </w:tr>
      <w:tr w:rsidR="002854FB" w:rsidRPr="00721360" w:rsidTr="002854FB">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6.8%</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C4EC0">
            <w:pPr>
              <w:pStyle w:val="FC-Tabelle-11pt"/>
              <w:rPr>
                <w:rFonts w:eastAsia="Times New Roman" w:cs="Arial"/>
                <w:i/>
                <w:sz w:val="16"/>
                <w:szCs w:val="16"/>
                <w:lang w:val="en-US"/>
              </w:rPr>
            </w:pPr>
            <w:r w:rsidRPr="00721360">
              <w:rPr>
                <w:rFonts w:eastAsia="Times New Roman" w:cs="Arial"/>
                <w:i/>
                <w:sz w:val="16"/>
                <w:szCs w:val="16"/>
                <w:lang w:val="en-US"/>
              </w:rPr>
              <w:t xml:space="preserve">EBITDA margin </w:t>
            </w:r>
            <w:r w:rsidRPr="00721360">
              <w:rPr>
                <w:rFonts w:eastAsia="Times New Roman" w:cs="Arial"/>
                <w:sz w:val="16"/>
                <w:szCs w:val="16"/>
                <w:lang w:val="en-US"/>
              </w:rPr>
              <w:t>(*)</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723C35" w:rsidP="000C4EC0">
            <w:pPr>
              <w:pStyle w:val="FC-Tabelle-11pt"/>
              <w:rPr>
                <w:rStyle w:val="StileasiaticoTimesNewRoman11pt"/>
                <w:rFonts w:cs="Arial"/>
                <w:i/>
                <w:sz w:val="16"/>
                <w:szCs w:val="16"/>
                <w:lang w:val="en-US"/>
              </w:rPr>
            </w:pPr>
            <w:r>
              <w:rPr>
                <w:rFonts w:cs="Arial"/>
                <w:i/>
                <w:sz w:val="16"/>
                <w:szCs w:val="16"/>
                <w:lang w:val="en-US"/>
              </w:rPr>
              <w:t>%</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i/>
                <w:color w:val="00B0F0"/>
                <w:sz w:val="16"/>
                <w:szCs w:val="18"/>
              </w:rPr>
            </w:pPr>
            <w:r w:rsidRPr="002854FB">
              <w:rPr>
                <w:rFonts w:ascii="Arial" w:hAnsi="Arial" w:cs="Arial"/>
                <w:i/>
                <w:iCs/>
                <w:color w:val="00B0F0"/>
                <w:sz w:val="16"/>
                <w:szCs w:val="18"/>
                <w:lang w:val="en-GB"/>
              </w:rPr>
              <w:t>7.3%</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6.3%</w:t>
            </w:r>
          </w:p>
        </w:tc>
      </w:tr>
      <w:tr w:rsidR="002854FB" w:rsidRPr="00721360" w:rsidTr="002854FB">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221</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C4EC0">
            <w:pPr>
              <w:pStyle w:val="FC-Tabelle-11pt"/>
              <w:rPr>
                <w:rFonts w:eastAsia="Times New Roman" w:cs="Arial"/>
                <w:sz w:val="16"/>
                <w:szCs w:val="16"/>
                <w:lang w:val="en-US"/>
              </w:rPr>
            </w:pPr>
            <w:r w:rsidRPr="00721360">
              <w:rPr>
                <w:rFonts w:eastAsia="Times New Roman" w:cs="Arial"/>
                <w:sz w:val="16"/>
                <w:szCs w:val="16"/>
                <w:lang w:val="en-US"/>
              </w:rPr>
              <w:t>EBIT</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C4EC0">
            <w:pPr>
              <w:pStyle w:val="FC-Tabelle-11p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118</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88</w:t>
            </w:r>
          </w:p>
        </w:tc>
      </w:tr>
      <w:tr w:rsidR="002854FB" w:rsidRPr="00721360" w:rsidTr="002854FB">
        <w:trPr>
          <w:trHeight w:val="302"/>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4.4%</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C4EC0">
            <w:pPr>
              <w:pStyle w:val="FC-Tabelle-11pt"/>
              <w:rPr>
                <w:rFonts w:eastAsia="Times New Roman" w:cs="Arial"/>
                <w:i/>
                <w:sz w:val="16"/>
                <w:szCs w:val="16"/>
                <w:lang w:val="en-US"/>
              </w:rPr>
            </w:pPr>
            <w:r w:rsidRPr="00721360">
              <w:rPr>
                <w:rFonts w:eastAsia="Times New Roman" w:cs="Arial"/>
                <w:i/>
                <w:sz w:val="16"/>
                <w:szCs w:val="16"/>
                <w:lang w:val="en-US"/>
              </w:rPr>
              <w:t xml:space="preserve">EBIT margin </w:t>
            </w:r>
            <w:r w:rsidRPr="00721360">
              <w:rPr>
                <w:rFonts w:eastAsia="Times New Roman" w:cs="Arial"/>
                <w:sz w:val="16"/>
                <w:szCs w:val="16"/>
                <w:lang w:val="en-US"/>
              </w:rPr>
              <w:t>(**)</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7E5F62" w:rsidP="000C4EC0">
            <w:pPr>
              <w:pStyle w:val="FC-Tabelle-11pt"/>
              <w:rPr>
                <w:rStyle w:val="StileasiaticoTimesNewRoman11pt"/>
                <w:rFonts w:cs="Arial"/>
                <w:i/>
                <w:sz w:val="16"/>
                <w:szCs w:val="16"/>
                <w:lang w:val="en-US"/>
              </w:rPr>
            </w:pPr>
            <w:r>
              <w:rPr>
                <w:rFonts w:cs="Arial"/>
                <w:i/>
                <w:sz w:val="16"/>
                <w:szCs w:val="16"/>
                <w:lang w:val="en-US"/>
              </w:rPr>
              <w:t>%</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i/>
                <w:color w:val="00B0F0"/>
                <w:sz w:val="16"/>
                <w:szCs w:val="18"/>
              </w:rPr>
            </w:pPr>
            <w:r w:rsidRPr="002854FB">
              <w:rPr>
                <w:rFonts w:ascii="Arial" w:hAnsi="Arial" w:cs="Arial"/>
                <w:i/>
                <w:iCs/>
                <w:color w:val="00B0F0"/>
                <w:sz w:val="16"/>
                <w:szCs w:val="18"/>
                <w:lang w:val="en-GB"/>
              </w:rPr>
              <w:t>4.7%</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3.8%</w:t>
            </w:r>
          </w:p>
        </w:tc>
      </w:tr>
      <w:tr w:rsidR="002854FB" w:rsidRPr="00721360" w:rsidTr="002854FB">
        <w:trPr>
          <w:trHeight w:val="302"/>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91</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723C35" w:rsidP="00723C35">
            <w:pPr>
              <w:pStyle w:val="FC-Tabelle-11pt"/>
              <w:rPr>
                <w:rFonts w:eastAsia="Times New Roman" w:cs="Arial"/>
                <w:sz w:val="16"/>
                <w:szCs w:val="16"/>
                <w:highlight w:val="yellow"/>
                <w:lang w:val="en-US"/>
              </w:rPr>
            </w:pPr>
            <w:r w:rsidRPr="00723C35">
              <w:rPr>
                <w:rFonts w:eastAsia="Times New Roman"/>
                <w:sz w:val="16"/>
                <w:szCs w:val="16"/>
                <w:lang w:val="en-GB"/>
              </w:rPr>
              <w:t>Adjusted profit/(loss) for the</w:t>
            </w:r>
            <w:r w:rsidRPr="00723C35">
              <w:rPr>
                <w:rFonts w:cs="Arial"/>
                <w:sz w:val="16"/>
                <w:szCs w:val="16"/>
                <w:lang w:val="en-US"/>
              </w:rPr>
              <w:t xml:space="preserve"> period</w:t>
            </w:r>
            <w:r w:rsidR="002854FB">
              <w:rPr>
                <w:rStyle w:val="Rimandonotaapidipagina"/>
                <w:rFonts w:cs="Arial"/>
                <w:sz w:val="16"/>
                <w:szCs w:val="16"/>
                <w:lang w:val="en-US"/>
              </w:rPr>
              <w:footnoteReference w:id="5"/>
            </w:r>
            <w:r w:rsidR="002854FB" w:rsidRPr="00721360">
              <w:rPr>
                <w:rFonts w:eastAsia="Times New Roman" w:cs="Arial"/>
                <w:sz w:val="16"/>
                <w:szCs w:val="16"/>
                <w:lang w:val="en-US"/>
              </w:rPr>
              <w:t xml:space="preserve">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C4EC0">
            <w:pPr>
              <w:pStyle w:val="FC-Tabelle-11p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39</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28</w:t>
            </w:r>
          </w:p>
        </w:tc>
      </w:tr>
      <w:tr w:rsidR="002854FB" w:rsidRPr="00721360" w:rsidTr="002854FB">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(49)</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C4EC0">
            <w:pPr>
              <w:pStyle w:val="FC-Tabelle-11pt"/>
              <w:rPr>
                <w:rFonts w:cs="Arial"/>
                <w:sz w:val="16"/>
                <w:szCs w:val="16"/>
                <w:lang w:val="en-US"/>
              </w:rPr>
            </w:pPr>
            <w:r w:rsidRPr="00721360">
              <w:rPr>
                <w:rFonts w:cs="Arial"/>
                <w:sz w:val="16"/>
                <w:szCs w:val="16"/>
                <w:lang w:val="en-US"/>
              </w:rPr>
              <w:t xml:space="preserve">Extraordinary and non-recurring income </w:t>
            </w:r>
          </w:p>
          <w:p w:rsidR="002854FB" w:rsidRPr="00721360" w:rsidRDefault="002854FB" w:rsidP="000C4EC0">
            <w:pPr>
              <w:pStyle w:val="FC-Tabelle-11pt"/>
              <w:rPr>
                <w:rFonts w:eastAsia="Times New Roman" w:cs="Arial"/>
                <w:sz w:val="16"/>
                <w:szCs w:val="16"/>
                <w:highlight w:val="yellow"/>
                <w:lang w:val="en-US"/>
              </w:rPr>
            </w:pPr>
            <w:r w:rsidRPr="00721360">
              <w:rPr>
                <w:rFonts w:cs="Arial"/>
                <w:sz w:val="16"/>
                <w:szCs w:val="16"/>
                <w:lang w:val="en-US"/>
              </w:rPr>
              <w:t>and (expenses</w:t>
            </w:r>
            <w:r w:rsidRPr="00721360">
              <w:rPr>
                <w:rFonts w:eastAsia="Times New Roman" w:cs="Arial"/>
                <w:sz w:val="16"/>
                <w:szCs w:val="16"/>
                <w:lang w:val="en-US"/>
              </w:rPr>
              <w:t>)</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C4EC0">
            <w:pPr>
              <w:pStyle w:val="FC-Tabelle-11p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(32)</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(22)</w:t>
            </w:r>
          </w:p>
        </w:tc>
      </w:tr>
      <w:tr w:rsidR="002854FB" w:rsidRPr="00721360" w:rsidTr="002854FB">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53</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C4EC0">
            <w:pPr>
              <w:pStyle w:val="FC-Tabelle-11pt"/>
              <w:rPr>
                <w:rFonts w:eastAsia="Times New Roman" w:cs="Arial"/>
                <w:sz w:val="16"/>
                <w:szCs w:val="16"/>
                <w:highlight w:val="yellow"/>
                <w:lang w:val="en-US"/>
              </w:rPr>
            </w:pPr>
            <w:r w:rsidRPr="00721360">
              <w:rPr>
                <w:rFonts w:cs="Arial"/>
                <w:sz w:val="16"/>
                <w:szCs w:val="16"/>
                <w:lang w:val="en-US"/>
              </w:rPr>
              <w:t>Profit/(loss) for the period</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C4EC0">
            <w:pPr>
              <w:pStyle w:val="FC-Tabelle-11p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15</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11</w:t>
            </w:r>
          </w:p>
        </w:tc>
      </w:tr>
      <w:tr w:rsidR="002854FB" w:rsidRPr="00721360" w:rsidTr="002854FB">
        <w:trPr>
          <w:trHeight w:val="287"/>
        </w:trPr>
        <w:tc>
          <w:tcPr>
            <w:tcW w:w="687" w:type="pct"/>
            <w:tcBorders>
              <w:top w:val="single" w:sz="2" w:space="0" w:color="auto"/>
              <w:left w:val="nil"/>
              <w:bottom w:val="single" w:sz="12" w:space="0" w:color="auto"/>
              <w:right w:val="nil"/>
            </w:tcBorders>
            <w:shd w:val="clear" w:color="auto" w:fill="F2F2F2"/>
            <w:vAlign w:val="center"/>
          </w:tcPr>
          <w:p w:rsidR="002854FB" w:rsidRPr="002854FB" w:rsidRDefault="002854FB" w:rsidP="002854FB">
            <w:pPr>
              <w:ind w:right="57"/>
              <w:jc w:val="right"/>
              <w:rPr>
                <w:rFonts w:ascii="Arial" w:hAnsi="Arial" w:cs="Arial"/>
                <w:sz w:val="16"/>
                <w:szCs w:val="16"/>
                <w:lang w:val="en-US"/>
              </w:rPr>
            </w:pPr>
            <w:r w:rsidRPr="002854FB">
              <w:rPr>
                <w:rFonts w:ascii="Arial" w:hAnsi="Arial" w:cs="Arial"/>
                <w:sz w:val="16"/>
                <w:szCs w:val="16"/>
                <w:lang w:val="en-US"/>
              </w:rPr>
              <w:t>57</w:t>
            </w:r>
          </w:p>
        </w:tc>
        <w:tc>
          <w:tcPr>
            <w:tcW w:w="2229" w:type="pct"/>
            <w:tcBorders>
              <w:top w:val="single" w:sz="2" w:space="0" w:color="auto"/>
              <w:left w:val="nil"/>
              <w:bottom w:val="single" w:sz="12" w:space="0" w:color="auto"/>
              <w:right w:val="nil"/>
            </w:tcBorders>
            <w:shd w:val="clear" w:color="auto" w:fill="auto"/>
            <w:vAlign w:val="center"/>
          </w:tcPr>
          <w:p w:rsidR="002854FB" w:rsidRPr="00721360" w:rsidRDefault="002854FB" w:rsidP="000C4EC0">
            <w:pPr>
              <w:pStyle w:val="FC-Tabelle-11pt"/>
              <w:rPr>
                <w:rFonts w:eastAsia="Times New Roman" w:cs="Arial"/>
                <w:sz w:val="16"/>
                <w:szCs w:val="16"/>
                <w:lang w:val="en-US"/>
              </w:rPr>
            </w:pPr>
            <w:r w:rsidRPr="00721360">
              <w:rPr>
                <w:rFonts w:eastAsia="Times New Roman" w:cs="Arial"/>
                <w:sz w:val="16"/>
                <w:szCs w:val="16"/>
                <w:lang w:val="en-US"/>
              </w:rPr>
              <w:t xml:space="preserve">Group share of profit/(loss) for the period </w:t>
            </w:r>
          </w:p>
        </w:tc>
        <w:tc>
          <w:tcPr>
            <w:tcW w:w="718" w:type="pct"/>
            <w:tcBorders>
              <w:top w:val="single" w:sz="2" w:space="0" w:color="auto"/>
              <w:left w:val="nil"/>
              <w:bottom w:val="single" w:sz="12" w:space="0" w:color="auto"/>
              <w:right w:val="single" w:sz="18" w:space="0" w:color="FFFFFF"/>
            </w:tcBorders>
            <w:shd w:val="clear" w:color="auto" w:fill="auto"/>
            <w:vAlign w:val="center"/>
          </w:tcPr>
          <w:p w:rsidR="002854FB" w:rsidRPr="00721360" w:rsidRDefault="002854FB" w:rsidP="000C4EC0">
            <w:pPr>
              <w:pStyle w:val="FC-Tabelle-11p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1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21</w:t>
            </w:r>
          </w:p>
        </w:tc>
        <w:tc>
          <w:tcPr>
            <w:tcW w:w="680" w:type="pct"/>
            <w:tcBorders>
              <w:top w:val="single" w:sz="2" w:space="0" w:color="auto"/>
              <w:left w:val="single" w:sz="18" w:space="0" w:color="FFFFFF"/>
              <w:bottom w:val="single" w:sz="1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rPr>
            </w:pPr>
            <w:r w:rsidRPr="002854FB">
              <w:rPr>
                <w:rFonts w:ascii="Arial" w:hAnsi="Arial" w:cs="Arial"/>
                <w:sz w:val="16"/>
              </w:rPr>
              <w:t>13</w:t>
            </w:r>
          </w:p>
        </w:tc>
      </w:tr>
    </w:tbl>
    <w:p w:rsidR="000C4EC0" w:rsidRPr="00FB2EAD" w:rsidRDefault="000C4EC0" w:rsidP="00953FB2">
      <w:pPr>
        <w:rPr>
          <w:rFonts w:ascii="Arial" w:hAnsi="Arial" w:cs="Arial"/>
          <w:sz w:val="10"/>
          <w:szCs w:val="20"/>
          <w:highlight w:val="yellow"/>
        </w:rPr>
      </w:pPr>
    </w:p>
    <w:tbl>
      <w:tblPr>
        <w:tblW w:w="5000" w:type="pct"/>
        <w:tblLayout w:type="fixed"/>
        <w:tblCellMar>
          <w:left w:w="70" w:type="dxa"/>
          <w:right w:w="70" w:type="dxa"/>
        </w:tblCellMar>
        <w:tblLook w:val="0000" w:firstRow="0" w:lastRow="0" w:firstColumn="0" w:lastColumn="0" w:noHBand="0" w:noVBand="0"/>
      </w:tblPr>
      <w:tblGrid>
        <w:gridCol w:w="1343"/>
        <w:gridCol w:w="4356"/>
        <w:gridCol w:w="1403"/>
        <w:gridCol w:w="1341"/>
        <w:gridCol w:w="1329"/>
      </w:tblGrid>
      <w:tr w:rsidR="00DC2B6D" w:rsidRPr="00721360" w:rsidTr="00D15641">
        <w:trPr>
          <w:trHeight w:val="473"/>
        </w:trPr>
        <w:tc>
          <w:tcPr>
            <w:tcW w:w="687" w:type="pct"/>
            <w:tcBorders>
              <w:top w:val="single" w:sz="12" w:space="0" w:color="auto"/>
              <w:left w:val="nil"/>
              <w:bottom w:val="single" w:sz="2" w:space="0" w:color="auto"/>
              <w:right w:val="nil"/>
            </w:tcBorders>
            <w:shd w:val="clear" w:color="auto" w:fill="F2F2F2"/>
            <w:vAlign w:val="center"/>
          </w:tcPr>
          <w:p w:rsidR="00DC2B6D" w:rsidRPr="00721360" w:rsidRDefault="00DC2B6D" w:rsidP="00DC2B6D">
            <w:pPr>
              <w:pStyle w:val="FC-Tabelle-11pt"/>
              <w:keepNext/>
              <w:ind w:right="57"/>
              <w:jc w:val="right"/>
              <w:rPr>
                <w:rFonts w:eastAsia="Times New Roman" w:cs="Arial"/>
                <w:sz w:val="16"/>
                <w:szCs w:val="16"/>
                <w:lang w:val="en-US"/>
              </w:rPr>
            </w:pPr>
            <w:r w:rsidRPr="00721360">
              <w:rPr>
                <w:rFonts w:cs="Arial"/>
                <w:b/>
                <w:sz w:val="16"/>
                <w:szCs w:val="16"/>
                <w:lang w:val="en-US"/>
              </w:rPr>
              <w:t>31.12.201</w:t>
            </w:r>
            <w:r w:rsidR="002854FB">
              <w:rPr>
                <w:rFonts w:cs="Arial"/>
                <w:b/>
                <w:sz w:val="16"/>
                <w:szCs w:val="16"/>
                <w:lang w:val="en-US"/>
              </w:rPr>
              <w:t>7</w:t>
            </w:r>
          </w:p>
        </w:tc>
        <w:tc>
          <w:tcPr>
            <w:tcW w:w="2229" w:type="pct"/>
            <w:tcBorders>
              <w:top w:val="single" w:sz="12" w:space="0" w:color="auto"/>
              <w:left w:val="nil"/>
              <w:bottom w:val="single" w:sz="2" w:space="0" w:color="auto"/>
              <w:right w:val="nil"/>
            </w:tcBorders>
            <w:shd w:val="clear" w:color="auto" w:fill="auto"/>
            <w:vAlign w:val="center"/>
          </w:tcPr>
          <w:p w:rsidR="00DC2B6D" w:rsidRPr="00721360" w:rsidRDefault="00DC2B6D" w:rsidP="000B0EF2">
            <w:pPr>
              <w:pStyle w:val="FC-Tabelle-11pt"/>
              <w:keepNext/>
              <w:rPr>
                <w:rFonts w:eastAsia="Times New Roman" w:cs="Arial"/>
                <w:sz w:val="16"/>
                <w:szCs w:val="16"/>
                <w:lang w:val="en-US"/>
              </w:rPr>
            </w:pPr>
            <w:r w:rsidRPr="00721360">
              <w:rPr>
                <w:rFonts w:cs="Arial"/>
                <w:b/>
                <w:sz w:val="16"/>
                <w:szCs w:val="16"/>
                <w:lang w:val="en-US"/>
              </w:rPr>
              <w:t>Financial data</w:t>
            </w:r>
          </w:p>
        </w:tc>
        <w:tc>
          <w:tcPr>
            <w:tcW w:w="718" w:type="pct"/>
            <w:tcBorders>
              <w:top w:val="single" w:sz="12" w:space="0" w:color="auto"/>
              <w:left w:val="nil"/>
              <w:bottom w:val="single" w:sz="2" w:space="0" w:color="auto"/>
              <w:right w:val="single" w:sz="18" w:space="0" w:color="FFFFFF"/>
            </w:tcBorders>
            <w:shd w:val="clear" w:color="auto" w:fill="auto"/>
            <w:vAlign w:val="center"/>
          </w:tcPr>
          <w:p w:rsidR="00DC2B6D" w:rsidRPr="00721360" w:rsidRDefault="00DC2B6D" w:rsidP="000B0EF2">
            <w:pPr>
              <w:pStyle w:val="FC-Tabelle-11pt"/>
              <w:keepNext/>
              <w:rPr>
                <w:rStyle w:val="StileasiaticoTimesNewRoman11pt"/>
                <w:rFonts w:cs="Arial"/>
                <w:sz w:val="16"/>
                <w:szCs w:val="16"/>
                <w:lang w:val="en-US"/>
              </w:rPr>
            </w:pPr>
            <w:r w:rsidRPr="00721360">
              <w:rPr>
                <w:rFonts w:eastAsia="Times New Roman" w:cs="Arial"/>
                <w:i/>
                <w:iCs/>
                <w:sz w:val="16"/>
                <w:szCs w:val="16"/>
                <w:lang w:val="en-US"/>
              </w:rPr>
              <w:t> </w:t>
            </w:r>
          </w:p>
        </w:tc>
        <w:tc>
          <w:tcPr>
            <w:tcW w:w="686" w:type="pct"/>
            <w:tcBorders>
              <w:top w:val="single" w:sz="12" w:space="0" w:color="auto"/>
              <w:left w:val="single" w:sz="18" w:space="0" w:color="FFFFFF"/>
              <w:bottom w:val="single" w:sz="2" w:space="0" w:color="auto"/>
              <w:right w:val="single" w:sz="18" w:space="0" w:color="FFFFFF"/>
            </w:tcBorders>
            <w:shd w:val="clear" w:color="auto" w:fill="F2F2F2"/>
            <w:noWrap/>
            <w:vAlign w:val="center"/>
          </w:tcPr>
          <w:p w:rsidR="00DC2B6D" w:rsidRPr="00721360" w:rsidRDefault="00DC2B6D" w:rsidP="000B0EF2">
            <w:pPr>
              <w:jc w:val="center"/>
              <w:rPr>
                <w:rFonts w:ascii="Arial" w:eastAsia="Times New Roman" w:hAnsi="Arial" w:cs="Arial"/>
                <w:b/>
                <w:bCs/>
                <w:color w:val="00B0F0"/>
                <w:sz w:val="16"/>
                <w:szCs w:val="16"/>
                <w:lang w:val="en-US" w:eastAsia="it-IT"/>
              </w:rPr>
            </w:pPr>
            <w:r w:rsidRPr="00721360">
              <w:rPr>
                <w:rFonts w:ascii="Arial" w:eastAsia="Times New Roman" w:hAnsi="Arial" w:cs="Arial"/>
                <w:b/>
                <w:bCs/>
                <w:color w:val="00B0F0"/>
                <w:sz w:val="16"/>
                <w:szCs w:val="16"/>
                <w:lang w:eastAsia="it-IT"/>
              </w:rPr>
              <w:t>30.06.201</w:t>
            </w:r>
            <w:r w:rsidR="002854FB">
              <w:rPr>
                <w:rFonts w:ascii="Arial" w:eastAsia="Times New Roman" w:hAnsi="Arial" w:cs="Arial"/>
                <w:b/>
                <w:bCs/>
                <w:color w:val="00B0F0"/>
                <w:sz w:val="16"/>
                <w:szCs w:val="16"/>
                <w:lang w:eastAsia="it-IT"/>
              </w:rPr>
              <w:t>8</w:t>
            </w:r>
          </w:p>
        </w:tc>
        <w:tc>
          <w:tcPr>
            <w:tcW w:w="680" w:type="pct"/>
            <w:tcBorders>
              <w:top w:val="single" w:sz="12" w:space="0" w:color="auto"/>
              <w:left w:val="single" w:sz="18" w:space="0" w:color="FFFFFF"/>
              <w:bottom w:val="single" w:sz="2" w:space="0" w:color="auto"/>
              <w:right w:val="single" w:sz="18" w:space="0" w:color="FFFFFF"/>
            </w:tcBorders>
            <w:shd w:val="clear" w:color="auto" w:fill="F2F2F2"/>
            <w:vAlign w:val="center"/>
          </w:tcPr>
          <w:p w:rsidR="00DC2B6D" w:rsidRPr="00721360" w:rsidRDefault="00DC2B6D" w:rsidP="00DC2B6D">
            <w:pPr>
              <w:jc w:val="center"/>
              <w:rPr>
                <w:rFonts w:ascii="Arial" w:eastAsia="Times New Roman" w:hAnsi="Arial" w:cs="Arial"/>
                <w:b/>
                <w:bCs/>
                <w:sz w:val="16"/>
                <w:szCs w:val="16"/>
                <w:lang w:val="en-US" w:eastAsia="it-IT"/>
              </w:rPr>
            </w:pPr>
            <w:r w:rsidRPr="00721360">
              <w:rPr>
                <w:rFonts w:ascii="Arial" w:eastAsia="Times New Roman" w:hAnsi="Arial" w:cs="Arial"/>
                <w:b/>
                <w:bCs/>
                <w:sz w:val="16"/>
                <w:szCs w:val="16"/>
                <w:lang w:eastAsia="it-IT"/>
              </w:rPr>
              <w:t>30.06.201</w:t>
            </w:r>
            <w:r w:rsidR="002854FB">
              <w:rPr>
                <w:rFonts w:ascii="Arial" w:eastAsia="Times New Roman" w:hAnsi="Arial" w:cs="Arial"/>
                <w:b/>
                <w:bCs/>
                <w:sz w:val="16"/>
                <w:szCs w:val="16"/>
                <w:lang w:eastAsia="it-IT"/>
              </w:rPr>
              <w:t>7</w:t>
            </w:r>
          </w:p>
        </w:tc>
      </w:tr>
      <w:tr w:rsidR="002854FB" w:rsidRPr="00721360" w:rsidTr="002854FB">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keepNext/>
              <w:ind w:right="57"/>
              <w:jc w:val="right"/>
              <w:rPr>
                <w:rFonts w:ascii="Arial" w:hAnsi="Arial" w:cs="Arial"/>
                <w:sz w:val="16"/>
                <w:szCs w:val="16"/>
              </w:rPr>
            </w:pPr>
            <w:r w:rsidRPr="002854FB">
              <w:rPr>
                <w:rFonts w:ascii="Arial" w:hAnsi="Arial" w:cs="Arial"/>
                <w:sz w:val="16"/>
                <w:szCs w:val="16"/>
                <w:lang w:val="en-GB"/>
              </w:rPr>
              <w:t>1,623</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B0EF2">
            <w:pPr>
              <w:pStyle w:val="FC-Tabelle-11pt"/>
              <w:rPr>
                <w:rFonts w:eastAsia="Times New Roman" w:cs="Arial"/>
                <w:sz w:val="16"/>
                <w:szCs w:val="16"/>
                <w:lang w:val="en-US"/>
              </w:rPr>
            </w:pPr>
            <w:r w:rsidRPr="00721360">
              <w:rPr>
                <w:rFonts w:eastAsia="Times New Roman" w:cs="Arial"/>
                <w:sz w:val="16"/>
                <w:szCs w:val="16"/>
                <w:lang w:val="en-US"/>
              </w:rPr>
              <w:t>Net invested capital</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keepNext/>
              <w:tabs>
                <w:tab w:val="left" w:pos="142"/>
              </w:tabs>
              <w:ind w:right="57"/>
              <w:jc w:val="right"/>
              <w:rPr>
                <w:rFonts w:ascii="Arial" w:hAnsi="Arial" w:cs="Arial"/>
                <w:color w:val="00B0F0"/>
                <w:sz w:val="16"/>
                <w:szCs w:val="16"/>
              </w:rPr>
            </w:pPr>
            <w:r w:rsidRPr="002854FB">
              <w:rPr>
                <w:rFonts w:ascii="Arial" w:hAnsi="Arial" w:cs="Arial"/>
                <w:color w:val="00B0F0"/>
                <w:sz w:val="16"/>
                <w:szCs w:val="16"/>
                <w:lang w:val="en-GB"/>
              </w:rPr>
              <w:t>1,523</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szCs w:val="16"/>
              </w:rPr>
            </w:pPr>
            <w:r w:rsidRPr="002854FB">
              <w:rPr>
                <w:rFonts w:ascii="Arial" w:hAnsi="Arial" w:cs="Arial"/>
                <w:sz w:val="16"/>
                <w:szCs w:val="16"/>
              </w:rPr>
              <w:t>1,877</w:t>
            </w:r>
          </w:p>
        </w:tc>
      </w:tr>
      <w:tr w:rsidR="002854FB" w:rsidRPr="00721360" w:rsidTr="002854FB">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keepNext/>
              <w:ind w:right="57"/>
              <w:jc w:val="right"/>
              <w:rPr>
                <w:rFonts w:ascii="Arial" w:hAnsi="Arial" w:cs="Arial"/>
                <w:sz w:val="16"/>
                <w:szCs w:val="16"/>
              </w:rPr>
            </w:pPr>
            <w:r w:rsidRPr="002854FB">
              <w:rPr>
                <w:rFonts w:ascii="Arial" w:hAnsi="Arial" w:cs="Arial"/>
                <w:sz w:val="16"/>
                <w:szCs w:val="16"/>
                <w:lang w:val="en-GB"/>
              </w:rPr>
              <w:t>1,309</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B0EF2">
            <w:pPr>
              <w:pStyle w:val="FC-Tabelle-11pt"/>
              <w:rPr>
                <w:rFonts w:eastAsia="Times New Roman" w:cs="Arial"/>
                <w:sz w:val="16"/>
                <w:szCs w:val="16"/>
                <w:lang w:val="en-US"/>
              </w:rPr>
            </w:pPr>
            <w:r w:rsidRPr="00721360">
              <w:rPr>
                <w:rFonts w:eastAsia="Times New Roman" w:cs="Arial"/>
                <w:sz w:val="16"/>
                <w:szCs w:val="16"/>
                <w:lang w:val="en-US"/>
              </w:rPr>
              <w:t>Equity</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keepNext/>
              <w:tabs>
                <w:tab w:val="left" w:pos="142"/>
              </w:tabs>
              <w:ind w:right="57"/>
              <w:jc w:val="right"/>
              <w:rPr>
                <w:rFonts w:ascii="Arial" w:hAnsi="Arial" w:cs="Arial"/>
                <w:color w:val="00B0F0"/>
                <w:sz w:val="16"/>
                <w:szCs w:val="16"/>
              </w:rPr>
            </w:pPr>
            <w:r w:rsidRPr="002854FB">
              <w:rPr>
                <w:rFonts w:ascii="Arial" w:hAnsi="Arial" w:cs="Arial"/>
                <w:color w:val="00B0F0"/>
                <w:sz w:val="16"/>
                <w:szCs w:val="16"/>
                <w:lang w:val="en-GB"/>
              </w:rPr>
              <w:t>1,259</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szCs w:val="16"/>
              </w:rPr>
            </w:pPr>
            <w:r w:rsidRPr="002854FB">
              <w:rPr>
                <w:rFonts w:ascii="Arial" w:hAnsi="Arial" w:cs="Arial"/>
                <w:sz w:val="16"/>
                <w:szCs w:val="16"/>
              </w:rPr>
              <w:t>1,246</w:t>
            </w:r>
          </w:p>
        </w:tc>
      </w:tr>
      <w:tr w:rsidR="002854FB" w:rsidRPr="00721360" w:rsidTr="002854FB">
        <w:trPr>
          <w:trHeight w:val="302"/>
        </w:trPr>
        <w:tc>
          <w:tcPr>
            <w:tcW w:w="687" w:type="pct"/>
            <w:tcBorders>
              <w:top w:val="single" w:sz="2" w:space="0" w:color="auto"/>
              <w:left w:val="nil"/>
              <w:bottom w:val="single" w:sz="12" w:space="0" w:color="auto"/>
              <w:right w:val="nil"/>
            </w:tcBorders>
            <w:shd w:val="clear" w:color="auto" w:fill="F2F2F2"/>
            <w:vAlign w:val="center"/>
          </w:tcPr>
          <w:p w:rsidR="002854FB" w:rsidRPr="002854FB" w:rsidRDefault="002854FB" w:rsidP="00EA5B2A">
            <w:pPr>
              <w:keepNext/>
              <w:ind w:right="57"/>
              <w:jc w:val="right"/>
              <w:rPr>
                <w:rFonts w:ascii="Arial" w:hAnsi="Arial" w:cs="Arial"/>
                <w:sz w:val="16"/>
                <w:szCs w:val="16"/>
              </w:rPr>
            </w:pPr>
            <w:r w:rsidRPr="002854FB">
              <w:rPr>
                <w:rFonts w:ascii="Arial" w:hAnsi="Arial" w:cs="Arial"/>
                <w:sz w:val="16"/>
                <w:szCs w:val="16"/>
                <w:lang w:val="en-GB"/>
              </w:rPr>
              <w:t>(314)</w:t>
            </w:r>
          </w:p>
        </w:tc>
        <w:tc>
          <w:tcPr>
            <w:tcW w:w="2229" w:type="pct"/>
            <w:tcBorders>
              <w:top w:val="single" w:sz="2" w:space="0" w:color="auto"/>
              <w:left w:val="nil"/>
              <w:bottom w:val="single" w:sz="12" w:space="0" w:color="auto"/>
              <w:right w:val="nil"/>
            </w:tcBorders>
            <w:shd w:val="clear" w:color="auto" w:fill="auto"/>
            <w:vAlign w:val="center"/>
          </w:tcPr>
          <w:p w:rsidR="002854FB" w:rsidRPr="00721360" w:rsidRDefault="002854FB" w:rsidP="000B0EF2">
            <w:pPr>
              <w:pStyle w:val="FC-Tabelle-11pt"/>
              <w:rPr>
                <w:rFonts w:eastAsia="Times New Roman" w:cs="Arial"/>
                <w:sz w:val="16"/>
                <w:szCs w:val="16"/>
                <w:lang w:val="en-US"/>
              </w:rPr>
            </w:pPr>
            <w:r w:rsidRPr="00721360">
              <w:rPr>
                <w:rFonts w:eastAsia="Times New Roman" w:cs="Arial"/>
                <w:sz w:val="16"/>
                <w:szCs w:val="16"/>
                <w:lang w:val="en-US"/>
              </w:rPr>
              <w:t>Net financial position</w:t>
            </w:r>
          </w:p>
        </w:tc>
        <w:tc>
          <w:tcPr>
            <w:tcW w:w="718" w:type="pct"/>
            <w:tcBorders>
              <w:top w:val="single" w:sz="2" w:space="0" w:color="auto"/>
              <w:left w:val="nil"/>
              <w:bottom w:val="single" w:sz="1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12" w:space="0" w:color="auto"/>
              <w:right w:val="single" w:sz="18" w:space="0" w:color="FFFFFF"/>
            </w:tcBorders>
            <w:shd w:val="clear" w:color="auto" w:fill="F2F2F2"/>
            <w:noWrap/>
            <w:vAlign w:val="center"/>
          </w:tcPr>
          <w:p w:rsidR="002854FB" w:rsidRPr="002854FB" w:rsidRDefault="002854FB" w:rsidP="00EA5B2A">
            <w:pPr>
              <w:keepNext/>
              <w:tabs>
                <w:tab w:val="left" w:pos="142"/>
              </w:tabs>
              <w:ind w:right="57"/>
              <w:jc w:val="right"/>
              <w:rPr>
                <w:rFonts w:ascii="Arial" w:hAnsi="Arial" w:cs="Arial"/>
                <w:color w:val="00B0F0"/>
                <w:sz w:val="16"/>
                <w:szCs w:val="16"/>
              </w:rPr>
            </w:pPr>
            <w:r w:rsidRPr="002854FB">
              <w:rPr>
                <w:rFonts w:ascii="Arial" w:hAnsi="Arial" w:cs="Arial"/>
                <w:color w:val="00B0F0"/>
                <w:sz w:val="16"/>
                <w:szCs w:val="16"/>
                <w:lang w:val="en-GB"/>
              </w:rPr>
              <w:t>(264)</w:t>
            </w:r>
          </w:p>
        </w:tc>
        <w:tc>
          <w:tcPr>
            <w:tcW w:w="680" w:type="pct"/>
            <w:tcBorders>
              <w:top w:val="single" w:sz="2" w:space="0" w:color="auto"/>
              <w:left w:val="single" w:sz="18" w:space="0" w:color="FFFFFF"/>
              <w:bottom w:val="single" w:sz="12" w:space="0" w:color="auto"/>
              <w:right w:val="single" w:sz="18" w:space="0" w:color="FFFFFF"/>
            </w:tcBorders>
            <w:shd w:val="clear" w:color="auto" w:fill="F2F2F2"/>
            <w:vAlign w:val="center"/>
          </w:tcPr>
          <w:p w:rsidR="002854FB" w:rsidRPr="002854FB" w:rsidRDefault="002854FB" w:rsidP="002854FB">
            <w:pPr>
              <w:jc w:val="right"/>
              <w:rPr>
                <w:rFonts w:ascii="Arial" w:hAnsi="Arial" w:cs="Arial"/>
                <w:sz w:val="16"/>
                <w:szCs w:val="16"/>
              </w:rPr>
            </w:pPr>
            <w:r w:rsidRPr="002854FB">
              <w:rPr>
                <w:rFonts w:ascii="Arial" w:hAnsi="Arial" w:cs="Arial"/>
                <w:sz w:val="16"/>
                <w:szCs w:val="16"/>
              </w:rPr>
              <w:t>(631)</w:t>
            </w:r>
          </w:p>
        </w:tc>
      </w:tr>
    </w:tbl>
    <w:p w:rsidR="00DC2B6D" w:rsidRPr="00FB2EAD" w:rsidRDefault="00DC2B6D" w:rsidP="00953FB2">
      <w:pPr>
        <w:rPr>
          <w:rFonts w:ascii="Arial" w:hAnsi="Arial" w:cs="Arial"/>
          <w:sz w:val="10"/>
          <w:szCs w:val="20"/>
          <w:highlight w:val="yellow"/>
        </w:rPr>
      </w:pPr>
    </w:p>
    <w:tbl>
      <w:tblPr>
        <w:tblW w:w="5000" w:type="pct"/>
        <w:tblLayout w:type="fixed"/>
        <w:tblCellMar>
          <w:left w:w="70" w:type="dxa"/>
          <w:right w:w="70" w:type="dxa"/>
        </w:tblCellMar>
        <w:tblLook w:val="0000" w:firstRow="0" w:lastRow="0" w:firstColumn="0" w:lastColumn="0" w:noHBand="0" w:noVBand="0"/>
      </w:tblPr>
      <w:tblGrid>
        <w:gridCol w:w="1343"/>
        <w:gridCol w:w="4356"/>
        <w:gridCol w:w="1403"/>
        <w:gridCol w:w="1341"/>
        <w:gridCol w:w="1329"/>
      </w:tblGrid>
      <w:tr w:rsidR="00DC2B6D" w:rsidRPr="00721360" w:rsidTr="00D15641">
        <w:trPr>
          <w:trHeight w:val="495"/>
        </w:trPr>
        <w:tc>
          <w:tcPr>
            <w:tcW w:w="687" w:type="pct"/>
            <w:tcBorders>
              <w:top w:val="single" w:sz="12" w:space="0" w:color="auto"/>
              <w:left w:val="nil"/>
              <w:bottom w:val="single" w:sz="2" w:space="0" w:color="auto"/>
              <w:right w:val="nil"/>
            </w:tcBorders>
            <w:shd w:val="clear" w:color="auto" w:fill="F2F2F2"/>
            <w:vAlign w:val="center"/>
          </w:tcPr>
          <w:p w:rsidR="00DC2B6D" w:rsidRPr="00721360" w:rsidRDefault="00DC2B6D" w:rsidP="000B0EF2">
            <w:pPr>
              <w:pStyle w:val="FC-Tabelle-11pt"/>
              <w:keepNext/>
              <w:ind w:right="57"/>
              <w:jc w:val="right"/>
              <w:rPr>
                <w:rFonts w:eastAsia="Times New Roman" w:cs="Arial"/>
                <w:sz w:val="16"/>
                <w:szCs w:val="16"/>
                <w:lang w:val="en-US"/>
              </w:rPr>
            </w:pPr>
            <w:r w:rsidRPr="00721360">
              <w:rPr>
                <w:rFonts w:cs="Arial"/>
                <w:b/>
                <w:sz w:val="16"/>
                <w:szCs w:val="16"/>
                <w:lang w:val="en-US"/>
              </w:rPr>
              <w:t>31.12.201</w:t>
            </w:r>
            <w:r w:rsidR="002854FB">
              <w:rPr>
                <w:rFonts w:cs="Arial"/>
                <w:b/>
                <w:sz w:val="16"/>
                <w:szCs w:val="16"/>
                <w:lang w:val="en-US"/>
              </w:rPr>
              <w:t>7</w:t>
            </w:r>
          </w:p>
        </w:tc>
        <w:tc>
          <w:tcPr>
            <w:tcW w:w="2229" w:type="pct"/>
            <w:tcBorders>
              <w:top w:val="single" w:sz="12" w:space="0" w:color="auto"/>
              <w:left w:val="nil"/>
              <w:bottom w:val="single" w:sz="2" w:space="0" w:color="auto"/>
              <w:right w:val="nil"/>
            </w:tcBorders>
            <w:shd w:val="clear" w:color="auto" w:fill="auto"/>
            <w:vAlign w:val="center"/>
          </w:tcPr>
          <w:p w:rsidR="00DC2B6D" w:rsidRPr="00721360" w:rsidRDefault="00DC2B6D" w:rsidP="000B0EF2">
            <w:pPr>
              <w:pStyle w:val="FC-Tabelle-11pt"/>
              <w:keepNext/>
              <w:rPr>
                <w:rFonts w:eastAsia="Times New Roman" w:cs="Arial"/>
                <w:sz w:val="16"/>
                <w:szCs w:val="16"/>
                <w:lang w:val="en-US"/>
              </w:rPr>
            </w:pPr>
            <w:r w:rsidRPr="00721360">
              <w:rPr>
                <w:rFonts w:cs="Arial"/>
                <w:b/>
                <w:sz w:val="16"/>
                <w:szCs w:val="16"/>
                <w:lang w:val="en-US"/>
              </w:rPr>
              <w:t>Other indicators</w:t>
            </w:r>
          </w:p>
        </w:tc>
        <w:tc>
          <w:tcPr>
            <w:tcW w:w="718" w:type="pct"/>
            <w:tcBorders>
              <w:top w:val="single" w:sz="12" w:space="0" w:color="auto"/>
              <w:left w:val="nil"/>
              <w:bottom w:val="single" w:sz="2" w:space="0" w:color="auto"/>
              <w:right w:val="single" w:sz="18" w:space="0" w:color="FFFFFF"/>
            </w:tcBorders>
            <w:shd w:val="clear" w:color="auto" w:fill="auto"/>
            <w:vAlign w:val="center"/>
          </w:tcPr>
          <w:p w:rsidR="00DC2B6D" w:rsidRPr="00721360" w:rsidRDefault="00DC2B6D" w:rsidP="000B0EF2">
            <w:pPr>
              <w:pStyle w:val="FC-Tabelle-11pt"/>
              <w:keepNext/>
              <w:rPr>
                <w:rStyle w:val="StileasiaticoTimesNewRoman11pt"/>
                <w:rFonts w:cs="Arial"/>
                <w:sz w:val="16"/>
                <w:szCs w:val="16"/>
                <w:lang w:val="en-US"/>
              </w:rPr>
            </w:pPr>
            <w:r w:rsidRPr="00721360">
              <w:rPr>
                <w:rFonts w:eastAsia="Times New Roman" w:cs="Arial"/>
                <w:i/>
                <w:iCs/>
                <w:sz w:val="16"/>
                <w:szCs w:val="16"/>
                <w:lang w:val="en-US"/>
              </w:rPr>
              <w:t> </w:t>
            </w:r>
          </w:p>
        </w:tc>
        <w:tc>
          <w:tcPr>
            <w:tcW w:w="686" w:type="pct"/>
            <w:tcBorders>
              <w:top w:val="single" w:sz="12" w:space="0" w:color="auto"/>
              <w:left w:val="single" w:sz="18" w:space="0" w:color="FFFFFF"/>
              <w:bottom w:val="single" w:sz="2" w:space="0" w:color="auto"/>
              <w:right w:val="single" w:sz="18" w:space="0" w:color="FFFFFF"/>
            </w:tcBorders>
            <w:shd w:val="clear" w:color="auto" w:fill="F2F2F2"/>
            <w:noWrap/>
            <w:vAlign w:val="center"/>
          </w:tcPr>
          <w:p w:rsidR="00DC2B6D" w:rsidRPr="00721360" w:rsidRDefault="00DC2B6D" w:rsidP="000B0EF2">
            <w:pPr>
              <w:jc w:val="center"/>
              <w:rPr>
                <w:rFonts w:ascii="Arial" w:eastAsia="Times New Roman" w:hAnsi="Arial" w:cs="Arial"/>
                <w:b/>
                <w:bCs/>
                <w:color w:val="00B0F0"/>
                <w:sz w:val="16"/>
                <w:szCs w:val="16"/>
                <w:lang w:val="en-US" w:eastAsia="it-IT"/>
              </w:rPr>
            </w:pPr>
            <w:r w:rsidRPr="00721360">
              <w:rPr>
                <w:rFonts w:ascii="Arial" w:eastAsia="Times New Roman" w:hAnsi="Arial" w:cs="Arial"/>
                <w:b/>
                <w:bCs/>
                <w:color w:val="00B0F0"/>
                <w:sz w:val="16"/>
                <w:szCs w:val="16"/>
                <w:lang w:eastAsia="it-IT"/>
              </w:rPr>
              <w:t>30.06.201</w:t>
            </w:r>
            <w:r w:rsidR="002854FB">
              <w:rPr>
                <w:rFonts w:ascii="Arial" w:eastAsia="Times New Roman" w:hAnsi="Arial" w:cs="Arial"/>
                <w:b/>
                <w:bCs/>
                <w:color w:val="00B0F0"/>
                <w:sz w:val="16"/>
                <w:szCs w:val="16"/>
                <w:lang w:eastAsia="it-IT"/>
              </w:rPr>
              <w:t>8</w:t>
            </w:r>
          </w:p>
        </w:tc>
        <w:tc>
          <w:tcPr>
            <w:tcW w:w="680" w:type="pct"/>
            <w:tcBorders>
              <w:top w:val="single" w:sz="12" w:space="0" w:color="auto"/>
              <w:left w:val="single" w:sz="18" w:space="0" w:color="FFFFFF"/>
              <w:bottom w:val="single" w:sz="2" w:space="0" w:color="auto"/>
              <w:right w:val="single" w:sz="18" w:space="0" w:color="FFFFFF"/>
            </w:tcBorders>
            <w:shd w:val="clear" w:color="auto" w:fill="F2F2F2"/>
            <w:vAlign w:val="center"/>
          </w:tcPr>
          <w:p w:rsidR="00DC2B6D" w:rsidRPr="00721360" w:rsidRDefault="00DC2B6D" w:rsidP="000B0EF2">
            <w:pPr>
              <w:jc w:val="center"/>
              <w:rPr>
                <w:rFonts w:ascii="Arial" w:eastAsia="Times New Roman" w:hAnsi="Arial" w:cs="Arial"/>
                <w:b/>
                <w:bCs/>
                <w:sz w:val="16"/>
                <w:szCs w:val="16"/>
                <w:lang w:val="en-US" w:eastAsia="it-IT"/>
              </w:rPr>
            </w:pPr>
            <w:r w:rsidRPr="00721360">
              <w:rPr>
                <w:rFonts w:ascii="Arial" w:eastAsia="Times New Roman" w:hAnsi="Arial" w:cs="Arial"/>
                <w:b/>
                <w:bCs/>
                <w:sz w:val="16"/>
                <w:szCs w:val="16"/>
                <w:lang w:eastAsia="it-IT"/>
              </w:rPr>
              <w:t>30.06.201</w:t>
            </w:r>
            <w:r w:rsidR="002854FB">
              <w:rPr>
                <w:rFonts w:ascii="Arial" w:eastAsia="Times New Roman" w:hAnsi="Arial" w:cs="Arial"/>
                <w:b/>
                <w:bCs/>
                <w:sz w:val="16"/>
                <w:szCs w:val="16"/>
                <w:lang w:eastAsia="it-IT"/>
              </w:rPr>
              <w:t>7</w:t>
            </w:r>
          </w:p>
        </w:tc>
      </w:tr>
      <w:tr w:rsidR="002854FB" w:rsidRPr="00721360" w:rsidTr="000B0EF2">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ind w:right="57"/>
              <w:jc w:val="right"/>
              <w:rPr>
                <w:rFonts w:ascii="Arial" w:hAnsi="Arial" w:cs="Arial"/>
                <w:sz w:val="16"/>
                <w:szCs w:val="18"/>
              </w:rPr>
            </w:pPr>
            <w:r w:rsidRPr="002854FB">
              <w:rPr>
                <w:rFonts w:ascii="Arial" w:hAnsi="Arial" w:cs="Arial"/>
                <w:sz w:val="16"/>
                <w:szCs w:val="18"/>
                <w:lang w:val="en-GB"/>
              </w:rPr>
              <w:t>8,554</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B0EF2">
            <w:pPr>
              <w:pStyle w:val="FC-Tabelle-11pt"/>
              <w:keepNext/>
              <w:rPr>
                <w:rFonts w:eastAsia="Times New Roman" w:cs="Arial"/>
                <w:sz w:val="16"/>
                <w:szCs w:val="16"/>
                <w:lang w:val="en-US"/>
              </w:rPr>
            </w:pPr>
            <w:r w:rsidRPr="00721360">
              <w:rPr>
                <w:rFonts w:eastAsia="Times New Roman" w:cs="Arial"/>
                <w:sz w:val="16"/>
                <w:szCs w:val="16"/>
                <w:lang w:val="en-US"/>
              </w:rPr>
              <w:t xml:space="preserve">Order intake (***)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2,388</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4,369</w:t>
            </w:r>
          </w:p>
        </w:tc>
      </w:tr>
      <w:tr w:rsidR="002854FB" w:rsidRPr="00721360" w:rsidTr="000B0EF2">
        <w:trPr>
          <w:trHeight w:val="287"/>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ind w:right="57"/>
              <w:jc w:val="right"/>
              <w:rPr>
                <w:rFonts w:ascii="Arial" w:hAnsi="Arial" w:cs="Arial"/>
                <w:sz w:val="16"/>
                <w:szCs w:val="18"/>
              </w:rPr>
            </w:pPr>
            <w:r w:rsidRPr="002854FB">
              <w:rPr>
                <w:rFonts w:ascii="Arial" w:hAnsi="Arial" w:cs="Arial"/>
                <w:sz w:val="16"/>
                <w:szCs w:val="18"/>
                <w:lang w:val="en-GB"/>
              </w:rPr>
              <w:t>28,482</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B0EF2">
            <w:pPr>
              <w:pStyle w:val="FC-Tabelle-11pt"/>
              <w:keepNext/>
              <w:rPr>
                <w:rFonts w:eastAsia="Times New Roman" w:cs="Arial"/>
                <w:sz w:val="16"/>
                <w:szCs w:val="16"/>
                <w:lang w:val="en-US"/>
              </w:rPr>
            </w:pPr>
            <w:r w:rsidRPr="00721360">
              <w:rPr>
                <w:rFonts w:eastAsia="Times New Roman" w:cs="Arial"/>
                <w:sz w:val="16"/>
                <w:szCs w:val="16"/>
                <w:lang w:val="en-US"/>
              </w:rPr>
              <w:t>Order book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27,665</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26,086</w:t>
            </w:r>
          </w:p>
        </w:tc>
      </w:tr>
      <w:tr w:rsidR="002854FB" w:rsidRPr="00721360" w:rsidTr="000B0EF2">
        <w:trPr>
          <w:trHeight w:val="302"/>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ind w:right="57"/>
              <w:jc w:val="right"/>
              <w:rPr>
                <w:rFonts w:ascii="Arial" w:hAnsi="Arial" w:cs="Arial"/>
                <w:sz w:val="16"/>
                <w:szCs w:val="18"/>
              </w:rPr>
            </w:pPr>
            <w:r w:rsidRPr="002854FB">
              <w:rPr>
                <w:rFonts w:ascii="Arial" w:hAnsi="Arial" w:cs="Arial"/>
                <w:sz w:val="16"/>
                <w:szCs w:val="18"/>
                <w:lang w:val="en-GB"/>
              </w:rPr>
              <w:t>26,153</w:t>
            </w:r>
          </w:p>
        </w:tc>
        <w:tc>
          <w:tcPr>
            <w:tcW w:w="2229" w:type="pct"/>
            <w:tcBorders>
              <w:top w:val="single" w:sz="2" w:space="0" w:color="auto"/>
              <w:left w:val="nil"/>
              <w:bottom w:val="single" w:sz="2" w:space="0" w:color="auto"/>
              <w:right w:val="nil"/>
            </w:tcBorders>
            <w:shd w:val="clear" w:color="auto" w:fill="auto"/>
            <w:vAlign w:val="center"/>
          </w:tcPr>
          <w:p w:rsidR="002854FB" w:rsidRPr="00A60E02" w:rsidRDefault="002854FB" w:rsidP="000B0EF2">
            <w:pPr>
              <w:keepNext/>
              <w:rPr>
                <w:rFonts w:ascii="Arial" w:eastAsia="Times New Roman" w:hAnsi="Arial" w:cs="Arial"/>
                <w:sz w:val="16"/>
                <w:szCs w:val="16"/>
                <w:lang w:val="en-US"/>
              </w:rPr>
            </w:pPr>
            <w:r w:rsidRPr="00A60E02">
              <w:rPr>
                <w:rFonts w:ascii="Arial" w:eastAsia="Times New Roman" w:hAnsi="Arial" w:cs="Arial"/>
                <w:sz w:val="16"/>
                <w:szCs w:val="16"/>
                <w:lang w:val="en-US"/>
              </w:rPr>
              <w:t xml:space="preserve">Total backlog (***)(****)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A60E02" w:rsidRDefault="002854FB" w:rsidP="000B0EF2">
            <w:pPr>
              <w:pStyle w:val="FC-Tabelle-11pt"/>
              <w:keepNext/>
              <w:rPr>
                <w:rStyle w:val="StileasiaticoTimesNewRoman11pt"/>
                <w:rFonts w:cs="Arial"/>
                <w:sz w:val="16"/>
                <w:szCs w:val="16"/>
                <w:lang w:val="en-US"/>
              </w:rPr>
            </w:pPr>
            <w:r>
              <w:rPr>
                <w:rStyle w:val="StileasiaticoTimesNewRoman11pt"/>
                <w:rFonts w:cs="Arial"/>
                <w:sz w:val="16"/>
                <w:szCs w:val="16"/>
                <w:lang w:val="en-US"/>
              </w:rPr>
              <w:t>e</w:t>
            </w:r>
            <w:r w:rsidRPr="00A60E02">
              <w:rPr>
                <w:rStyle w:val="StileasiaticoTimesNewRoman11pt"/>
                <w:rFonts w:cs="Arial"/>
                <w:sz w:val="16"/>
                <w:szCs w:val="16"/>
                <w:lang w:val="en-US"/>
              </w:rPr>
              <w:t>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29,787</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25,524</w:t>
            </w:r>
          </w:p>
        </w:tc>
      </w:tr>
      <w:tr w:rsidR="002854FB" w:rsidRPr="00721360" w:rsidTr="000B0EF2">
        <w:trPr>
          <w:trHeight w:val="302"/>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ind w:right="57"/>
              <w:jc w:val="right"/>
              <w:rPr>
                <w:rFonts w:ascii="Arial" w:hAnsi="Arial" w:cs="Arial"/>
                <w:i/>
                <w:sz w:val="16"/>
                <w:szCs w:val="18"/>
              </w:rPr>
            </w:pPr>
            <w:r w:rsidRPr="002854FB">
              <w:rPr>
                <w:rFonts w:ascii="Arial" w:hAnsi="Arial" w:cs="Arial"/>
                <w:i/>
                <w:iCs/>
                <w:sz w:val="16"/>
                <w:szCs w:val="18"/>
                <w:lang w:val="en-GB"/>
              </w:rPr>
              <w:t>22,053</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B0EF2">
            <w:pPr>
              <w:pStyle w:val="FC-Tabelle-11pt"/>
              <w:keepNext/>
              <w:rPr>
                <w:rFonts w:eastAsia="Times New Roman" w:cs="Arial"/>
                <w:sz w:val="16"/>
                <w:szCs w:val="16"/>
                <w:lang w:val="en-US"/>
              </w:rPr>
            </w:pPr>
            <w:r>
              <w:rPr>
                <w:rFonts w:cs="Arial"/>
                <w:i/>
                <w:sz w:val="16"/>
                <w:szCs w:val="16"/>
                <w:lang w:val="en-US"/>
              </w:rPr>
              <w:t>- of which</w:t>
            </w:r>
            <w:r w:rsidRPr="00A60E02">
              <w:rPr>
                <w:rFonts w:cs="Arial"/>
                <w:i/>
                <w:sz w:val="16"/>
                <w:szCs w:val="16"/>
                <w:lang w:val="en-US"/>
              </w:rPr>
              <w:t xml:space="preserve"> backlog</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21,987</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20,424</w:t>
            </w:r>
          </w:p>
        </w:tc>
      </w:tr>
      <w:tr w:rsidR="002854FB" w:rsidRPr="00721360" w:rsidTr="000B0EF2">
        <w:trPr>
          <w:trHeight w:val="302"/>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ind w:right="57"/>
              <w:jc w:val="right"/>
              <w:rPr>
                <w:rFonts w:ascii="Arial" w:hAnsi="Arial" w:cs="Arial"/>
                <w:sz w:val="16"/>
                <w:szCs w:val="18"/>
              </w:rPr>
            </w:pPr>
            <w:r w:rsidRPr="002854FB">
              <w:rPr>
                <w:rFonts w:ascii="Arial" w:hAnsi="Arial" w:cs="Arial"/>
                <w:sz w:val="16"/>
                <w:szCs w:val="18"/>
                <w:lang w:val="en-GB"/>
              </w:rPr>
              <w:t>163</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B0EF2">
            <w:pPr>
              <w:pStyle w:val="FC-Tabelle-11pt"/>
              <w:keepNext/>
              <w:rPr>
                <w:rFonts w:eastAsia="Times New Roman" w:cs="Arial"/>
                <w:sz w:val="16"/>
                <w:szCs w:val="16"/>
                <w:lang w:val="en-US"/>
              </w:rPr>
            </w:pPr>
            <w:r w:rsidRPr="00721360">
              <w:rPr>
                <w:rFonts w:eastAsia="Times New Roman" w:cs="Arial"/>
                <w:sz w:val="16"/>
                <w:szCs w:val="16"/>
                <w:lang w:val="en-US"/>
              </w:rPr>
              <w:t xml:space="preserve">Capital expenditure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44</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76</w:t>
            </w:r>
          </w:p>
        </w:tc>
      </w:tr>
      <w:tr w:rsidR="002854FB" w:rsidRPr="00721360" w:rsidTr="000B0EF2">
        <w:trPr>
          <w:trHeight w:val="302"/>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ind w:right="57"/>
              <w:jc w:val="right"/>
              <w:rPr>
                <w:rFonts w:ascii="Arial" w:hAnsi="Arial" w:cs="Arial"/>
                <w:sz w:val="16"/>
                <w:szCs w:val="18"/>
              </w:rPr>
            </w:pPr>
            <w:r w:rsidRPr="002854FB">
              <w:rPr>
                <w:rFonts w:ascii="Arial" w:hAnsi="Arial" w:cs="Arial"/>
                <w:sz w:val="16"/>
                <w:szCs w:val="18"/>
                <w:lang w:val="en-GB"/>
              </w:rPr>
              <w:t>65</w:t>
            </w:r>
          </w:p>
        </w:tc>
        <w:tc>
          <w:tcPr>
            <w:tcW w:w="2229" w:type="pct"/>
            <w:tcBorders>
              <w:top w:val="single" w:sz="2" w:space="0" w:color="auto"/>
              <w:left w:val="nil"/>
              <w:bottom w:val="single" w:sz="2" w:space="0" w:color="auto"/>
              <w:right w:val="nil"/>
            </w:tcBorders>
            <w:shd w:val="clear" w:color="auto" w:fill="auto"/>
            <w:vAlign w:val="center"/>
          </w:tcPr>
          <w:p w:rsidR="002854FB" w:rsidRPr="00723C35" w:rsidRDefault="00723C35" w:rsidP="000B0EF2">
            <w:pPr>
              <w:pStyle w:val="FC-Tabelle-11pt"/>
              <w:keepNext/>
              <w:rPr>
                <w:rFonts w:eastAsia="Times New Roman" w:cs="Arial"/>
                <w:sz w:val="16"/>
                <w:szCs w:val="16"/>
                <w:lang w:val="en-US"/>
              </w:rPr>
            </w:pPr>
            <w:r w:rsidRPr="00723C35">
              <w:rPr>
                <w:rFonts w:eastAsia="Times New Roman"/>
                <w:sz w:val="16"/>
                <w:szCs w:val="18"/>
                <w:lang w:val="en-GB"/>
              </w:rPr>
              <w:t>Net cash flows for the period</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342</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41</w:t>
            </w:r>
          </w:p>
        </w:tc>
      </w:tr>
      <w:tr w:rsidR="002854FB" w:rsidRPr="00721360" w:rsidTr="000B0EF2">
        <w:trPr>
          <w:trHeight w:val="302"/>
        </w:trPr>
        <w:tc>
          <w:tcPr>
            <w:tcW w:w="687" w:type="pct"/>
            <w:tcBorders>
              <w:top w:val="single" w:sz="2" w:space="0" w:color="auto"/>
              <w:left w:val="nil"/>
              <w:bottom w:val="single" w:sz="8" w:space="0" w:color="auto"/>
              <w:right w:val="nil"/>
            </w:tcBorders>
            <w:shd w:val="clear" w:color="auto" w:fill="F2F2F2"/>
            <w:vAlign w:val="center"/>
          </w:tcPr>
          <w:p w:rsidR="002854FB" w:rsidRPr="002854FB" w:rsidRDefault="002854FB" w:rsidP="00EA5B2A">
            <w:pPr>
              <w:ind w:right="57"/>
              <w:jc w:val="right"/>
              <w:rPr>
                <w:rFonts w:ascii="Arial" w:hAnsi="Arial" w:cs="Arial"/>
                <w:sz w:val="16"/>
                <w:szCs w:val="18"/>
              </w:rPr>
            </w:pPr>
            <w:r w:rsidRPr="002854FB">
              <w:rPr>
                <w:rFonts w:ascii="Arial" w:hAnsi="Arial" w:cs="Arial"/>
                <w:sz w:val="16"/>
                <w:szCs w:val="18"/>
                <w:lang w:val="en-GB"/>
              </w:rPr>
              <w:t>113</w:t>
            </w:r>
          </w:p>
        </w:tc>
        <w:tc>
          <w:tcPr>
            <w:tcW w:w="2229" w:type="pct"/>
            <w:tcBorders>
              <w:top w:val="single" w:sz="2" w:space="0" w:color="auto"/>
              <w:left w:val="nil"/>
              <w:bottom w:val="single" w:sz="8" w:space="0" w:color="auto"/>
              <w:right w:val="nil"/>
            </w:tcBorders>
            <w:shd w:val="clear" w:color="auto" w:fill="auto"/>
            <w:vAlign w:val="center"/>
          </w:tcPr>
          <w:p w:rsidR="002854FB" w:rsidRPr="00721360" w:rsidRDefault="002854FB" w:rsidP="000B0EF2">
            <w:pPr>
              <w:pStyle w:val="FC-Tabelle-11pt"/>
              <w:keepNext/>
              <w:rPr>
                <w:rFonts w:eastAsia="Times New Roman" w:cs="Arial"/>
                <w:sz w:val="16"/>
                <w:szCs w:val="16"/>
                <w:lang w:val="en-US"/>
              </w:rPr>
            </w:pPr>
            <w:r w:rsidRPr="00721360">
              <w:rPr>
                <w:rFonts w:eastAsia="Times New Roman" w:cs="Arial"/>
                <w:sz w:val="16"/>
                <w:szCs w:val="16"/>
                <w:lang w:val="en-US"/>
              </w:rPr>
              <w:t>Research and Development costs</w:t>
            </w:r>
          </w:p>
        </w:tc>
        <w:tc>
          <w:tcPr>
            <w:tcW w:w="718" w:type="pct"/>
            <w:tcBorders>
              <w:top w:val="single" w:sz="2" w:space="0" w:color="auto"/>
              <w:left w:val="nil"/>
              <w:bottom w:val="single" w:sz="8"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euro/million</w:t>
            </w:r>
          </w:p>
        </w:tc>
        <w:tc>
          <w:tcPr>
            <w:tcW w:w="686" w:type="pct"/>
            <w:tcBorders>
              <w:top w:val="single" w:sz="2" w:space="0" w:color="auto"/>
              <w:left w:val="single" w:sz="18" w:space="0" w:color="FFFFFF"/>
              <w:bottom w:val="single" w:sz="8" w:space="0" w:color="auto"/>
              <w:right w:val="single" w:sz="18" w:space="0" w:color="FFFFFF"/>
            </w:tcBorders>
            <w:shd w:val="clear" w:color="auto" w:fill="F2F2F2"/>
            <w:noWrap/>
            <w:vAlign w:val="center"/>
          </w:tcPr>
          <w:p w:rsidR="002854FB" w:rsidRPr="002854FB" w:rsidRDefault="002854FB" w:rsidP="00EA5B2A">
            <w:pPr>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61</w:t>
            </w:r>
          </w:p>
        </w:tc>
        <w:tc>
          <w:tcPr>
            <w:tcW w:w="680" w:type="pct"/>
            <w:tcBorders>
              <w:top w:val="single" w:sz="2" w:space="0" w:color="auto"/>
              <w:left w:val="single" w:sz="18" w:space="0" w:color="FFFFFF"/>
              <w:bottom w:val="single" w:sz="8"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53</w:t>
            </w:r>
          </w:p>
        </w:tc>
      </w:tr>
      <w:tr w:rsidR="002854FB" w:rsidRPr="00721360" w:rsidTr="000B0EF2">
        <w:trPr>
          <w:trHeight w:val="287"/>
        </w:trPr>
        <w:tc>
          <w:tcPr>
            <w:tcW w:w="687" w:type="pct"/>
            <w:tcBorders>
              <w:top w:val="single" w:sz="8" w:space="0" w:color="auto"/>
              <w:left w:val="nil"/>
              <w:bottom w:val="single" w:sz="2" w:space="0" w:color="auto"/>
              <w:right w:val="nil"/>
            </w:tcBorders>
            <w:shd w:val="clear" w:color="auto" w:fill="F2F2F2"/>
            <w:vAlign w:val="center"/>
          </w:tcPr>
          <w:p w:rsidR="002854FB" w:rsidRPr="002854FB" w:rsidRDefault="002854FB" w:rsidP="00EA5B2A">
            <w:pPr>
              <w:keepNext/>
              <w:ind w:right="57"/>
              <w:jc w:val="right"/>
              <w:rPr>
                <w:rFonts w:ascii="Arial" w:hAnsi="Arial" w:cs="Arial"/>
                <w:sz w:val="16"/>
                <w:szCs w:val="18"/>
              </w:rPr>
            </w:pPr>
            <w:r w:rsidRPr="002854FB">
              <w:rPr>
                <w:rFonts w:ascii="Arial" w:hAnsi="Arial" w:cs="Arial"/>
                <w:sz w:val="16"/>
                <w:szCs w:val="18"/>
                <w:lang w:val="en-GB"/>
              </w:rPr>
              <w:t>19,545</w:t>
            </w:r>
          </w:p>
        </w:tc>
        <w:tc>
          <w:tcPr>
            <w:tcW w:w="2229" w:type="pct"/>
            <w:tcBorders>
              <w:top w:val="single" w:sz="8" w:space="0" w:color="auto"/>
              <w:left w:val="nil"/>
              <w:bottom w:val="single" w:sz="2" w:space="0" w:color="auto"/>
              <w:right w:val="nil"/>
            </w:tcBorders>
            <w:shd w:val="clear" w:color="auto" w:fill="auto"/>
            <w:vAlign w:val="center"/>
          </w:tcPr>
          <w:p w:rsidR="002854FB" w:rsidRPr="00721360" w:rsidRDefault="002854FB" w:rsidP="000B0EF2">
            <w:pPr>
              <w:pStyle w:val="FC-Tabelle-11pt"/>
              <w:keepNext/>
              <w:rPr>
                <w:rFonts w:eastAsia="Times New Roman" w:cs="Arial"/>
                <w:sz w:val="16"/>
                <w:szCs w:val="16"/>
                <w:lang w:val="en-US"/>
              </w:rPr>
            </w:pPr>
            <w:r w:rsidRPr="00721360">
              <w:rPr>
                <w:rFonts w:eastAsia="Times New Roman" w:cs="Arial"/>
                <w:sz w:val="16"/>
                <w:szCs w:val="16"/>
                <w:lang w:val="en-US"/>
              </w:rPr>
              <w:t>Employees at the end of the period</w:t>
            </w:r>
          </w:p>
        </w:tc>
        <w:tc>
          <w:tcPr>
            <w:tcW w:w="718" w:type="pct"/>
            <w:tcBorders>
              <w:top w:val="single" w:sz="8"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Fonts w:eastAsia="Times New Roman" w:cs="Arial"/>
                <w:sz w:val="16"/>
                <w:szCs w:val="16"/>
                <w:lang w:val="en-US"/>
              </w:rPr>
            </w:pPr>
            <w:r w:rsidRPr="00721360">
              <w:rPr>
                <w:rFonts w:eastAsia="Times New Roman" w:cs="Arial"/>
                <w:sz w:val="16"/>
                <w:szCs w:val="16"/>
                <w:lang w:val="en-US"/>
              </w:rPr>
              <w:t>number</w:t>
            </w:r>
          </w:p>
        </w:tc>
        <w:tc>
          <w:tcPr>
            <w:tcW w:w="686" w:type="pct"/>
            <w:tcBorders>
              <w:top w:val="single" w:sz="8"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keepNext/>
              <w:tabs>
                <w:tab w:val="left" w:pos="142"/>
              </w:tabs>
              <w:ind w:right="57"/>
              <w:jc w:val="right"/>
              <w:rPr>
                <w:rFonts w:ascii="Arial" w:hAnsi="Arial" w:cs="Arial"/>
                <w:color w:val="00B0F0"/>
                <w:sz w:val="16"/>
                <w:szCs w:val="18"/>
              </w:rPr>
            </w:pPr>
            <w:r w:rsidRPr="002854FB">
              <w:rPr>
                <w:rFonts w:ascii="Arial" w:hAnsi="Arial" w:cs="Arial"/>
                <w:color w:val="00B0F0"/>
                <w:sz w:val="16"/>
                <w:szCs w:val="18"/>
                <w:lang w:val="en-GB"/>
              </w:rPr>
              <w:t>19,375</w:t>
            </w:r>
          </w:p>
        </w:tc>
        <w:tc>
          <w:tcPr>
            <w:tcW w:w="680" w:type="pct"/>
            <w:tcBorders>
              <w:top w:val="single" w:sz="8"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19,428</w:t>
            </w:r>
          </w:p>
        </w:tc>
      </w:tr>
      <w:tr w:rsidR="002854FB" w:rsidRPr="00721360" w:rsidTr="00DC2B6D">
        <w:trPr>
          <w:trHeight w:val="302"/>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keepNext/>
              <w:ind w:right="57"/>
              <w:jc w:val="right"/>
              <w:rPr>
                <w:rFonts w:ascii="Arial" w:hAnsi="Arial" w:cs="Arial"/>
                <w:sz w:val="16"/>
              </w:rPr>
            </w:pPr>
            <w:r w:rsidRPr="002854FB">
              <w:rPr>
                <w:rFonts w:ascii="Arial" w:hAnsi="Arial" w:cs="Arial"/>
                <w:sz w:val="16"/>
                <w:lang w:val="en-GB"/>
              </w:rPr>
              <w:t>25</w:t>
            </w:r>
          </w:p>
        </w:tc>
        <w:tc>
          <w:tcPr>
            <w:tcW w:w="2229" w:type="pct"/>
            <w:tcBorders>
              <w:top w:val="single" w:sz="2" w:space="0" w:color="auto"/>
              <w:left w:val="nil"/>
              <w:bottom w:val="single" w:sz="2" w:space="0" w:color="auto"/>
              <w:right w:val="nil"/>
            </w:tcBorders>
            <w:shd w:val="clear" w:color="auto" w:fill="auto"/>
            <w:vAlign w:val="center"/>
          </w:tcPr>
          <w:p w:rsidR="002854FB" w:rsidRPr="00721360" w:rsidRDefault="002854FB" w:rsidP="000B0EF2">
            <w:pPr>
              <w:pStyle w:val="FC-Tabelle-11pt"/>
              <w:keepNext/>
              <w:rPr>
                <w:rFonts w:eastAsia="Times New Roman" w:cs="Arial"/>
                <w:sz w:val="16"/>
                <w:szCs w:val="16"/>
                <w:lang w:val="en-US"/>
              </w:rPr>
            </w:pPr>
            <w:r w:rsidRPr="00721360">
              <w:rPr>
                <w:rFonts w:eastAsia="Times New Roman" w:cs="Arial"/>
                <w:sz w:val="16"/>
                <w:szCs w:val="16"/>
                <w:lang w:val="en-US"/>
              </w:rPr>
              <w:t>Vessels delivered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854FB" w:rsidRPr="00721360" w:rsidRDefault="002854FB" w:rsidP="000B0EF2">
            <w:pPr>
              <w:pStyle w:val="FC-Tabelle-11pt"/>
              <w:keepNext/>
              <w:rPr>
                <w:rStyle w:val="StileasiaticoTimesNewRoman11pt"/>
                <w:rFonts w:cs="Arial"/>
                <w:sz w:val="16"/>
                <w:szCs w:val="16"/>
                <w:lang w:val="en-US"/>
              </w:rPr>
            </w:pPr>
            <w:r w:rsidRPr="00721360">
              <w:rPr>
                <w:rStyle w:val="StileasiaticoTimesNewRoman11pt"/>
                <w:rFonts w:cs="Arial"/>
                <w:sz w:val="16"/>
                <w:szCs w:val="16"/>
                <w:lang w:val="en-US"/>
              </w:rPr>
              <w:t>number</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keepNext/>
              <w:tabs>
                <w:tab w:val="left" w:pos="142"/>
              </w:tabs>
              <w:ind w:right="57"/>
              <w:jc w:val="right"/>
              <w:rPr>
                <w:rStyle w:val="StileasiaticoTimesNewRoman11pt"/>
                <w:rFonts w:cs="Arial"/>
                <w:color w:val="00B0F0"/>
                <w:sz w:val="16"/>
              </w:rPr>
            </w:pPr>
            <w:r w:rsidRPr="002854FB">
              <w:rPr>
                <w:rStyle w:val="StileasiaticoTimesNewRoman11pt"/>
                <w:rFonts w:cs="Arial"/>
                <w:color w:val="00B0F0"/>
                <w:sz w:val="16"/>
                <w:lang w:val="en-GB"/>
              </w:rPr>
              <w:t>20</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8</w:t>
            </w:r>
          </w:p>
        </w:tc>
      </w:tr>
      <w:tr w:rsidR="002854FB" w:rsidRPr="00721360" w:rsidTr="000B0EF2">
        <w:trPr>
          <w:trHeight w:val="302"/>
        </w:trPr>
        <w:tc>
          <w:tcPr>
            <w:tcW w:w="687" w:type="pct"/>
            <w:tcBorders>
              <w:top w:val="single" w:sz="2" w:space="0" w:color="auto"/>
              <w:left w:val="nil"/>
              <w:bottom w:val="single" w:sz="2" w:space="0" w:color="auto"/>
              <w:right w:val="nil"/>
            </w:tcBorders>
            <w:shd w:val="clear" w:color="auto" w:fill="F2F2F2"/>
            <w:vAlign w:val="center"/>
          </w:tcPr>
          <w:p w:rsidR="002854FB" w:rsidRPr="002854FB" w:rsidRDefault="002854FB" w:rsidP="00EA5B2A">
            <w:pPr>
              <w:keepNext/>
              <w:ind w:right="57"/>
              <w:jc w:val="right"/>
              <w:rPr>
                <w:rFonts w:ascii="Arial" w:hAnsi="Arial" w:cs="Arial"/>
                <w:sz w:val="16"/>
              </w:rPr>
            </w:pPr>
            <w:r w:rsidRPr="002854FB">
              <w:rPr>
                <w:rFonts w:ascii="Arial" w:hAnsi="Arial" w:cs="Arial"/>
                <w:sz w:val="16"/>
                <w:lang w:val="en-GB"/>
              </w:rPr>
              <w:t>32</w:t>
            </w:r>
          </w:p>
        </w:tc>
        <w:tc>
          <w:tcPr>
            <w:tcW w:w="2229" w:type="pct"/>
            <w:tcBorders>
              <w:top w:val="single" w:sz="2" w:space="0" w:color="auto"/>
              <w:left w:val="nil"/>
              <w:bottom w:val="single" w:sz="2" w:space="0" w:color="auto"/>
              <w:right w:val="nil"/>
            </w:tcBorders>
            <w:shd w:val="clear" w:color="auto" w:fill="auto"/>
            <w:vAlign w:val="center"/>
          </w:tcPr>
          <w:p w:rsidR="002854FB" w:rsidRPr="00A60E02" w:rsidRDefault="002854FB" w:rsidP="000B0EF2">
            <w:pPr>
              <w:keepNext/>
              <w:rPr>
                <w:rFonts w:ascii="Arial" w:eastAsia="Times New Roman" w:hAnsi="Arial" w:cs="Arial"/>
                <w:sz w:val="16"/>
                <w:szCs w:val="16"/>
                <w:lang w:val="en-US"/>
              </w:rPr>
            </w:pPr>
            <w:r w:rsidRPr="00A60E02">
              <w:rPr>
                <w:rFonts w:ascii="Arial" w:eastAsia="Times New Roman" w:hAnsi="Arial" w:cs="Arial"/>
                <w:sz w:val="16"/>
                <w:szCs w:val="16"/>
                <w:lang w:val="en-US"/>
              </w:rPr>
              <w:t>Vessels ordered (*****)</w:t>
            </w:r>
          </w:p>
        </w:tc>
        <w:tc>
          <w:tcPr>
            <w:tcW w:w="718" w:type="pct"/>
            <w:tcBorders>
              <w:top w:val="single" w:sz="2" w:space="0" w:color="auto"/>
              <w:left w:val="nil"/>
              <w:bottom w:val="single" w:sz="2" w:space="0" w:color="auto"/>
              <w:right w:val="single" w:sz="18" w:space="0" w:color="FFFFFF"/>
            </w:tcBorders>
            <w:shd w:val="clear" w:color="auto" w:fill="auto"/>
          </w:tcPr>
          <w:p w:rsidR="002854FB" w:rsidRPr="00A60E02" w:rsidRDefault="002854FB" w:rsidP="000B0EF2">
            <w:pPr>
              <w:rPr>
                <w:rFonts w:ascii="Arial" w:hAnsi="Arial" w:cs="Arial"/>
                <w:sz w:val="16"/>
                <w:szCs w:val="16"/>
                <w:lang w:val="en-US"/>
              </w:rPr>
            </w:pPr>
            <w:r>
              <w:rPr>
                <w:rFonts w:ascii="Arial" w:eastAsia="Times New Roman" w:hAnsi="Arial" w:cs="Arial"/>
                <w:sz w:val="16"/>
                <w:szCs w:val="16"/>
                <w:lang w:val="en-US"/>
              </w:rPr>
              <w:t>n</w:t>
            </w:r>
            <w:r w:rsidRPr="00A60E02">
              <w:rPr>
                <w:rFonts w:ascii="Arial" w:eastAsia="Times New Roman" w:hAnsi="Arial" w:cs="Arial"/>
                <w:sz w:val="16"/>
                <w:szCs w:val="16"/>
                <w:lang w:val="en-US"/>
              </w:rPr>
              <w:t>umber</w:t>
            </w:r>
          </w:p>
        </w:tc>
        <w:tc>
          <w:tcPr>
            <w:tcW w:w="686"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2854FB" w:rsidRPr="002854FB" w:rsidRDefault="002854FB" w:rsidP="00EA5B2A">
            <w:pPr>
              <w:keepNext/>
              <w:tabs>
                <w:tab w:val="left" w:pos="142"/>
              </w:tabs>
              <w:ind w:right="57"/>
              <w:jc w:val="right"/>
              <w:rPr>
                <w:rStyle w:val="StileasiaticoTimesNewRoman11pt"/>
                <w:rFonts w:cs="Arial"/>
                <w:color w:val="00B0F0"/>
                <w:sz w:val="16"/>
              </w:rPr>
            </w:pPr>
            <w:r w:rsidRPr="002854FB">
              <w:rPr>
                <w:rStyle w:val="StileasiaticoTimesNewRoman11pt"/>
                <w:rFonts w:cs="Arial"/>
                <w:color w:val="00B0F0"/>
                <w:sz w:val="16"/>
                <w:lang w:val="en-GB"/>
              </w:rPr>
              <w:t>13</w:t>
            </w:r>
          </w:p>
        </w:tc>
        <w:tc>
          <w:tcPr>
            <w:tcW w:w="680" w:type="pct"/>
            <w:tcBorders>
              <w:top w:val="single" w:sz="2" w:space="0" w:color="auto"/>
              <w:left w:val="single" w:sz="18" w:space="0" w:color="FFFFFF"/>
              <w:bottom w:val="single" w:sz="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11</w:t>
            </w:r>
          </w:p>
        </w:tc>
      </w:tr>
      <w:tr w:rsidR="002854FB" w:rsidRPr="00721360" w:rsidTr="000B0EF2">
        <w:trPr>
          <w:trHeight w:val="302"/>
        </w:trPr>
        <w:tc>
          <w:tcPr>
            <w:tcW w:w="687" w:type="pct"/>
            <w:tcBorders>
              <w:top w:val="single" w:sz="2" w:space="0" w:color="auto"/>
              <w:left w:val="nil"/>
              <w:bottom w:val="single" w:sz="12" w:space="0" w:color="auto"/>
              <w:right w:val="nil"/>
            </w:tcBorders>
            <w:shd w:val="clear" w:color="auto" w:fill="F2F2F2"/>
            <w:vAlign w:val="center"/>
          </w:tcPr>
          <w:p w:rsidR="002854FB" w:rsidRPr="002854FB" w:rsidRDefault="002854FB" w:rsidP="00EA5B2A">
            <w:pPr>
              <w:keepNext/>
              <w:ind w:right="57"/>
              <w:jc w:val="right"/>
              <w:rPr>
                <w:rFonts w:ascii="Arial" w:hAnsi="Arial" w:cs="Arial"/>
                <w:sz w:val="16"/>
              </w:rPr>
            </w:pPr>
            <w:r w:rsidRPr="002854FB">
              <w:rPr>
                <w:rFonts w:ascii="Arial" w:hAnsi="Arial" w:cs="Arial"/>
                <w:sz w:val="16"/>
                <w:lang w:val="en-GB"/>
              </w:rPr>
              <w:t>106</w:t>
            </w:r>
          </w:p>
        </w:tc>
        <w:tc>
          <w:tcPr>
            <w:tcW w:w="2229" w:type="pct"/>
            <w:tcBorders>
              <w:top w:val="single" w:sz="2" w:space="0" w:color="auto"/>
              <w:left w:val="nil"/>
              <w:bottom w:val="single" w:sz="12" w:space="0" w:color="auto"/>
              <w:right w:val="nil"/>
            </w:tcBorders>
            <w:shd w:val="clear" w:color="auto" w:fill="auto"/>
            <w:vAlign w:val="center"/>
          </w:tcPr>
          <w:p w:rsidR="002854FB" w:rsidRPr="00A60E02" w:rsidRDefault="002854FB" w:rsidP="000B0EF2">
            <w:pPr>
              <w:keepNext/>
              <w:rPr>
                <w:rFonts w:ascii="Arial" w:eastAsia="Times New Roman" w:hAnsi="Arial" w:cs="Arial"/>
                <w:sz w:val="16"/>
                <w:szCs w:val="16"/>
                <w:lang w:val="en-US"/>
              </w:rPr>
            </w:pPr>
            <w:r w:rsidRPr="00A60E02">
              <w:rPr>
                <w:rFonts w:ascii="Arial" w:eastAsia="Times New Roman" w:hAnsi="Arial" w:cs="Arial"/>
                <w:sz w:val="16"/>
                <w:szCs w:val="16"/>
                <w:lang w:val="en-US"/>
              </w:rPr>
              <w:t>Vessels in order book (*****)</w:t>
            </w:r>
          </w:p>
        </w:tc>
        <w:tc>
          <w:tcPr>
            <w:tcW w:w="718" w:type="pct"/>
            <w:tcBorders>
              <w:top w:val="single" w:sz="2" w:space="0" w:color="auto"/>
              <w:left w:val="nil"/>
              <w:bottom w:val="single" w:sz="12" w:space="0" w:color="auto"/>
              <w:right w:val="single" w:sz="18" w:space="0" w:color="FFFFFF"/>
            </w:tcBorders>
            <w:shd w:val="clear" w:color="auto" w:fill="auto"/>
          </w:tcPr>
          <w:p w:rsidR="002854FB" w:rsidRPr="00A60E02" w:rsidRDefault="002854FB" w:rsidP="000B0EF2">
            <w:pPr>
              <w:rPr>
                <w:rFonts w:ascii="Arial" w:hAnsi="Arial" w:cs="Arial"/>
                <w:sz w:val="16"/>
                <w:szCs w:val="16"/>
                <w:lang w:val="en-US"/>
              </w:rPr>
            </w:pPr>
            <w:r>
              <w:rPr>
                <w:rFonts w:ascii="Arial" w:eastAsia="Times New Roman" w:hAnsi="Arial" w:cs="Arial"/>
                <w:sz w:val="16"/>
                <w:szCs w:val="16"/>
                <w:lang w:val="en-US"/>
              </w:rPr>
              <w:t>n</w:t>
            </w:r>
            <w:r w:rsidRPr="00A60E02">
              <w:rPr>
                <w:rFonts w:ascii="Arial" w:eastAsia="Times New Roman" w:hAnsi="Arial" w:cs="Arial"/>
                <w:sz w:val="16"/>
                <w:szCs w:val="16"/>
                <w:lang w:val="en-US"/>
              </w:rPr>
              <w:t>umber</w:t>
            </w:r>
          </w:p>
        </w:tc>
        <w:tc>
          <w:tcPr>
            <w:tcW w:w="686" w:type="pct"/>
            <w:tcBorders>
              <w:top w:val="single" w:sz="2" w:space="0" w:color="auto"/>
              <w:left w:val="single" w:sz="18" w:space="0" w:color="FFFFFF"/>
              <w:bottom w:val="single" w:sz="12" w:space="0" w:color="auto"/>
              <w:right w:val="single" w:sz="18" w:space="0" w:color="FFFFFF"/>
            </w:tcBorders>
            <w:shd w:val="clear" w:color="auto" w:fill="F2F2F2"/>
            <w:noWrap/>
            <w:vAlign w:val="center"/>
          </w:tcPr>
          <w:p w:rsidR="002854FB" w:rsidRPr="002854FB" w:rsidRDefault="002854FB" w:rsidP="00EA5B2A">
            <w:pPr>
              <w:keepNext/>
              <w:tabs>
                <w:tab w:val="left" w:pos="142"/>
              </w:tabs>
              <w:ind w:right="57"/>
              <w:jc w:val="right"/>
              <w:rPr>
                <w:rStyle w:val="StileasiaticoTimesNewRoman11pt"/>
                <w:rFonts w:cs="Arial"/>
                <w:color w:val="00B0F0"/>
                <w:sz w:val="16"/>
              </w:rPr>
            </w:pPr>
            <w:r w:rsidRPr="002854FB">
              <w:rPr>
                <w:rStyle w:val="StileasiaticoTimesNewRoman11pt"/>
                <w:rFonts w:cs="Arial"/>
                <w:color w:val="00B0F0"/>
                <w:sz w:val="16"/>
                <w:lang w:val="en-GB"/>
              </w:rPr>
              <w:t>99</w:t>
            </w:r>
          </w:p>
        </w:tc>
        <w:tc>
          <w:tcPr>
            <w:tcW w:w="680" w:type="pct"/>
            <w:tcBorders>
              <w:top w:val="single" w:sz="2" w:space="0" w:color="auto"/>
              <w:left w:val="single" w:sz="18" w:space="0" w:color="FFFFFF"/>
              <w:bottom w:val="single" w:sz="12" w:space="0" w:color="auto"/>
              <w:right w:val="single" w:sz="18" w:space="0" w:color="FFFFFF"/>
            </w:tcBorders>
            <w:shd w:val="clear" w:color="auto" w:fill="F2F2F2"/>
            <w:vAlign w:val="center"/>
          </w:tcPr>
          <w:p w:rsidR="002854FB" w:rsidRPr="002854FB" w:rsidRDefault="002854FB" w:rsidP="002854FB">
            <w:pPr>
              <w:ind w:right="57"/>
              <w:jc w:val="right"/>
              <w:rPr>
                <w:rFonts w:ascii="Arial" w:hAnsi="Arial" w:cs="Arial"/>
                <w:sz w:val="16"/>
                <w:szCs w:val="18"/>
                <w:lang w:val="en-GB"/>
              </w:rPr>
            </w:pPr>
            <w:r w:rsidRPr="002854FB">
              <w:rPr>
                <w:rFonts w:ascii="Arial" w:hAnsi="Arial" w:cs="Arial"/>
                <w:sz w:val="16"/>
                <w:szCs w:val="18"/>
                <w:lang w:val="en-GB"/>
              </w:rPr>
              <w:t>102</w:t>
            </w:r>
          </w:p>
        </w:tc>
      </w:tr>
    </w:tbl>
    <w:p w:rsidR="00DC2B6D" w:rsidRPr="00FB2EAD" w:rsidRDefault="00DC2B6D" w:rsidP="00953FB2">
      <w:pPr>
        <w:rPr>
          <w:rFonts w:ascii="Arial" w:hAnsi="Arial" w:cs="Arial"/>
          <w:sz w:val="10"/>
          <w:szCs w:val="20"/>
          <w:highlight w:val="yellow"/>
        </w:rPr>
      </w:pPr>
    </w:p>
    <w:tbl>
      <w:tblPr>
        <w:tblW w:w="5000" w:type="pct"/>
        <w:tblCellMar>
          <w:left w:w="70" w:type="dxa"/>
          <w:right w:w="70" w:type="dxa"/>
        </w:tblCellMar>
        <w:tblLook w:val="0000" w:firstRow="0" w:lastRow="0" w:firstColumn="0" w:lastColumn="0" w:noHBand="0" w:noVBand="0"/>
      </w:tblPr>
      <w:tblGrid>
        <w:gridCol w:w="1345"/>
        <w:gridCol w:w="4352"/>
        <w:gridCol w:w="1405"/>
        <w:gridCol w:w="1345"/>
        <w:gridCol w:w="1325"/>
      </w:tblGrid>
      <w:tr w:rsidR="00DC2B6D" w:rsidRPr="00564679" w:rsidTr="00D15641">
        <w:trPr>
          <w:trHeight w:val="297"/>
        </w:trPr>
        <w:tc>
          <w:tcPr>
            <w:tcW w:w="688" w:type="pct"/>
            <w:tcBorders>
              <w:top w:val="single" w:sz="12" w:space="0" w:color="auto"/>
              <w:left w:val="nil"/>
              <w:bottom w:val="single" w:sz="2" w:space="0" w:color="auto"/>
              <w:right w:val="nil"/>
            </w:tcBorders>
            <w:shd w:val="clear" w:color="auto" w:fill="F2F2F2" w:themeFill="background1" w:themeFillShade="F2"/>
            <w:vAlign w:val="center"/>
          </w:tcPr>
          <w:p w:rsidR="00DC2B6D" w:rsidRPr="00DC2B6D" w:rsidRDefault="00723C35" w:rsidP="00DC2B6D">
            <w:pPr>
              <w:keepNext/>
              <w:jc w:val="center"/>
              <w:rPr>
                <w:rFonts w:ascii="Arial" w:eastAsia="Batang" w:hAnsi="Arial" w:cs="Arial"/>
                <w:b/>
                <w:sz w:val="16"/>
                <w:szCs w:val="16"/>
              </w:rPr>
            </w:pPr>
            <w:r>
              <w:rPr>
                <w:rFonts w:ascii="Arial" w:eastAsia="Batang" w:hAnsi="Arial" w:cs="Arial"/>
                <w:b/>
                <w:sz w:val="16"/>
                <w:szCs w:val="16"/>
              </w:rPr>
              <w:t>31.12.2017</w:t>
            </w:r>
          </w:p>
        </w:tc>
        <w:tc>
          <w:tcPr>
            <w:tcW w:w="2227" w:type="pct"/>
            <w:tcBorders>
              <w:top w:val="single" w:sz="12" w:space="0" w:color="auto"/>
              <w:left w:val="nil"/>
              <w:bottom w:val="single" w:sz="2" w:space="0" w:color="auto"/>
              <w:right w:val="nil"/>
            </w:tcBorders>
            <w:shd w:val="clear" w:color="auto" w:fill="auto"/>
            <w:vAlign w:val="center"/>
          </w:tcPr>
          <w:p w:rsidR="00DC2B6D" w:rsidRPr="002C63A3" w:rsidRDefault="00DC2B6D" w:rsidP="00A745E6">
            <w:pPr>
              <w:keepNext/>
              <w:rPr>
                <w:rFonts w:ascii="Arial" w:eastAsia="Times New Roman" w:hAnsi="Arial" w:cs="Arial"/>
                <w:i/>
                <w:sz w:val="16"/>
                <w:szCs w:val="16"/>
              </w:rPr>
            </w:pPr>
            <w:proofErr w:type="spellStart"/>
            <w:r w:rsidRPr="002C63A3">
              <w:rPr>
                <w:rFonts w:ascii="Arial" w:eastAsia="Batang" w:hAnsi="Arial" w:cs="Arial"/>
                <w:b/>
                <w:i/>
                <w:sz w:val="16"/>
                <w:szCs w:val="16"/>
              </w:rPr>
              <w:t>Ratios</w:t>
            </w:r>
            <w:proofErr w:type="spellEnd"/>
          </w:p>
        </w:tc>
        <w:tc>
          <w:tcPr>
            <w:tcW w:w="719" w:type="pct"/>
            <w:tcBorders>
              <w:top w:val="single" w:sz="12" w:space="0" w:color="auto"/>
              <w:left w:val="nil"/>
              <w:bottom w:val="single" w:sz="2" w:space="0" w:color="auto"/>
              <w:right w:val="single" w:sz="18" w:space="0" w:color="FFFFFF"/>
            </w:tcBorders>
            <w:shd w:val="clear" w:color="auto" w:fill="auto"/>
            <w:vAlign w:val="center"/>
          </w:tcPr>
          <w:p w:rsidR="00DC2B6D" w:rsidRPr="00564679" w:rsidRDefault="00DC2B6D" w:rsidP="00A745E6">
            <w:pPr>
              <w:keepNext/>
              <w:rPr>
                <w:rFonts w:ascii="Arial" w:eastAsia="Batang" w:hAnsi="Arial" w:cs="Arial"/>
                <w:sz w:val="16"/>
                <w:szCs w:val="16"/>
              </w:rPr>
            </w:pPr>
            <w:r w:rsidRPr="00564679">
              <w:rPr>
                <w:rFonts w:ascii="Arial" w:eastAsia="Times New Roman" w:hAnsi="Arial" w:cs="Arial"/>
                <w:i/>
                <w:iCs/>
                <w:sz w:val="16"/>
                <w:szCs w:val="16"/>
              </w:rPr>
              <w:t> </w:t>
            </w:r>
          </w:p>
        </w:tc>
        <w:tc>
          <w:tcPr>
            <w:tcW w:w="688" w:type="pct"/>
            <w:tcBorders>
              <w:top w:val="single" w:sz="1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DC2B6D" w:rsidRPr="00721360" w:rsidRDefault="00DC2B6D" w:rsidP="000B0EF2">
            <w:pPr>
              <w:jc w:val="center"/>
              <w:rPr>
                <w:rFonts w:ascii="Arial" w:eastAsia="Times New Roman" w:hAnsi="Arial" w:cs="Arial"/>
                <w:b/>
                <w:bCs/>
                <w:color w:val="00B0F0"/>
                <w:sz w:val="16"/>
                <w:szCs w:val="16"/>
                <w:lang w:val="en-US" w:eastAsia="it-IT"/>
              </w:rPr>
            </w:pPr>
            <w:r w:rsidRPr="00721360">
              <w:rPr>
                <w:rFonts w:ascii="Arial" w:eastAsia="Times New Roman" w:hAnsi="Arial" w:cs="Arial"/>
                <w:b/>
                <w:bCs/>
                <w:color w:val="00B0F0"/>
                <w:sz w:val="16"/>
                <w:szCs w:val="16"/>
                <w:lang w:eastAsia="it-IT"/>
              </w:rPr>
              <w:t>30.06.201</w:t>
            </w:r>
            <w:r w:rsidR="00723C35">
              <w:rPr>
                <w:rFonts w:ascii="Arial" w:eastAsia="Times New Roman" w:hAnsi="Arial" w:cs="Arial"/>
                <w:b/>
                <w:bCs/>
                <w:color w:val="00B0F0"/>
                <w:sz w:val="16"/>
                <w:szCs w:val="16"/>
                <w:lang w:eastAsia="it-IT"/>
              </w:rPr>
              <w:t>8</w:t>
            </w:r>
          </w:p>
        </w:tc>
        <w:tc>
          <w:tcPr>
            <w:tcW w:w="678" w:type="pct"/>
            <w:tcBorders>
              <w:top w:val="single" w:sz="12" w:space="0" w:color="auto"/>
              <w:left w:val="single" w:sz="18" w:space="0" w:color="FFFFFF"/>
              <w:bottom w:val="single" w:sz="2" w:space="0" w:color="auto"/>
              <w:right w:val="single" w:sz="18" w:space="0" w:color="FFFFFF"/>
            </w:tcBorders>
            <w:shd w:val="clear" w:color="auto" w:fill="F2F2F2" w:themeFill="background1" w:themeFillShade="F2"/>
            <w:vAlign w:val="center"/>
          </w:tcPr>
          <w:p w:rsidR="00DC2B6D" w:rsidRPr="00721360" w:rsidRDefault="00DC2B6D" w:rsidP="00723C35">
            <w:pPr>
              <w:jc w:val="center"/>
              <w:rPr>
                <w:rFonts w:ascii="Arial" w:eastAsia="Times New Roman" w:hAnsi="Arial" w:cs="Arial"/>
                <w:b/>
                <w:bCs/>
                <w:sz w:val="16"/>
                <w:szCs w:val="16"/>
                <w:lang w:val="en-US" w:eastAsia="it-IT"/>
              </w:rPr>
            </w:pPr>
            <w:r w:rsidRPr="00721360">
              <w:rPr>
                <w:rFonts w:ascii="Arial" w:eastAsia="Times New Roman" w:hAnsi="Arial" w:cs="Arial"/>
                <w:b/>
                <w:bCs/>
                <w:sz w:val="16"/>
                <w:szCs w:val="16"/>
                <w:lang w:eastAsia="it-IT"/>
              </w:rPr>
              <w:t>30.06.201</w:t>
            </w:r>
            <w:r w:rsidR="00723C35">
              <w:rPr>
                <w:rFonts w:ascii="Arial" w:eastAsia="Times New Roman" w:hAnsi="Arial" w:cs="Arial"/>
                <w:b/>
                <w:bCs/>
                <w:sz w:val="16"/>
                <w:szCs w:val="16"/>
                <w:lang w:eastAsia="it-IT"/>
              </w:rPr>
              <w:t>7</w:t>
            </w:r>
          </w:p>
        </w:tc>
      </w:tr>
      <w:tr w:rsidR="00723C35" w:rsidRPr="00DA5981" w:rsidTr="00DC2B6D">
        <w:trPr>
          <w:trHeight w:val="287"/>
        </w:trPr>
        <w:tc>
          <w:tcPr>
            <w:tcW w:w="688" w:type="pct"/>
            <w:tcBorders>
              <w:top w:val="single" w:sz="2" w:space="0" w:color="auto"/>
              <w:left w:val="nil"/>
              <w:bottom w:val="single" w:sz="2" w:space="0" w:color="auto"/>
              <w:right w:val="nil"/>
            </w:tcBorders>
            <w:shd w:val="clear" w:color="auto" w:fill="F2F2F2" w:themeFill="background1" w:themeFillShade="F2"/>
            <w:vAlign w:val="center"/>
          </w:tcPr>
          <w:p w:rsidR="00723C35" w:rsidRPr="00723C35" w:rsidRDefault="00723C35" w:rsidP="00EA5B2A">
            <w:pPr>
              <w:keepNext/>
              <w:jc w:val="right"/>
              <w:rPr>
                <w:rFonts w:ascii="Arial" w:eastAsia="Times New Roman" w:hAnsi="Arial" w:cs="Arial"/>
                <w:bCs/>
                <w:sz w:val="16"/>
                <w:szCs w:val="18"/>
              </w:rPr>
            </w:pPr>
            <w:r w:rsidRPr="00723C35">
              <w:rPr>
                <w:rFonts w:ascii="Arial" w:eastAsia="Times New Roman" w:hAnsi="Arial" w:cs="Arial"/>
                <w:sz w:val="16"/>
                <w:szCs w:val="18"/>
                <w:lang w:val="en-GB"/>
              </w:rPr>
              <w:t>12.7%</w:t>
            </w:r>
          </w:p>
        </w:tc>
        <w:tc>
          <w:tcPr>
            <w:tcW w:w="2227" w:type="pct"/>
            <w:tcBorders>
              <w:top w:val="single" w:sz="2" w:space="0" w:color="auto"/>
              <w:left w:val="nil"/>
              <w:bottom w:val="single" w:sz="2" w:space="0" w:color="auto"/>
              <w:right w:val="nil"/>
            </w:tcBorders>
            <w:shd w:val="clear" w:color="auto" w:fill="auto"/>
            <w:vAlign w:val="center"/>
          </w:tcPr>
          <w:p w:rsidR="00723C35" w:rsidRPr="00A60E02" w:rsidRDefault="00723C35" w:rsidP="00A745E6">
            <w:pPr>
              <w:keepNext/>
              <w:jc w:val="both"/>
              <w:rPr>
                <w:rFonts w:ascii="Arial" w:eastAsia="Times New Roman" w:hAnsi="Arial" w:cs="Arial"/>
                <w:sz w:val="16"/>
                <w:szCs w:val="18"/>
                <w:lang w:val="en-US"/>
              </w:rPr>
            </w:pPr>
            <w:r w:rsidRPr="00A60E02">
              <w:rPr>
                <w:rFonts w:ascii="Arial" w:eastAsia="Times New Roman" w:hAnsi="Arial" w:cs="Arial"/>
                <w:sz w:val="16"/>
                <w:szCs w:val="18"/>
                <w:lang w:val="en-US"/>
              </w:rPr>
              <w:t>ROI</w:t>
            </w:r>
          </w:p>
        </w:tc>
        <w:tc>
          <w:tcPr>
            <w:tcW w:w="719" w:type="pct"/>
            <w:tcBorders>
              <w:top w:val="single" w:sz="2" w:space="0" w:color="auto"/>
              <w:left w:val="nil"/>
              <w:bottom w:val="single" w:sz="2" w:space="0" w:color="auto"/>
              <w:right w:val="single" w:sz="18" w:space="0" w:color="FFFFFF"/>
            </w:tcBorders>
            <w:shd w:val="clear" w:color="auto" w:fill="auto"/>
            <w:vAlign w:val="center"/>
          </w:tcPr>
          <w:p w:rsidR="00723C35" w:rsidRPr="00A60E02" w:rsidRDefault="00723C35" w:rsidP="00A745E6">
            <w:pPr>
              <w:pStyle w:val="FC-Tabelle-11pt"/>
              <w:keepNext/>
              <w:tabs>
                <w:tab w:val="left" w:pos="142"/>
              </w:tabs>
              <w:rPr>
                <w:rStyle w:val="StileasiaticoTimesNewRoman11pt"/>
                <w:rFonts w:cs="Arial"/>
                <w:sz w:val="16"/>
                <w:lang w:val="en-US"/>
              </w:rPr>
            </w:pPr>
            <w:r>
              <w:rPr>
                <w:rStyle w:val="StileasiaticoTimesNewRoman11pt"/>
                <w:rFonts w:cs="Arial"/>
                <w:sz w:val="16"/>
                <w:lang w:val="en-US"/>
              </w:rPr>
              <w:t>%</w:t>
            </w:r>
          </w:p>
        </w:tc>
        <w:tc>
          <w:tcPr>
            <w:tcW w:w="68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723C35" w:rsidRPr="00723C35" w:rsidRDefault="00723C35" w:rsidP="00EA5B2A">
            <w:pPr>
              <w:tabs>
                <w:tab w:val="left" w:pos="142"/>
              </w:tabs>
              <w:ind w:right="57"/>
              <w:jc w:val="right"/>
              <w:rPr>
                <w:rFonts w:ascii="Arial" w:hAnsi="Arial" w:cs="Arial"/>
                <w:color w:val="00B0F0"/>
                <w:sz w:val="16"/>
                <w:szCs w:val="16"/>
              </w:rPr>
            </w:pPr>
            <w:r w:rsidRPr="00723C35">
              <w:rPr>
                <w:rFonts w:ascii="Arial" w:hAnsi="Arial" w:cs="Arial"/>
                <w:color w:val="00B0F0"/>
                <w:sz w:val="16"/>
                <w:szCs w:val="16"/>
                <w:lang w:val="en-GB"/>
              </w:rPr>
              <w:t>11.0%</w:t>
            </w:r>
          </w:p>
        </w:tc>
        <w:tc>
          <w:tcPr>
            <w:tcW w:w="67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723C35" w:rsidRPr="00723C35" w:rsidRDefault="00723C35" w:rsidP="00723C35">
            <w:pPr>
              <w:keepNext/>
              <w:jc w:val="right"/>
              <w:rPr>
                <w:rFonts w:ascii="Arial" w:eastAsia="Times New Roman" w:hAnsi="Arial" w:cs="Arial"/>
                <w:sz w:val="16"/>
                <w:szCs w:val="18"/>
                <w:lang w:val="en-GB"/>
              </w:rPr>
            </w:pPr>
            <w:r w:rsidRPr="00723C35">
              <w:rPr>
                <w:rFonts w:ascii="Arial" w:eastAsia="Times New Roman" w:hAnsi="Arial" w:cs="Arial"/>
                <w:sz w:val="16"/>
                <w:szCs w:val="18"/>
                <w:lang w:val="en-GB"/>
              </w:rPr>
              <w:t>10.4%</w:t>
            </w:r>
          </w:p>
        </w:tc>
      </w:tr>
      <w:tr w:rsidR="00723C35" w:rsidRPr="00DA5981" w:rsidTr="00DC2B6D">
        <w:trPr>
          <w:trHeight w:val="287"/>
        </w:trPr>
        <w:tc>
          <w:tcPr>
            <w:tcW w:w="688" w:type="pct"/>
            <w:tcBorders>
              <w:top w:val="single" w:sz="2" w:space="0" w:color="auto"/>
              <w:left w:val="nil"/>
              <w:bottom w:val="single" w:sz="2" w:space="0" w:color="auto"/>
              <w:right w:val="nil"/>
            </w:tcBorders>
            <w:shd w:val="clear" w:color="auto" w:fill="F2F2F2" w:themeFill="background1" w:themeFillShade="F2"/>
            <w:vAlign w:val="center"/>
          </w:tcPr>
          <w:p w:rsidR="00723C35" w:rsidRPr="00723C35" w:rsidRDefault="00723C35" w:rsidP="00EA5B2A">
            <w:pPr>
              <w:keepNext/>
              <w:jc w:val="right"/>
              <w:rPr>
                <w:rFonts w:ascii="Arial" w:eastAsia="Times New Roman" w:hAnsi="Arial" w:cs="Arial"/>
                <w:bCs/>
                <w:sz w:val="16"/>
                <w:szCs w:val="18"/>
              </w:rPr>
            </w:pPr>
            <w:r w:rsidRPr="00723C35">
              <w:rPr>
                <w:rFonts w:ascii="Arial" w:eastAsia="Times New Roman" w:hAnsi="Arial" w:cs="Arial"/>
                <w:sz w:val="16"/>
                <w:szCs w:val="18"/>
                <w:lang w:val="en-GB"/>
              </w:rPr>
              <w:t>4.1%</w:t>
            </w:r>
          </w:p>
        </w:tc>
        <w:tc>
          <w:tcPr>
            <w:tcW w:w="2227" w:type="pct"/>
            <w:tcBorders>
              <w:top w:val="single" w:sz="2" w:space="0" w:color="auto"/>
              <w:left w:val="nil"/>
              <w:bottom w:val="single" w:sz="2" w:space="0" w:color="auto"/>
              <w:right w:val="nil"/>
            </w:tcBorders>
            <w:shd w:val="clear" w:color="auto" w:fill="auto"/>
            <w:vAlign w:val="center"/>
          </w:tcPr>
          <w:p w:rsidR="00723C35" w:rsidRPr="00A60E02" w:rsidRDefault="00723C35" w:rsidP="00A745E6">
            <w:pPr>
              <w:keepNext/>
              <w:rPr>
                <w:rFonts w:ascii="Arial" w:eastAsia="Times New Roman" w:hAnsi="Arial" w:cs="Arial"/>
                <w:sz w:val="16"/>
                <w:szCs w:val="18"/>
                <w:lang w:val="en-US"/>
              </w:rPr>
            </w:pPr>
            <w:r w:rsidRPr="00A60E02">
              <w:rPr>
                <w:rFonts w:ascii="Arial" w:eastAsia="Times New Roman" w:hAnsi="Arial" w:cs="Arial"/>
                <w:sz w:val="16"/>
                <w:szCs w:val="18"/>
                <w:lang w:val="en-US"/>
              </w:rPr>
              <w:t>ROE</w:t>
            </w:r>
          </w:p>
        </w:tc>
        <w:tc>
          <w:tcPr>
            <w:tcW w:w="719" w:type="pct"/>
            <w:tcBorders>
              <w:top w:val="single" w:sz="2" w:space="0" w:color="auto"/>
              <w:left w:val="nil"/>
              <w:bottom w:val="single" w:sz="2" w:space="0" w:color="auto"/>
              <w:right w:val="single" w:sz="18" w:space="0" w:color="FFFFFF"/>
            </w:tcBorders>
            <w:shd w:val="clear" w:color="auto" w:fill="auto"/>
            <w:vAlign w:val="center"/>
          </w:tcPr>
          <w:p w:rsidR="00723C35" w:rsidRPr="00A60E02" w:rsidRDefault="00723C35" w:rsidP="00A745E6">
            <w:pPr>
              <w:pStyle w:val="FC-Tabelle-11pt"/>
              <w:keepNext/>
              <w:tabs>
                <w:tab w:val="left" w:pos="142"/>
              </w:tabs>
              <w:rPr>
                <w:rStyle w:val="StileasiaticoTimesNewRoman11pt"/>
                <w:rFonts w:cs="Arial"/>
                <w:sz w:val="16"/>
                <w:szCs w:val="18"/>
                <w:lang w:val="en-US"/>
              </w:rPr>
            </w:pPr>
            <w:r>
              <w:rPr>
                <w:rStyle w:val="StileasiaticoTimesNewRoman11pt"/>
                <w:rFonts w:cs="Arial"/>
                <w:sz w:val="16"/>
                <w:szCs w:val="18"/>
                <w:lang w:val="en-US"/>
              </w:rPr>
              <w:t>%</w:t>
            </w:r>
          </w:p>
        </w:tc>
        <w:tc>
          <w:tcPr>
            <w:tcW w:w="68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723C35" w:rsidRPr="00723C35" w:rsidRDefault="00723C35" w:rsidP="00EA5B2A">
            <w:pPr>
              <w:tabs>
                <w:tab w:val="left" w:pos="142"/>
              </w:tabs>
              <w:ind w:right="57"/>
              <w:jc w:val="right"/>
              <w:rPr>
                <w:rFonts w:ascii="Arial" w:hAnsi="Arial" w:cs="Arial"/>
                <w:color w:val="00B0F0"/>
                <w:sz w:val="16"/>
                <w:szCs w:val="16"/>
              </w:rPr>
            </w:pPr>
            <w:r w:rsidRPr="00723C35">
              <w:rPr>
                <w:rFonts w:ascii="Arial" w:hAnsi="Arial" w:cs="Arial"/>
                <w:color w:val="00B0F0"/>
                <w:sz w:val="16"/>
                <w:szCs w:val="16"/>
                <w:lang w:val="en-GB"/>
              </w:rPr>
              <w:t>1.4%</w:t>
            </w:r>
          </w:p>
        </w:tc>
        <w:tc>
          <w:tcPr>
            <w:tcW w:w="67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723C35" w:rsidRPr="00723C35" w:rsidRDefault="00723C35" w:rsidP="00723C35">
            <w:pPr>
              <w:keepNext/>
              <w:jc w:val="right"/>
              <w:rPr>
                <w:rFonts w:ascii="Arial" w:eastAsia="Times New Roman" w:hAnsi="Arial" w:cs="Arial"/>
                <w:sz w:val="16"/>
                <w:szCs w:val="18"/>
                <w:lang w:val="en-GB"/>
              </w:rPr>
            </w:pPr>
            <w:r w:rsidRPr="00723C35">
              <w:rPr>
                <w:rFonts w:ascii="Arial" w:eastAsia="Times New Roman" w:hAnsi="Arial" w:cs="Arial"/>
                <w:sz w:val="16"/>
                <w:szCs w:val="18"/>
                <w:lang w:val="en-GB"/>
              </w:rPr>
              <w:t>1.6%</w:t>
            </w:r>
          </w:p>
        </w:tc>
      </w:tr>
      <w:tr w:rsidR="00723C35" w:rsidRPr="00DA5981" w:rsidTr="00DC2B6D">
        <w:trPr>
          <w:trHeight w:val="302"/>
        </w:trPr>
        <w:tc>
          <w:tcPr>
            <w:tcW w:w="688" w:type="pct"/>
            <w:tcBorders>
              <w:top w:val="single" w:sz="2" w:space="0" w:color="auto"/>
              <w:left w:val="nil"/>
              <w:bottom w:val="single" w:sz="2" w:space="0" w:color="auto"/>
              <w:right w:val="nil"/>
            </w:tcBorders>
            <w:shd w:val="clear" w:color="auto" w:fill="F2F2F2" w:themeFill="background1" w:themeFillShade="F2"/>
            <w:vAlign w:val="center"/>
          </w:tcPr>
          <w:p w:rsidR="00723C35" w:rsidRPr="00723C35" w:rsidRDefault="00723C35" w:rsidP="00EA5B2A">
            <w:pPr>
              <w:ind w:right="57"/>
              <w:jc w:val="right"/>
              <w:rPr>
                <w:rFonts w:ascii="Arial" w:hAnsi="Arial" w:cs="Arial"/>
                <w:sz w:val="16"/>
                <w:szCs w:val="18"/>
              </w:rPr>
            </w:pPr>
            <w:r w:rsidRPr="00723C35">
              <w:rPr>
                <w:rFonts w:ascii="Arial" w:hAnsi="Arial" w:cs="Arial"/>
                <w:sz w:val="16"/>
                <w:szCs w:val="18"/>
                <w:lang w:val="en-GB"/>
              </w:rPr>
              <w:t>0.6</w:t>
            </w:r>
          </w:p>
        </w:tc>
        <w:tc>
          <w:tcPr>
            <w:tcW w:w="2227" w:type="pct"/>
            <w:tcBorders>
              <w:top w:val="single" w:sz="2" w:space="0" w:color="auto"/>
              <w:left w:val="nil"/>
              <w:bottom w:val="single" w:sz="2" w:space="0" w:color="auto"/>
              <w:right w:val="nil"/>
            </w:tcBorders>
            <w:shd w:val="clear" w:color="auto" w:fill="auto"/>
            <w:vAlign w:val="center"/>
          </w:tcPr>
          <w:p w:rsidR="00723C35" w:rsidRPr="00A60E02" w:rsidRDefault="00723C35" w:rsidP="00A745E6">
            <w:pPr>
              <w:keepNext/>
              <w:rPr>
                <w:rFonts w:ascii="Arial" w:eastAsia="Times New Roman" w:hAnsi="Arial" w:cs="Arial"/>
                <w:sz w:val="16"/>
                <w:szCs w:val="18"/>
                <w:lang w:val="en-US"/>
              </w:rPr>
            </w:pPr>
            <w:r w:rsidRPr="00A60E02">
              <w:rPr>
                <w:rFonts w:ascii="Arial" w:eastAsia="Times New Roman" w:hAnsi="Arial" w:cs="Arial"/>
                <w:sz w:val="16"/>
                <w:szCs w:val="18"/>
                <w:lang w:val="en-US"/>
              </w:rPr>
              <w:t>Total debt/Total equity</w:t>
            </w:r>
          </w:p>
        </w:tc>
        <w:tc>
          <w:tcPr>
            <w:tcW w:w="719" w:type="pct"/>
            <w:tcBorders>
              <w:top w:val="single" w:sz="2" w:space="0" w:color="auto"/>
              <w:left w:val="nil"/>
              <w:bottom w:val="single" w:sz="2" w:space="0" w:color="auto"/>
              <w:right w:val="single" w:sz="18" w:space="0" w:color="FFFFFF"/>
            </w:tcBorders>
            <w:shd w:val="clear" w:color="auto" w:fill="auto"/>
            <w:vAlign w:val="center"/>
          </w:tcPr>
          <w:p w:rsidR="00723C35" w:rsidRPr="00A60E02" w:rsidRDefault="00723C35" w:rsidP="00A745E6">
            <w:pPr>
              <w:pStyle w:val="FC-Tabelle-11pt"/>
              <w:keepNext/>
              <w:rPr>
                <w:rStyle w:val="StileasiaticoTimesNewRoman11pt"/>
                <w:rFonts w:cs="Arial"/>
                <w:sz w:val="16"/>
                <w:szCs w:val="18"/>
                <w:lang w:val="en-US"/>
              </w:rPr>
            </w:pPr>
            <w:r>
              <w:rPr>
                <w:rStyle w:val="StileasiaticoTimesNewRoman11pt"/>
                <w:rFonts w:cs="Arial"/>
                <w:sz w:val="16"/>
                <w:lang w:val="en-US"/>
              </w:rPr>
              <w:t>n</w:t>
            </w:r>
            <w:r w:rsidRPr="00A60E02">
              <w:rPr>
                <w:rStyle w:val="StileasiaticoTimesNewRoman11pt"/>
                <w:rFonts w:cs="Arial"/>
                <w:sz w:val="16"/>
                <w:lang w:val="en-US"/>
              </w:rPr>
              <w:t>umber</w:t>
            </w:r>
          </w:p>
        </w:tc>
        <w:tc>
          <w:tcPr>
            <w:tcW w:w="68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723C35" w:rsidRPr="00723C35" w:rsidRDefault="00723C35" w:rsidP="00EA5B2A">
            <w:pPr>
              <w:tabs>
                <w:tab w:val="left" w:pos="142"/>
              </w:tabs>
              <w:ind w:right="57"/>
              <w:jc w:val="right"/>
              <w:rPr>
                <w:rFonts w:ascii="Arial" w:hAnsi="Arial" w:cs="Arial"/>
                <w:color w:val="00B0F0"/>
                <w:sz w:val="16"/>
                <w:szCs w:val="16"/>
              </w:rPr>
            </w:pPr>
            <w:r w:rsidRPr="00723C35">
              <w:rPr>
                <w:rFonts w:ascii="Arial" w:hAnsi="Arial" w:cs="Arial"/>
                <w:color w:val="00B0F0"/>
                <w:sz w:val="16"/>
                <w:szCs w:val="16"/>
                <w:lang w:val="en-GB"/>
              </w:rPr>
              <w:t>0.8</w:t>
            </w:r>
          </w:p>
        </w:tc>
        <w:tc>
          <w:tcPr>
            <w:tcW w:w="67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723C35" w:rsidRPr="00723C35" w:rsidRDefault="00723C35" w:rsidP="00723C35">
            <w:pPr>
              <w:keepNext/>
              <w:jc w:val="right"/>
              <w:rPr>
                <w:rFonts w:ascii="Arial" w:eastAsia="Times New Roman" w:hAnsi="Arial" w:cs="Arial"/>
                <w:sz w:val="16"/>
                <w:szCs w:val="18"/>
                <w:lang w:val="en-GB"/>
              </w:rPr>
            </w:pPr>
            <w:r w:rsidRPr="00723C35">
              <w:rPr>
                <w:rFonts w:ascii="Arial" w:eastAsia="Times New Roman" w:hAnsi="Arial" w:cs="Arial"/>
                <w:sz w:val="16"/>
                <w:szCs w:val="18"/>
                <w:lang w:val="en-GB"/>
              </w:rPr>
              <w:t>0.8</w:t>
            </w:r>
          </w:p>
        </w:tc>
      </w:tr>
      <w:tr w:rsidR="00723C35" w:rsidRPr="00DA5981" w:rsidTr="00DC2B6D">
        <w:trPr>
          <w:trHeight w:val="302"/>
        </w:trPr>
        <w:tc>
          <w:tcPr>
            <w:tcW w:w="688" w:type="pct"/>
            <w:tcBorders>
              <w:top w:val="single" w:sz="2" w:space="0" w:color="auto"/>
              <w:left w:val="nil"/>
              <w:bottom w:val="single" w:sz="2" w:space="0" w:color="auto"/>
              <w:right w:val="nil"/>
            </w:tcBorders>
            <w:shd w:val="clear" w:color="auto" w:fill="F2F2F2" w:themeFill="background1" w:themeFillShade="F2"/>
            <w:vAlign w:val="center"/>
          </w:tcPr>
          <w:p w:rsidR="00723C35" w:rsidRPr="00723C35" w:rsidRDefault="00723C35" w:rsidP="00EA5B2A">
            <w:pPr>
              <w:ind w:right="57"/>
              <w:jc w:val="right"/>
              <w:rPr>
                <w:rFonts w:ascii="Arial" w:hAnsi="Arial" w:cs="Arial"/>
                <w:sz w:val="16"/>
                <w:szCs w:val="18"/>
              </w:rPr>
            </w:pPr>
            <w:r w:rsidRPr="00723C35">
              <w:rPr>
                <w:rFonts w:ascii="Arial" w:hAnsi="Arial" w:cs="Arial"/>
                <w:sz w:val="16"/>
                <w:szCs w:val="18"/>
                <w:lang w:val="en-GB"/>
              </w:rPr>
              <w:t>0.9</w:t>
            </w:r>
          </w:p>
        </w:tc>
        <w:tc>
          <w:tcPr>
            <w:tcW w:w="2227" w:type="pct"/>
            <w:tcBorders>
              <w:top w:val="single" w:sz="2" w:space="0" w:color="auto"/>
              <w:left w:val="nil"/>
              <w:bottom w:val="single" w:sz="2" w:space="0" w:color="auto"/>
              <w:right w:val="nil"/>
            </w:tcBorders>
            <w:shd w:val="clear" w:color="auto" w:fill="auto"/>
            <w:vAlign w:val="center"/>
          </w:tcPr>
          <w:p w:rsidR="00723C35" w:rsidRPr="00A60E02" w:rsidRDefault="00723C35" w:rsidP="00A745E6">
            <w:pPr>
              <w:keepNext/>
              <w:rPr>
                <w:rFonts w:ascii="Arial" w:eastAsia="Times New Roman" w:hAnsi="Arial" w:cs="Arial"/>
                <w:sz w:val="16"/>
                <w:szCs w:val="18"/>
                <w:lang w:val="en-US"/>
              </w:rPr>
            </w:pPr>
            <w:r w:rsidRPr="00A60E02">
              <w:rPr>
                <w:rFonts w:ascii="Arial" w:eastAsia="Times New Roman" w:hAnsi="Arial" w:cs="Arial"/>
                <w:sz w:val="16"/>
                <w:szCs w:val="18"/>
                <w:lang w:val="en-US"/>
              </w:rPr>
              <w:t>Net financial position /EBITDA</w:t>
            </w:r>
          </w:p>
        </w:tc>
        <w:tc>
          <w:tcPr>
            <w:tcW w:w="719" w:type="pct"/>
            <w:tcBorders>
              <w:top w:val="single" w:sz="2" w:space="0" w:color="auto"/>
              <w:left w:val="nil"/>
              <w:bottom w:val="single" w:sz="2" w:space="0" w:color="auto"/>
              <w:right w:val="single" w:sz="18" w:space="0" w:color="FFFFFF"/>
            </w:tcBorders>
            <w:shd w:val="clear" w:color="auto" w:fill="auto"/>
            <w:vAlign w:val="center"/>
          </w:tcPr>
          <w:p w:rsidR="00723C35" w:rsidRPr="00A60E02" w:rsidRDefault="00723C35" w:rsidP="00A745E6">
            <w:pPr>
              <w:pStyle w:val="FC-Tabelle-11pt"/>
              <w:keepNext/>
              <w:rPr>
                <w:rStyle w:val="StileasiaticoTimesNewRoman11pt"/>
                <w:rFonts w:cs="Arial"/>
                <w:sz w:val="16"/>
                <w:szCs w:val="18"/>
                <w:lang w:val="en-US"/>
              </w:rPr>
            </w:pPr>
            <w:r>
              <w:rPr>
                <w:rStyle w:val="StileasiaticoTimesNewRoman11pt"/>
                <w:rFonts w:cs="Arial"/>
                <w:sz w:val="16"/>
                <w:szCs w:val="18"/>
                <w:lang w:val="en-US"/>
              </w:rPr>
              <w:t>n</w:t>
            </w:r>
            <w:r w:rsidRPr="00A60E02">
              <w:rPr>
                <w:rStyle w:val="StileasiaticoTimesNewRoman11pt"/>
                <w:rFonts w:cs="Arial"/>
                <w:sz w:val="16"/>
                <w:szCs w:val="18"/>
                <w:lang w:val="en-US"/>
              </w:rPr>
              <w:t>umber</w:t>
            </w:r>
          </w:p>
        </w:tc>
        <w:tc>
          <w:tcPr>
            <w:tcW w:w="68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723C35" w:rsidRPr="00723C35" w:rsidRDefault="00723C35" w:rsidP="00EA5B2A">
            <w:pPr>
              <w:tabs>
                <w:tab w:val="left" w:pos="142"/>
              </w:tabs>
              <w:ind w:right="57"/>
              <w:jc w:val="right"/>
              <w:rPr>
                <w:rFonts w:ascii="Arial" w:hAnsi="Arial" w:cs="Arial"/>
                <w:color w:val="00B0F0"/>
                <w:sz w:val="16"/>
                <w:szCs w:val="16"/>
              </w:rPr>
            </w:pPr>
            <w:r w:rsidRPr="00723C35">
              <w:rPr>
                <w:rFonts w:ascii="Arial" w:hAnsi="Arial" w:cs="Arial"/>
                <w:color w:val="00B0F0"/>
                <w:sz w:val="16"/>
                <w:szCs w:val="16"/>
                <w:lang w:val="en-GB"/>
              </w:rPr>
              <w:t>0.9</w:t>
            </w:r>
          </w:p>
        </w:tc>
        <w:tc>
          <w:tcPr>
            <w:tcW w:w="67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723C35" w:rsidRPr="00723C35" w:rsidRDefault="00723C35" w:rsidP="00723C35">
            <w:pPr>
              <w:keepNext/>
              <w:jc w:val="right"/>
              <w:rPr>
                <w:rFonts w:ascii="Arial" w:eastAsia="Times New Roman" w:hAnsi="Arial" w:cs="Arial"/>
                <w:sz w:val="16"/>
                <w:szCs w:val="18"/>
                <w:lang w:val="en-GB"/>
              </w:rPr>
            </w:pPr>
            <w:r w:rsidRPr="00723C35">
              <w:rPr>
                <w:rFonts w:ascii="Arial" w:eastAsia="Times New Roman" w:hAnsi="Arial" w:cs="Arial"/>
                <w:sz w:val="16"/>
                <w:szCs w:val="18"/>
                <w:lang w:val="en-GB"/>
              </w:rPr>
              <w:t>2.1</w:t>
            </w:r>
          </w:p>
        </w:tc>
      </w:tr>
      <w:tr w:rsidR="00723C35" w:rsidRPr="00DA5981" w:rsidTr="00DC2B6D">
        <w:trPr>
          <w:trHeight w:val="302"/>
        </w:trPr>
        <w:tc>
          <w:tcPr>
            <w:tcW w:w="688" w:type="pct"/>
            <w:tcBorders>
              <w:top w:val="single" w:sz="2" w:space="0" w:color="auto"/>
              <w:left w:val="nil"/>
              <w:bottom w:val="single" w:sz="2" w:space="0" w:color="auto"/>
              <w:right w:val="nil"/>
            </w:tcBorders>
            <w:shd w:val="clear" w:color="auto" w:fill="F2F2F2" w:themeFill="background1" w:themeFillShade="F2"/>
            <w:vAlign w:val="center"/>
          </w:tcPr>
          <w:p w:rsidR="00723C35" w:rsidRPr="00723C35" w:rsidRDefault="00723C35" w:rsidP="00EA5B2A">
            <w:pPr>
              <w:ind w:right="57"/>
              <w:jc w:val="right"/>
              <w:rPr>
                <w:rFonts w:ascii="Arial" w:hAnsi="Arial" w:cs="Arial"/>
                <w:sz w:val="16"/>
                <w:szCs w:val="18"/>
              </w:rPr>
            </w:pPr>
            <w:r w:rsidRPr="00723C35">
              <w:rPr>
                <w:rFonts w:ascii="Arial" w:hAnsi="Arial" w:cs="Arial"/>
                <w:sz w:val="16"/>
                <w:szCs w:val="18"/>
                <w:lang w:val="en-GB"/>
              </w:rPr>
              <w:t>0.2</w:t>
            </w:r>
          </w:p>
        </w:tc>
        <w:tc>
          <w:tcPr>
            <w:tcW w:w="2227" w:type="pct"/>
            <w:tcBorders>
              <w:top w:val="single" w:sz="2" w:space="0" w:color="auto"/>
              <w:left w:val="nil"/>
              <w:bottom w:val="single" w:sz="2" w:space="0" w:color="auto"/>
              <w:right w:val="nil"/>
            </w:tcBorders>
            <w:shd w:val="clear" w:color="auto" w:fill="auto"/>
            <w:vAlign w:val="center"/>
          </w:tcPr>
          <w:p w:rsidR="00723C35" w:rsidRPr="00A60E02" w:rsidRDefault="00723C35" w:rsidP="00A745E6">
            <w:pPr>
              <w:keepNext/>
              <w:rPr>
                <w:rFonts w:ascii="Arial" w:eastAsia="Times New Roman" w:hAnsi="Arial" w:cs="Arial"/>
                <w:sz w:val="16"/>
                <w:szCs w:val="18"/>
                <w:lang w:val="en-US"/>
              </w:rPr>
            </w:pPr>
            <w:r w:rsidRPr="00A60E02">
              <w:rPr>
                <w:rFonts w:ascii="Arial" w:eastAsia="Times New Roman" w:hAnsi="Arial" w:cs="Arial"/>
                <w:sz w:val="16"/>
                <w:szCs w:val="18"/>
                <w:lang w:val="en-US"/>
              </w:rPr>
              <w:t>Net financial position/Total equity</w:t>
            </w:r>
          </w:p>
        </w:tc>
        <w:tc>
          <w:tcPr>
            <w:tcW w:w="719" w:type="pct"/>
            <w:tcBorders>
              <w:top w:val="single" w:sz="2" w:space="0" w:color="auto"/>
              <w:left w:val="nil"/>
              <w:bottom w:val="single" w:sz="2" w:space="0" w:color="auto"/>
              <w:right w:val="single" w:sz="18" w:space="0" w:color="FFFFFF"/>
            </w:tcBorders>
            <w:shd w:val="clear" w:color="auto" w:fill="auto"/>
            <w:vAlign w:val="center"/>
          </w:tcPr>
          <w:p w:rsidR="00723C35" w:rsidRPr="00A60E02" w:rsidRDefault="00723C35" w:rsidP="00A745E6">
            <w:pPr>
              <w:pStyle w:val="FC-Tabelle-11pt"/>
              <w:keepNext/>
              <w:rPr>
                <w:rStyle w:val="StileasiaticoTimesNewRoman11pt"/>
                <w:rFonts w:cs="Arial"/>
                <w:sz w:val="16"/>
                <w:szCs w:val="18"/>
                <w:lang w:val="en-US"/>
              </w:rPr>
            </w:pPr>
            <w:r>
              <w:rPr>
                <w:rStyle w:val="StileasiaticoTimesNewRoman11pt"/>
                <w:rFonts w:cs="Arial"/>
                <w:sz w:val="16"/>
                <w:szCs w:val="18"/>
                <w:lang w:val="en-US"/>
              </w:rPr>
              <w:t>n</w:t>
            </w:r>
            <w:r w:rsidRPr="00A60E02">
              <w:rPr>
                <w:rStyle w:val="StileasiaticoTimesNewRoman11pt"/>
                <w:rFonts w:cs="Arial"/>
                <w:sz w:val="16"/>
                <w:szCs w:val="18"/>
                <w:lang w:val="en-US"/>
              </w:rPr>
              <w:t>umber</w:t>
            </w:r>
          </w:p>
        </w:tc>
        <w:tc>
          <w:tcPr>
            <w:tcW w:w="68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723C35" w:rsidRPr="00723C35" w:rsidRDefault="00723C35" w:rsidP="00EA5B2A">
            <w:pPr>
              <w:tabs>
                <w:tab w:val="left" w:pos="142"/>
              </w:tabs>
              <w:ind w:right="57"/>
              <w:jc w:val="right"/>
              <w:rPr>
                <w:rFonts w:ascii="Arial" w:hAnsi="Arial" w:cs="Arial"/>
                <w:color w:val="00B0F0"/>
                <w:sz w:val="16"/>
                <w:szCs w:val="16"/>
              </w:rPr>
            </w:pPr>
            <w:r w:rsidRPr="00723C35">
              <w:rPr>
                <w:rFonts w:ascii="Arial" w:hAnsi="Arial" w:cs="Arial"/>
                <w:color w:val="00B0F0"/>
                <w:sz w:val="16"/>
                <w:szCs w:val="16"/>
                <w:lang w:val="en-GB"/>
              </w:rPr>
              <w:t>0.2</w:t>
            </w:r>
          </w:p>
        </w:tc>
        <w:tc>
          <w:tcPr>
            <w:tcW w:w="678"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723C35" w:rsidRPr="00723C35" w:rsidRDefault="00723C35" w:rsidP="00723C35">
            <w:pPr>
              <w:keepNext/>
              <w:jc w:val="right"/>
              <w:rPr>
                <w:rFonts w:ascii="Arial" w:eastAsia="Times New Roman" w:hAnsi="Arial" w:cs="Arial"/>
                <w:sz w:val="16"/>
                <w:szCs w:val="18"/>
                <w:lang w:val="en-GB"/>
              </w:rPr>
            </w:pPr>
            <w:r w:rsidRPr="00723C35">
              <w:rPr>
                <w:rFonts w:ascii="Arial" w:eastAsia="Times New Roman" w:hAnsi="Arial" w:cs="Arial"/>
                <w:sz w:val="16"/>
                <w:szCs w:val="18"/>
                <w:lang w:val="en-GB"/>
              </w:rPr>
              <w:t>0.5</w:t>
            </w:r>
          </w:p>
        </w:tc>
      </w:tr>
    </w:tbl>
    <w:p w:rsidR="00953FB2" w:rsidRPr="00A60E02" w:rsidRDefault="00953FB2" w:rsidP="00953FB2">
      <w:pPr>
        <w:jc w:val="both"/>
        <w:rPr>
          <w:rFonts w:ascii="Arial" w:eastAsia="Times New Roman" w:hAnsi="Arial" w:cs="Arial"/>
          <w:sz w:val="12"/>
          <w:szCs w:val="12"/>
          <w:lang w:val="en-US" w:eastAsia="ar-SA"/>
        </w:rPr>
      </w:pPr>
      <w:r w:rsidRPr="00A60E02">
        <w:rPr>
          <w:rFonts w:ascii="Arial" w:eastAsia="Times New Roman" w:hAnsi="Arial" w:cs="Arial"/>
          <w:sz w:val="12"/>
          <w:szCs w:val="12"/>
          <w:lang w:val="en-US" w:eastAsia="ar-SA"/>
        </w:rPr>
        <w:t>(*) Ratio between EBITDA and Revenue and income</w:t>
      </w:r>
    </w:p>
    <w:p w:rsidR="00953FB2" w:rsidRPr="00A60E02" w:rsidRDefault="00953FB2" w:rsidP="00953FB2">
      <w:pPr>
        <w:jc w:val="both"/>
        <w:rPr>
          <w:rFonts w:ascii="Arial" w:eastAsia="Times New Roman" w:hAnsi="Arial" w:cs="Arial"/>
          <w:sz w:val="12"/>
          <w:szCs w:val="12"/>
          <w:lang w:val="en-US" w:eastAsia="ar-SA"/>
        </w:rPr>
      </w:pPr>
      <w:r w:rsidRPr="00A60E02">
        <w:rPr>
          <w:rFonts w:ascii="Arial" w:eastAsia="Times New Roman" w:hAnsi="Arial" w:cs="Arial"/>
          <w:sz w:val="12"/>
          <w:szCs w:val="12"/>
          <w:lang w:val="en-US" w:eastAsia="ar-SA"/>
        </w:rPr>
        <w:t>(**) Ratio between EBIT and Revenue and income</w:t>
      </w:r>
    </w:p>
    <w:p w:rsidR="00953FB2" w:rsidRPr="00A60E02" w:rsidRDefault="00953FB2" w:rsidP="00953FB2">
      <w:pPr>
        <w:jc w:val="both"/>
        <w:rPr>
          <w:rFonts w:ascii="Arial" w:eastAsia="Times New Roman" w:hAnsi="Arial" w:cs="Arial"/>
          <w:sz w:val="12"/>
          <w:szCs w:val="12"/>
          <w:lang w:val="en-US" w:eastAsia="ar-SA"/>
        </w:rPr>
      </w:pPr>
      <w:r w:rsidRPr="00A60E02">
        <w:rPr>
          <w:rFonts w:ascii="Arial" w:eastAsia="Times New Roman" w:hAnsi="Arial" w:cs="Arial"/>
          <w:sz w:val="12"/>
          <w:szCs w:val="12"/>
          <w:lang w:val="en-US" w:eastAsia="ar-SA"/>
        </w:rPr>
        <w:t>(***) Net of eliminations and consolidation adjustments</w:t>
      </w:r>
    </w:p>
    <w:p w:rsidR="00953FB2" w:rsidRPr="00A60E02" w:rsidRDefault="00953FB2" w:rsidP="00953FB2">
      <w:pPr>
        <w:jc w:val="both"/>
        <w:rPr>
          <w:rFonts w:ascii="Arial" w:eastAsia="Times New Roman" w:hAnsi="Arial" w:cs="Arial"/>
          <w:sz w:val="12"/>
          <w:szCs w:val="12"/>
          <w:lang w:val="en-US" w:eastAsia="ar-SA"/>
        </w:rPr>
      </w:pPr>
      <w:r w:rsidRPr="00A60E02">
        <w:rPr>
          <w:rFonts w:ascii="Arial" w:eastAsia="Times New Roman" w:hAnsi="Arial" w:cs="Arial"/>
          <w:sz w:val="12"/>
          <w:szCs w:val="12"/>
          <w:lang w:val="en-US" w:eastAsia="ar-SA"/>
        </w:rPr>
        <w:t>(****) Sum of backlog and soft backlog</w:t>
      </w:r>
    </w:p>
    <w:p w:rsidR="00953FB2" w:rsidRPr="00A60E02" w:rsidRDefault="00953FB2" w:rsidP="00953FB2">
      <w:pPr>
        <w:jc w:val="both"/>
        <w:rPr>
          <w:rFonts w:ascii="Arial" w:eastAsia="Times New Roman" w:hAnsi="Arial" w:cs="Arial"/>
          <w:sz w:val="12"/>
          <w:szCs w:val="12"/>
          <w:lang w:val="en-US" w:eastAsia="ar-SA"/>
        </w:rPr>
      </w:pPr>
      <w:r w:rsidRPr="00A60E02">
        <w:rPr>
          <w:rFonts w:ascii="Arial" w:eastAsia="Times New Roman" w:hAnsi="Arial" w:cs="Arial"/>
          <w:sz w:val="12"/>
          <w:szCs w:val="12"/>
          <w:lang w:val="en-US" w:eastAsia="ar-SA"/>
        </w:rPr>
        <w:t>(*****) Number of vessels over 40 meters in length</w:t>
      </w:r>
    </w:p>
    <w:p w:rsidR="00723C35" w:rsidRDefault="00953FB2" w:rsidP="004E024B">
      <w:pPr>
        <w:jc w:val="both"/>
        <w:rPr>
          <w:rFonts w:ascii="Arial" w:eastAsia="Times New Roman" w:hAnsi="Arial" w:cs="Arial"/>
          <w:sz w:val="12"/>
          <w:szCs w:val="12"/>
          <w:lang w:val="en-US" w:eastAsia="ar-SA"/>
        </w:rPr>
      </w:pPr>
      <w:proofErr w:type="spellStart"/>
      <w:r w:rsidRPr="00A60E02">
        <w:rPr>
          <w:rFonts w:ascii="Arial" w:eastAsia="Times New Roman" w:hAnsi="Arial" w:cs="Arial"/>
          <w:sz w:val="12"/>
          <w:szCs w:val="12"/>
          <w:lang w:val="en-US" w:eastAsia="ar-SA"/>
        </w:rPr>
        <w:t>n.a</w:t>
      </w:r>
      <w:proofErr w:type="spellEnd"/>
      <w:r w:rsidRPr="00A60E02">
        <w:rPr>
          <w:rFonts w:ascii="Arial" w:eastAsia="Times New Roman" w:hAnsi="Arial" w:cs="Arial"/>
          <w:sz w:val="12"/>
          <w:szCs w:val="12"/>
          <w:lang w:val="en-US" w:eastAsia="ar-SA"/>
        </w:rPr>
        <w:t>. not applicable</w:t>
      </w:r>
    </w:p>
    <w:p w:rsidR="00BE6A4E" w:rsidRPr="00F234A7" w:rsidRDefault="00953FB2" w:rsidP="004E024B">
      <w:pPr>
        <w:jc w:val="both"/>
        <w:rPr>
          <w:rFonts w:ascii="Arial" w:eastAsia="Times New Roman" w:hAnsi="Arial" w:cs="Arial"/>
          <w:sz w:val="12"/>
          <w:szCs w:val="12"/>
          <w:lang w:val="en-US" w:eastAsia="ar-SA"/>
        </w:rPr>
      </w:pPr>
      <w:r w:rsidRPr="00A60E02">
        <w:rPr>
          <w:rFonts w:ascii="Arial" w:eastAsia="Times New Roman" w:hAnsi="Arial" w:cs="Arial"/>
          <w:sz w:val="12"/>
          <w:szCs w:val="12"/>
          <w:lang w:val="en-US" w:eastAsia="ar-SA"/>
        </w:rPr>
        <w:t>The percentages contained in this report have been calculated with reference to amounts expressed in thousands of euros</w:t>
      </w:r>
      <w:r w:rsidR="00B96375" w:rsidRPr="00B96375">
        <w:rPr>
          <w:rFonts w:ascii="Arial" w:eastAsia="Times New Roman" w:hAnsi="Arial" w:cs="Arial"/>
          <w:sz w:val="12"/>
          <w:szCs w:val="12"/>
          <w:lang w:val="en-US" w:eastAsia="ar-SA"/>
        </w:rPr>
        <w:t xml:space="preserve">  </w:t>
      </w:r>
      <w:r w:rsidR="00BE6A4E" w:rsidRPr="00F234A7">
        <w:rPr>
          <w:rFonts w:ascii="Arial" w:eastAsia="Times New Roman" w:hAnsi="Arial" w:cs="Arial"/>
          <w:sz w:val="12"/>
          <w:szCs w:val="12"/>
          <w:lang w:val="en-US" w:eastAsia="ar-SA"/>
        </w:rPr>
        <w:br w:type="page"/>
      </w:r>
    </w:p>
    <w:p w:rsidR="00BE6A4E" w:rsidRPr="00F234A7" w:rsidRDefault="00BE6A4E" w:rsidP="00BE6A4E">
      <w:pPr>
        <w:keepNext/>
        <w:spacing w:before="240" w:after="240"/>
        <w:outlineLvl w:val="0"/>
        <w:rPr>
          <w:rFonts w:ascii="Arial" w:eastAsia="Calibri" w:hAnsi="Arial" w:cs="Arial"/>
          <w:b/>
          <w:bCs/>
          <w:kern w:val="32"/>
          <w:sz w:val="20"/>
          <w:u w:val="single"/>
          <w:lang w:val="en-US"/>
        </w:rPr>
      </w:pPr>
      <w:bookmarkStart w:id="3" w:name="_Toc383592808"/>
      <w:bookmarkStart w:id="4" w:name="_Toc193000968"/>
      <w:bookmarkStart w:id="5" w:name="_Toc199663841"/>
      <w:bookmarkStart w:id="6" w:name="_Toc201657571"/>
      <w:bookmarkStart w:id="7" w:name="_Toc211065124"/>
      <w:bookmarkStart w:id="8" w:name="_Toc211251562"/>
      <w:bookmarkStart w:id="9" w:name="_Toc250984489"/>
      <w:bookmarkStart w:id="10" w:name="_Toc193000958"/>
      <w:bookmarkStart w:id="11" w:name="_Toc199663832"/>
      <w:bookmarkStart w:id="12" w:name="_Toc201657562"/>
      <w:bookmarkStart w:id="13" w:name="_Toc211065115"/>
      <w:bookmarkStart w:id="14" w:name="_Toc211251553"/>
      <w:bookmarkStart w:id="15" w:name="_Toc250984480"/>
      <w:r w:rsidRPr="00F234A7">
        <w:rPr>
          <w:rFonts w:ascii="Arial" w:eastAsia="Calibri" w:hAnsi="Arial" w:cs="Arial"/>
          <w:b/>
          <w:sz w:val="20"/>
          <w:u w:val="single"/>
          <w:lang w:val="en-US"/>
        </w:rPr>
        <w:lastRenderedPageBreak/>
        <w:t xml:space="preserve">Financial and economic results for </w:t>
      </w:r>
      <w:r w:rsidR="00DC2B6D" w:rsidRPr="00DC2B6D">
        <w:rPr>
          <w:rFonts w:ascii="Arial" w:eastAsia="Calibri" w:hAnsi="Arial" w:cs="Arial"/>
          <w:b/>
          <w:sz w:val="20"/>
          <w:u w:val="single"/>
          <w:lang w:val="en-US"/>
        </w:rPr>
        <w:t>the first half of 201</w:t>
      </w:r>
      <w:r w:rsidR="00FB2EAD">
        <w:rPr>
          <w:rFonts w:ascii="Arial" w:eastAsia="Calibri" w:hAnsi="Arial" w:cs="Arial"/>
          <w:b/>
          <w:sz w:val="20"/>
          <w:u w:val="single"/>
          <w:lang w:val="en-US"/>
        </w:rPr>
        <w:t>8</w:t>
      </w:r>
    </w:p>
    <w:p w:rsidR="008F034C" w:rsidRPr="008F034C" w:rsidRDefault="008F034C" w:rsidP="008F034C">
      <w:pPr>
        <w:spacing w:before="120" w:after="120" w:line="320" w:lineRule="exact"/>
        <w:jc w:val="both"/>
        <w:rPr>
          <w:rFonts w:ascii="Arial" w:hAnsi="Arial" w:cs="Arial"/>
          <w:sz w:val="20"/>
          <w:szCs w:val="20"/>
          <w:lang w:val="en-US"/>
        </w:rPr>
      </w:pPr>
      <w:proofErr w:type="spellStart"/>
      <w:r w:rsidRPr="008F034C">
        <w:rPr>
          <w:rFonts w:ascii="Arial" w:hAnsi="Arial" w:cs="Arial"/>
          <w:sz w:val="20"/>
          <w:szCs w:val="20"/>
          <w:lang w:val="en-GB"/>
        </w:rPr>
        <w:t>Fincantieri’s</w:t>
      </w:r>
      <w:proofErr w:type="spellEnd"/>
      <w:r w:rsidRPr="008F034C">
        <w:rPr>
          <w:rFonts w:ascii="Arial" w:hAnsi="Arial" w:cs="Arial"/>
          <w:sz w:val="20"/>
          <w:szCs w:val="20"/>
          <w:lang w:val="en-GB"/>
        </w:rPr>
        <w:t xml:space="preserve"> results for the first half of 2018 confirm </w:t>
      </w:r>
      <w:r w:rsidR="00B873D9">
        <w:rPr>
          <w:rFonts w:ascii="Arial" w:hAnsi="Arial" w:cs="Arial"/>
          <w:sz w:val="20"/>
          <w:szCs w:val="20"/>
          <w:lang w:val="en-GB"/>
        </w:rPr>
        <w:t>the strategic guidelines set out</w:t>
      </w:r>
      <w:r w:rsidRPr="008F034C">
        <w:rPr>
          <w:rFonts w:ascii="Arial" w:hAnsi="Arial" w:cs="Arial"/>
          <w:sz w:val="20"/>
          <w:szCs w:val="20"/>
          <w:lang w:val="en-GB"/>
        </w:rPr>
        <w:t xml:space="preserve"> in the new Business Plan 2018-2022 which was presented at the end of March. The Group’s leadership in the high-tech shipbuilding industry sectors is confirmed by its increasing production volumes and margins, continuing to highlight its significant capacity to create value </w:t>
      </w:r>
      <w:r w:rsidR="007E5F62">
        <w:rPr>
          <w:rFonts w:ascii="Arial" w:hAnsi="Arial" w:cs="Arial"/>
          <w:sz w:val="20"/>
          <w:szCs w:val="20"/>
          <w:lang w:val="en-GB"/>
        </w:rPr>
        <w:t>despite operating</w:t>
      </w:r>
      <w:r w:rsidRPr="008F034C">
        <w:rPr>
          <w:rFonts w:ascii="Arial" w:hAnsi="Arial" w:cs="Arial"/>
          <w:sz w:val="20"/>
          <w:szCs w:val="20"/>
          <w:lang w:val="en-GB"/>
        </w:rPr>
        <w:t xml:space="preserve"> in an extremely complex sector.</w:t>
      </w:r>
    </w:p>
    <w:p w:rsidR="00BE6A4E" w:rsidRPr="00F234A7" w:rsidRDefault="00BE6A4E" w:rsidP="00BE6A4E">
      <w:pPr>
        <w:spacing w:before="120" w:after="120" w:line="320" w:lineRule="exact"/>
        <w:jc w:val="both"/>
        <w:rPr>
          <w:rFonts w:ascii="Arial" w:hAnsi="Arial" w:cs="Arial"/>
          <w:sz w:val="20"/>
          <w:szCs w:val="20"/>
          <w:lang w:val="en-US"/>
        </w:rPr>
      </w:pPr>
      <w:r w:rsidRPr="00F234A7">
        <w:rPr>
          <w:rFonts w:ascii="Arial" w:hAnsi="Arial" w:cs="Arial"/>
          <w:b/>
          <w:sz w:val="20"/>
          <w:szCs w:val="20"/>
          <w:lang w:val="en-US"/>
        </w:rPr>
        <w:t xml:space="preserve">Revenue and income </w:t>
      </w:r>
      <w:r w:rsidRPr="00F234A7">
        <w:rPr>
          <w:rFonts w:ascii="Arial" w:hAnsi="Arial" w:cs="Arial"/>
          <w:sz w:val="20"/>
          <w:szCs w:val="20"/>
          <w:lang w:val="en-US"/>
        </w:rPr>
        <w:t>amount</w:t>
      </w:r>
      <w:r>
        <w:rPr>
          <w:rFonts w:ascii="Arial" w:hAnsi="Arial" w:cs="Arial"/>
          <w:sz w:val="20"/>
          <w:szCs w:val="20"/>
          <w:lang w:val="en-US"/>
        </w:rPr>
        <w:t>ed</w:t>
      </w:r>
      <w:r w:rsidRPr="00F234A7">
        <w:rPr>
          <w:rFonts w:ascii="Arial" w:hAnsi="Arial" w:cs="Arial"/>
          <w:sz w:val="20"/>
          <w:szCs w:val="20"/>
          <w:lang w:val="en-US"/>
        </w:rPr>
        <w:t xml:space="preserve"> to euro </w:t>
      </w:r>
      <w:r w:rsidR="008F034C">
        <w:rPr>
          <w:rFonts w:ascii="Arial" w:hAnsi="Arial"/>
          <w:sz w:val="20"/>
          <w:szCs w:val="20"/>
          <w:lang w:val="en-US" w:eastAsia="ko-KR"/>
        </w:rPr>
        <w:t>2,527</w:t>
      </w:r>
      <w:r w:rsidR="00DC2B6D" w:rsidRPr="00DC2B6D">
        <w:rPr>
          <w:rFonts w:ascii="Arial" w:hAnsi="Arial"/>
          <w:sz w:val="20"/>
          <w:szCs w:val="20"/>
          <w:lang w:val="en-US" w:eastAsia="ko-KR"/>
        </w:rPr>
        <w:t xml:space="preserve"> </w:t>
      </w:r>
      <w:r w:rsidRPr="00F234A7">
        <w:rPr>
          <w:rFonts w:ascii="Arial" w:hAnsi="Arial" w:cs="Arial"/>
          <w:sz w:val="20"/>
          <w:szCs w:val="20"/>
          <w:lang w:val="en-US"/>
        </w:rPr>
        <w:t xml:space="preserve">million </w:t>
      </w:r>
      <w:r w:rsidR="00210A7D" w:rsidRPr="00E403C7">
        <w:rPr>
          <w:rFonts w:ascii="Arial" w:hAnsi="Arial" w:cs="Arial"/>
          <w:sz w:val="20"/>
          <w:szCs w:val="20"/>
          <w:lang w:val="en-US"/>
        </w:rPr>
        <w:t xml:space="preserve">in the first </w:t>
      </w:r>
      <w:r w:rsidR="008F034C">
        <w:rPr>
          <w:rFonts w:ascii="Arial" w:hAnsi="Arial" w:cs="Arial"/>
          <w:sz w:val="20"/>
          <w:szCs w:val="20"/>
          <w:lang w:val="en-US"/>
        </w:rPr>
        <w:t>half of 2018</w:t>
      </w:r>
      <w:r w:rsidRPr="00F234A7">
        <w:rPr>
          <w:rFonts w:ascii="Arial" w:hAnsi="Arial" w:cs="Arial"/>
          <w:sz w:val="20"/>
          <w:szCs w:val="20"/>
          <w:lang w:val="en-US"/>
        </w:rPr>
        <w:t xml:space="preserve">, with year-on-year changes shown in the table below. </w:t>
      </w:r>
    </w:p>
    <w:tbl>
      <w:tblPr>
        <w:tblW w:w="4964" w:type="pct"/>
        <w:tblInd w:w="70" w:type="dxa"/>
        <w:tblLayout w:type="fixed"/>
        <w:tblCellMar>
          <w:left w:w="70" w:type="dxa"/>
          <w:right w:w="70" w:type="dxa"/>
        </w:tblCellMar>
        <w:tblLook w:val="0000" w:firstRow="0" w:lastRow="0" w:firstColumn="0" w:lastColumn="0" w:noHBand="0" w:noVBand="0"/>
      </w:tblPr>
      <w:tblGrid>
        <w:gridCol w:w="4494"/>
        <w:gridCol w:w="1302"/>
        <w:gridCol w:w="1302"/>
        <w:gridCol w:w="1302"/>
        <w:gridCol w:w="1302"/>
      </w:tblGrid>
      <w:tr w:rsidR="00DC2B6D" w:rsidRPr="00F234A7" w:rsidTr="00934777">
        <w:trPr>
          <w:trHeight w:val="641"/>
        </w:trPr>
        <w:tc>
          <w:tcPr>
            <w:tcW w:w="2316" w:type="pct"/>
            <w:tcBorders>
              <w:top w:val="single" w:sz="12" w:space="0" w:color="auto"/>
              <w:left w:val="nil"/>
              <w:bottom w:val="single" w:sz="8" w:space="0" w:color="auto"/>
              <w:right w:val="nil"/>
            </w:tcBorders>
            <w:shd w:val="clear" w:color="auto" w:fill="auto"/>
            <w:vAlign w:val="center"/>
          </w:tcPr>
          <w:p w:rsidR="00DC2B6D" w:rsidRPr="00F234A7" w:rsidRDefault="00DC2B6D" w:rsidP="00FB2EAD">
            <w:pPr>
              <w:rPr>
                <w:rFonts w:ascii="Arial" w:eastAsia="Times New Roman" w:hAnsi="Arial" w:cs="Arial"/>
                <w:b/>
                <w:bCs/>
                <w:sz w:val="16"/>
                <w:szCs w:val="16"/>
                <w:lang w:val="en-US"/>
              </w:rPr>
            </w:pPr>
            <w:r w:rsidRPr="006D4612">
              <w:rPr>
                <w:rFonts w:ascii="Arial" w:eastAsia="Times New Roman" w:hAnsi="Arial" w:cs="Arial"/>
                <w:b/>
                <w:bCs/>
                <w:sz w:val="16"/>
                <w:szCs w:val="16"/>
                <w:lang w:val="en-US"/>
              </w:rPr>
              <w:t xml:space="preserve">Revenue and income </w:t>
            </w:r>
            <w:r w:rsidRPr="006D4612">
              <w:rPr>
                <w:rFonts w:ascii="Arial" w:eastAsia="Times New Roman" w:hAnsi="Arial" w:cs="Arial"/>
                <w:bCs/>
                <w:i/>
                <w:sz w:val="16"/>
                <w:szCs w:val="16"/>
                <w:lang w:val="en-US"/>
              </w:rPr>
              <w:t>(euro/million</w:t>
            </w:r>
            <w:r w:rsidRPr="006D4612">
              <w:rPr>
                <w:rFonts w:ascii="Arial" w:eastAsia="Times New Roman" w:hAnsi="Arial" w:cs="Arial"/>
                <w:bCs/>
                <w:sz w:val="16"/>
                <w:szCs w:val="16"/>
                <w:lang w:val="en-US"/>
              </w:rPr>
              <w:t>)</w:t>
            </w:r>
          </w:p>
        </w:tc>
        <w:tc>
          <w:tcPr>
            <w:tcW w:w="671" w:type="pct"/>
            <w:tcBorders>
              <w:top w:val="single" w:sz="12" w:space="0" w:color="auto"/>
              <w:left w:val="nil"/>
              <w:bottom w:val="single" w:sz="8" w:space="0" w:color="auto"/>
              <w:right w:val="single" w:sz="18" w:space="0" w:color="FFFFFF"/>
            </w:tcBorders>
            <w:shd w:val="clear" w:color="auto" w:fill="F2F2F2"/>
            <w:noWrap/>
            <w:vAlign w:val="center"/>
          </w:tcPr>
          <w:p w:rsidR="00DC2B6D" w:rsidRPr="00564679" w:rsidRDefault="00DC2B6D" w:rsidP="000B0EF2">
            <w:pPr>
              <w:jc w:val="center"/>
              <w:rPr>
                <w:rFonts w:ascii="Arial" w:eastAsia="Times New Roman" w:hAnsi="Arial" w:cs="Arial"/>
                <w:b/>
                <w:bCs/>
                <w:color w:val="00B0F0"/>
                <w:sz w:val="16"/>
                <w:szCs w:val="16"/>
              </w:rPr>
            </w:pPr>
            <w:r>
              <w:rPr>
                <w:rFonts w:ascii="Arial" w:eastAsia="Times New Roman" w:hAnsi="Arial" w:cs="Arial"/>
                <w:b/>
                <w:bCs/>
                <w:color w:val="00B0F0"/>
                <w:sz w:val="16"/>
                <w:szCs w:val="16"/>
              </w:rPr>
              <w:t>30.06.201</w:t>
            </w:r>
            <w:r w:rsidR="00FB2EAD">
              <w:rPr>
                <w:rFonts w:ascii="Arial" w:eastAsia="Times New Roman" w:hAnsi="Arial" w:cs="Arial"/>
                <w:b/>
                <w:bCs/>
                <w:color w:val="00B0F0"/>
                <w:sz w:val="16"/>
                <w:szCs w:val="16"/>
              </w:rPr>
              <w:t>8</w:t>
            </w:r>
          </w:p>
        </w:tc>
        <w:tc>
          <w:tcPr>
            <w:tcW w:w="671" w:type="pct"/>
            <w:tcBorders>
              <w:top w:val="single" w:sz="12" w:space="0" w:color="auto"/>
              <w:left w:val="single" w:sz="18" w:space="0" w:color="FFFFFF"/>
              <w:bottom w:val="single" w:sz="8" w:space="0" w:color="auto"/>
              <w:right w:val="nil"/>
            </w:tcBorders>
            <w:shd w:val="clear" w:color="auto" w:fill="F2F2F2"/>
            <w:noWrap/>
            <w:vAlign w:val="center"/>
          </w:tcPr>
          <w:p w:rsidR="00DC2B6D" w:rsidRPr="00564679" w:rsidRDefault="00DC2B6D" w:rsidP="00FB2EAD">
            <w:pPr>
              <w:jc w:val="center"/>
              <w:rPr>
                <w:rFonts w:ascii="Arial" w:eastAsia="Times New Roman" w:hAnsi="Arial" w:cs="Arial"/>
                <w:b/>
                <w:bCs/>
                <w:sz w:val="16"/>
                <w:szCs w:val="16"/>
              </w:rPr>
            </w:pPr>
            <w:r>
              <w:rPr>
                <w:rFonts w:ascii="Arial" w:eastAsia="Times New Roman" w:hAnsi="Arial" w:cs="Arial"/>
                <w:b/>
                <w:bCs/>
                <w:sz w:val="16"/>
                <w:szCs w:val="16"/>
              </w:rPr>
              <w:t>30.06.201</w:t>
            </w:r>
            <w:r w:rsidR="00FB2EAD">
              <w:rPr>
                <w:rFonts w:ascii="Arial" w:eastAsia="Times New Roman" w:hAnsi="Arial" w:cs="Arial"/>
                <w:b/>
                <w:bCs/>
                <w:sz w:val="16"/>
                <w:szCs w:val="16"/>
              </w:rPr>
              <w:t>7</w:t>
            </w:r>
          </w:p>
        </w:tc>
        <w:tc>
          <w:tcPr>
            <w:tcW w:w="671" w:type="pct"/>
            <w:tcBorders>
              <w:top w:val="single" w:sz="12" w:space="0" w:color="auto"/>
              <w:left w:val="single" w:sz="18" w:space="0" w:color="FFFFFF"/>
              <w:bottom w:val="single" w:sz="8" w:space="0" w:color="auto"/>
              <w:right w:val="nil"/>
            </w:tcBorders>
            <w:shd w:val="clear" w:color="auto" w:fill="F2F2F2"/>
            <w:vAlign w:val="center"/>
          </w:tcPr>
          <w:p w:rsidR="00DC2B6D" w:rsidRPr="00564679" w:rsidRDefault="00DC2B6D" w:rsidP="000B0EF2">
            <w:pPr>
              <w:jc w:val="center"/>
              <w:rPr>
                <w:rFonts w:ascii="Arial" w:eastAsia="Times New Roman" w:hAnsi="Arial" w:cs="Arial"/>
                <w:b/>
                <w:bCs/>
                <w:sz w:val="16"/>
                <w:szCs w:val="16"/>
              </w:rPr>
            </w:pPr>
            <w:r w:rsidRPr="00564679">
              <w:rPr>
                <w:rFonts w:ascii="Arial" w:eastAsia="Times New Roman" w:hAnsi="Arial" w:cs="Arial"/>
                <w:b/>
                <w:bCs/>
                <w:sz w:val="16"/>
                <w:szCs w:val="16"/>
              </w:rPr>
              <w:t>Delta</w:t>
            </w:r>
          </w:p>
        </w:tc>
        <w:tc>
          <w:tcPr>
            <w:tcW w:w="671" w:type="pct"/>
            <w:tcBorders>
              <w:top w:val="single" w:sz="12" w:space="0" w:color="auto"/>
              <w:left w:val="single" w:sz="18" w:space="0" w:color="FFFFFF"/>
              <w:bottom w:val="single" w:sz="8" w:space="0" w:color="auto"/>
              <w:right w:val="nil"/>
            </w:tcBorders>
            <w:shd w:val="clear" w:color="auto" w:fill="F2F2F2"/>
            <w:vAlign w:val="center"/>
          </w:tcPr>
          <w:p w:rsidR="00DC2B6D" w:rsidRPr="00564679" w:rsidRDefault="00DC2B6D" w:rsidP="000B0EF2">
            <w:pPr>
              <w:jc w:val="center"/>
              <w:rPr>
                <w:rFonts w:ascii="Arial" w:eastAsia="Times New Roman" w:hAnsi="Arial" w:cs="Arial"/>
                <w:b/>
                <w:bCs/>
                <w:sz w:val="16"/>
                <w:szCs w:val="16"/>
              </w:rPr>
            </w:pPr>
            <w:r w:rsidRPr="00564679">
              <w:rPr>
                <w:rFonts w:ascii="Arial" w:eastAsia="Times New Roman" w:hAnsi="Arial" w:cs="Arial"/>
                <w:b/>
                <w:bCs/>
                <w:sz w:val="16"/>
                <w:szCs w:val="16"/>
              </w:rPr>
              <w:t>Delta %</w:t>
            </w:r>
          </w:p>
        </w:tc>
      </w:tr>
      <w:tr w:rsidR="00FB2EAD" w:rsidRPr="00A90850" w:rsidTr="007E5F62">
        <w:trPr>
          <w:trHeight w:val="306"/>
        </w:trPr>
        <w:tc>
          <w:tcPr>
            <w:tcW w:w="2316" w:type="pct"/>
            <w:tcBorders>
              <w:top w:val="nil"/>
              <w:left w:val="nil"/>
              <w:bottom w:val="single" w:sz="4" w:space="0" w:color="auto"/>
              <w:right w:val="nil"/>
            </w:tcBorders>
            <w:shd w:val="clear" w:color="auto" w:fill="auto"/>
            <w:vAlign w:val="center"/>
          </w:tcPr>
          <w:p w:rsidR="00FB2EAD" w:rsidRPr="00F234A7" w:rsidRDefault="00FB2EAD" w:rsidP="0065657A">
            <w:pPr>
              <w:rPr>
                <w:rFonts w:ascii="Arial" w:eastAsia="Batang" w:hAnsi="Arial" w:cs="Arial"/>
                <w:color w:val="000000"/>
                <w:sz w:val="16"/>
                <w:szCs w:val="16"/>
                <w:lang w:val="en-US" w:eastAsia="ko-KR"/>
              </w:rPr>
            </w:pPr>
            <w:r w:rsidRPr="00F234A7">
              <w:rPr>
                <w:rFonts w:ascii="Arial" w:eastAsia="Batang" w:hAnsi="Arial" w:cs="Arial"/>
                <w:color w:val="000000"/>
                <w:sz w:val="16"/>
                <w:szCs w:val="16"/>
                <w:lang w:val="en-US" w:eastAsia="ko-KR"/>
              </w:rPr>
              <w:t>Shipbuilding</w:t>
            </w:r>
          </w:p>
        </w:tc>
        <w:tc>
          <w:tcPr>
            <w:tcW w:w="671" w:type="pct"/>
            <w:tcBorders>
              <w:top w:val="nil"/>
              <w:left w:val="nil"/>
              <w:bottom w:val="single" w:sz="4" w:space="0" w:color="auto"/>
              <w:right w:val="single" w:sz="18" w:space="0" w:color="FFFFFF"/>
            </w:tcBorders>
            <w:shd w:val="clear" w:color="auto" w:fill="F2F2F2"/>
            <w:vAlign w:val="center"/>
          </w:tcPr>
          <w:p w:rsidR="00FB2EAD" w:rsidRPr="00FB2EAD" w:rsidRDefault="00FB2EAD" w:rsidP="00EA5B2A">
            <w:pPr>
              <w:jc w:val="right"/>
              <w:rPr>
                <w:rFonts w:ascii="Arial" w:eastAsia="Batang" w:hAnsi="Arial" w:cs="Arial"/>
                <w:color w:val="00B0F0"/>
                <w:sz w:val="16"/>
                <w:szCs w:val="18"/>
                <w:lang w:eastAsia="ko-KR"/>
              </w:rPr>
            </w:pPr>
            <w:r w:rsidRPr="00FB2EAD">
              <w:rPr>
                <w:rFonts w:ascii="Arial" w:eastAsia="Batang" w:hAnsi="Arial" w:cs="Arial"/>
                <w:color w:val="00B0F0"/>
                <w:sz w:val="16"/>
                <w:szCs w:val="18"/>
                <w:lang w:eastAsia="ko-KR"/>
              </w:rPr>
              <w:t>1.892</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EA5B2A">
            <w:pPr>
              <w:jc w:val="right"/>
              <w:rPr>
                <w:rFonts w:ascii="Arial" w:eastAsia="Batang" w:hAnsi="Arial" w:cs="Arial"/>
                <w:sz w:val="16"/>
                <w:szCs w:val="18"/>
                <w:lang w:eastAsia="ko-KR"/>
              </w:rPr>
            </w:pPr>
            <w:r w:rsidRPr="00FB2EAD">
              <w:rPr>
                <w:rFonts w:ascii="Arial" w:eastAsia="Batang" w:hAnsi="Arial" w:cs="Arial"/>
                <w:sz w:val="16"/>
                <w:szCs w:val="18"/>
                <w:lang w:eastAsia="ko-KR"/>
              </w:rPr>
              <w:t>1.757</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7E5F62">
            <w:pPr>
              <w:jc w:val="right"/>
              <w:rPr>
                <w:rFonts w:ascii="Arial" w:eastAsia="Batang" w:hAnsi="Arial" w:cs="Arial"/>
                <w:sz w:val="16"/>
                <w:szCs w:val="18"/>
                <w:lang w:eastAsia="ko-KR"/>
              </w:rPr>
            </w:pPr>
            <w:r w:rsidRPr="00FB2EAD">
              <w:rPr>
                <w:rFonts w:ascii="Arial" w:eastAsia="Batang" w:hAnsi="Arial" w:cs="Arial"/>
                <w:sz w:val="16"/>
                <w:szCs w:val="18"/>
                <w:lang w:eastAsia="ko-KR"/>
              </w:rPr>
              <w:t>135</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EA5B2A">
            <w:pPr>
              <w:jc w:val="right"/>
              <w:rPr>
                <w:rFonts w:ascii="Arial" w:eastAsia="Batang" w:hAnsi="Arial" w:cs="Arial"/>
                <w:i/>
                <w:sz w:val="16"/>
                <w:szCs w:val="18"/>
                <w:lang w:eastAsia="ko-KR"/>
              </w:rPr>
            </w:pPr>
            <w:r w:rsidRPr="00FB2EAD">
              <w:rPr>
                <w:rFonts w:ascii="Arial" w:hAnsi="Arial" w:cs="Arial"/>
                <w:i/>
                <w:iCs/>
                <w:color w:val="000000"/>
                <w:sz w:val="16"/>
                <w:szCs w:val="18"/>
              </w:rPr>
              <w:t>7,7%</w:t>
            </w:r>
          </w:p>
        </w:tc>
      </w:tr>
      <w:tr w:rsidR="00FB2EAD" w:rsidRPr="00A90850" w:rsidTr="007E5F62">
        <w:trPr>
          <w:trHeight w:val="308"/>
        </w:trPr>
        <w:tc>
          <w:tcPr>
            <w:tcW w:w="2316" w:type="pct"/>
            <w:tcBorders>
              <w:top w:val="nil"/>
              <w:left w:val="nil"/>
              <w:bottom w:val="single" w:sz="4" w:space="0" w:color="auto"/>
              <w:right w:val="nil"/>
            </w:tcBorders>
            <w:shd w:val="clear" w:color="auto" w:fill="auto"/>
            <w:vAlign w:val="center"/>
          </w:tcPr>
          <w:p w:rsidR="00FB2EAD" w:rsidRPr="00F234A7" w:rsidRDefault="00FB2EAD" w:rsidP="0065657A">
            <w:pPr>
              <w:rPr>
                <w:rFonts w:ascii="Arial" w:eastAsia="Batang" w:hAnsi="Arial" w:cs="Arial"/>
                <w:bCs/>
                <w:color w:val="000000"/>
                <w:sz w:val="16"/>
                <w:szCs w:val="16"/>
                <w:lang w:val="en-US" w:eastAsia="ko-KR"/>
              </w:rPr>
            </w:pPr>
            <w:r w:rsidRPr="00F234A7">
              <w:rPr>
                <w:rFonts w:ascii="Arial" w:eastAsia="Batang" w:hAnsi="Arial" w:cs="Arial"/>
                <w:bCs/>
                <w:color w:val="000000"/>
                <w:sz w:val="16"/>
                <w:szCs w:val="16"/>
                <w:lang w:val="en-US" w:eastAsia="ko-KR"/>
              </w:rPr>
              <w:t>Offshore</w:t>
            </w:r>
          </w:p>
        </w:tc>
        <w:tc>
          <w:tcPr>
            <w:tcW w:w="671" w:type="pct"/>
            <w:tcBorders>
              <w:top w:val="nil"/>
              <w:left w:val="nil"/>
              <w:bottom w:val="single" w:sz="4" w:space="0" w:color="auto"/>
              <w:right w:val="single" w:sz="18" w:space="0" w:color="FFFFFF"/>
            </w:tcBorders>
            <w:shd w:val="clear" w:color="auto" w:fill="F2F2F2"/>
            <w:vAlign w:val="center"/>
          </w:tcPr>
          <w:p w:rsidR="00FB2EAD" w:rsidRPr="00FB2EAD" w:rsidRDefault="00FB2EAD" w:rsidP="00EA5B2A">
            <w:pPr>
              <w:jc w:val="right"/>
              <w:rPr>
                <w:rFonts w:ascii="Arial" w:eastAsia="Batang" w:hAnsi="Arial" w:cs="Arial"/>
                <w:color w:val="00B0F0"/>
                <w:sz w:val="16"/>
                <w:szCs w:val="18"/>
                <w:lang w:eastAsia="ko-KR"/>
              </w:rPr>
            </w:pPr>
            <w:r w:rsidRPr="00FB2EAD">
              <w:rPr>
                <w:rFonts w:ascii="Arial" w:eastAsia="Batang" w:hAnsi="Arial" w:cs="Arial"/>
                <w:color w:val="00B0F0"/>
                <w:sz w:val="16"/>
                <w:szCs w:val="18"/>
                <w:lang w:eastAsia="ko-KR"/>
              </w:rPr>
              <w:t>564</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EA5B2A">
            <w:pPr>
              <w:jc w:val="right"/>
              <w:rPr>
                <w:rFonts w:ascii="Arial" w:eastAsia="Batang" w:hAnsi="Arial" w:cs="Arial"/>
                <w:sz w:val="16"/>
                <w:szCs w:val="18"/>
                <w:lang w:eastAsia="ko-KR"/>
              </w:rPr>
            </w:pPr>
            <w:r w:rsidRPr="00FB2EAD">
              <w:rPr>
                <w:rFonts w:ascii="Arial" w:eastAsia="Batang" w:hAnsi="Arial" w:cs="Arial"/>
                <w:sz w:val="16"/>
                <w:szCs w:val="18"/>
                <w:lang w:eastAsia="ko-KR"/>
              </w:rPr>
              <w:t>448</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7E5F62">
            <w:pPr>
              <w:jc w:val="right"/>
              <w:rPr>
                <w:rFonts w:ascii="Arial" w:eastAsia="Batang" w:hAnsi="Arial" w:cs="Arial"/>
                <w:sz w:val="16"/>
                <w:szCs w:val="18"/>
                <w:lang w:eastAsia="ko-KR"/>
              </w:rPr>
            </w:pPr>
            <w:r w:rsidRPr="00FB2EAD">
              <w:rPr>
                <w:rFonts w:ascii="Arial" w:eastAsia="Batang" w:hAnsi="Arial" w:cs="Arial"/>
                <w:sz w:val="16"/>
                <w:szCs w:val="18"/>
                <w:lang w:eastAsia="ko-KR"/>
              </w:rPr>
              <w:t>116</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EA5B2A">
            <w:pPr>
              <w:jc w:val="right"/>
              <w:rPr>
                <w:rFonts w:ascii="Arial" w:eastAsia="Batang" w:hAnsi="Arial" w:cs="Arial"/>
                <w:i/>
                <w:sz w:val="16"/>
                <w:szCs w:val="18"/>
                <w:lang w:eastAsia="ko-KR"/>
              </w:rPr>
            </w:pPr>
            <w:r w:rsidRPr="00FB2EAD">
              <w:rPr>
                <w:rFonts w:ascii="Arial" w:hAnsi="Arial" w:cs="Arial"/>
                <w:i/>
                <w:iCs/>
                <w:color w:val="000000"/>
                <w:sz w:val="16"/>
                <w:szCs w:val="18"/>
              </w:rPr>
              <w:t>25,9%</w:t>
            </w:r>
          </w:p>
        </w:tc>
      </w:tr>
      <w:tr w:rsidR="00FB2EAD" w:rsidRPr="00A90850" w:rsidTr="007E5F62">
        <w:trPr>
          <w:trHeight w:val="308"/>
        </w:trPr>
        <w:tc>
          <w:tcPr>
            <w:tcW w:w="2316" w:type="pct"/>
            <w:tcBorders>
              <w:top w:val="nil"/>
              <w:left w:val="nil"/>
              <w:bottom w:val="single" w:sz="4" w:space="0" w:color="auto"/>
              <w:right w:val="nil"/>
            </w:tcBorders>
            <w:shd w:val="clear" w:color="auto" w:fill="auto"/>
            <w:vAlign w:val="center"/>
          </w:tcPr>
          <w:p w:rsidR="00FB2EAD" w:rsidRPr="00F234A7" w:rsidRDefault="00FB2EAD" w:rsidP="0065657A">
            <w:pPr>
              <w:rPr>
                <w:rFonts w:ascii="Arial" w:eastAsia="Batang" w:hAnsi="Arial" w:cs="Arial"/>
                <w:color w:val="000000"/>
                <w:sz w:val="16"/>
                <w:szCs w:val="16"/>
                <w:lang w:val="en-US" w:eastAsia="ko-KR"/>
              </w:rPr>
            </w:pPr>
            <w:r w:rsidRPr="00F234A7">
              <w:rPr>
                <w:rFonts w:ascii="Arial" w:eastAsia="Batang" w:hAnsi="Arial" w:cs="Arial"/>
                <w:color w:val="000000"/>
                <w:sz w:val="16"/>
                <w:szCs w:val="16"/>
                <w:lang w:val="en-US" w:eastAsia="ko-KR"/>
              </w:rPr>
              <w:t>Equipment, Systems and Services</w:t>
            </w:r>
          </w:p>
        </w:tc>
        <w:tc>
          <w:tcPr>
            <w:tcW w:w="671" w:type="pct"/>
            <w:tcBorders>
              <w:top w:val="nil"/>
              <w:left w:val="nil"/>
              <w:bottom w:val="single" w:sz="4" w:space="0" w:color="auto"/>
              <w:right w:val="single" w:sz="18" w:space="0" w:color="FFFFFF"/>
            </w:tcBorders>
            <w:shd w:val="clear" w:color="auto" w:fill="F2F2F2"/>
            <w:vAlign w:val="center"/>
          </w:tcPr>
          <w:p w:rsidR="00FB2EAD" w:rsidRPr="00FB2EAD" w:rsidRDefault="00FB2EAD" w:rsidP="00EA5B2A">
            <w:pPr>
              <w:jc w:val="right"/>
              <w:rPr>
                <w:rFonts w:ascii="Arial" w:eastAsia="Batang" w:hAnsi="Arial" w:cs="Arial"/>
                <w:color w:val="00B0F0"/>
                <w:sz w:val="16"/>
                <w:szCs w:val="18"/>
                <w:lang w:eastAsia="ko-KR"/>
              </w:rPr>
            </w:pPr>
            <w:r w:rsidRPr="00FB2EAD">
              <w:rPr>
                <w:rFonts w:ascii="Arial" w:eastAsia="Batang" w:hAnsi="Arial" w:cs="Arial"/>
                <w:color w:val="00B0F0"/>
                <w:sz w:val="16"/>
                <w:szCs w:val="18"/>
                <w:lang w:eastAsia="ko-KR"/>
              </w:rPr>
              <w:t>321</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EA5B2A">
            <w:pPr>
              <w:jc w:val="right"/>
              <w:rPr>
                <w:rFonts w:ascii="Arial" w:eastAsia="Batang" w:hAnsi="Arial" w:cs="Arial"/>
                <w:sz w:val="16"/>
                <w:szCs w:val="18"/>
                <w:lang w:eastAsia="ko-KR"/>
              </w:rPr>
            </w:pPr>
            <w:r w:rsidRPr="00FB2EAD">
              <w:rPr>
                <w:rFonts w:ascii="Arial" w:eastAsia="Batang" w:hAnsi="Arial" w:cs="Arial"/>
                <w:sz w:val="16"/>
                <w:szCs w:val="18"/>
                <w:lang w:eastAsia="ko-KR"/>
              </w:rPr>
              <w:t>227</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7E5F62">
            <w:pPr>
              <w:jc w:val="right"/>
              <w:rPr>
                <w:rFonts w:ascii="Arial" w:eastAsia="Batang" w:hAnsi="Arial" w:cs="Arial"/>
                <w:sz w:val="16"/>
                <w:szCs w:val="18"/>
                <w:lang w:eastAsia="ko-KR"/>
              </w:rPr>
            </w:pPr>
            <w:r w:rsidRPr="00FB2EAD">
              <w:rPr>
                <w:rFonts w:ascii="Arial" w:eastAsia="Batang" w:hAnsi="Arial" w:cs="Arial"/>
                <w:sz w:val="16"/>
                <w:szCs w:val="18"/>
                <w:lang w:eastAsia="ko-KR"/>
              </w:rPr>
              <w:t>94</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EA5B2A">
            <w:pPr>
              <w:jc w:val="right"/>
              <w:rPr>
                <w:rFonts w:ascii="Arial" w:eastAsia="Batang" w:hAnsi="Arial" w:cs="Arial"/>
                <w:i/>
                <w:sz w:val="16"/>
                <w:szCs w:val="18"/>
                <w:lang w:eastAsia="ko-KR"/>
              </w:rPr>
            </w:pPr>
            <w:r w:rsidRPr="00FB2EAD">
              <w:rPr>
                <w:rFonts w:ascii="Arial" w:hAnsi="Arial" w:cs="Arial"/>
                <w:i/>
                <w:iCs/>
                <w:color w:val="000000"/>
                <w:sz w:val="16"/>
                <w:szCs w:val="18"/>
              </w:rPr>
              <w:t>41,4%</w:t>
            </w:r>
          </w:p>
        </w:tc>
      </w:tr>
      <w:tr w:rsidR="00FB2EAD" w:rsidRPr="00F234A7" w:rsidTr="007E5F62">
        <w:trPr>
          <w:trHeight w:val="308"/>
        </w:trPr>
        <w:tc>
          <w:tcPr>
            <w:tcW w:w="2316" w:type="pct"/>
            <w:tcBorders>
              <w:top w:val="nil"/>
              <w:left w:val="nil"/>
              <w:bottom w:val="single" w:sz="4" w:space="0" w:color="auto"/>
              <w:right w:val="nil"/>
            </w:tcBorders>
            <w:shd w:val="clear" w:color="auto" w:fill="auto"/>
            <w:vAlign w:val="center"/>
          </w:tcPr>
          <w:p w:rsidR="00FB2EAD" w:rsidRPr="00F234A7" w:rsidRDefault="00FB2EAD" w:rsidP="0065657A">
            <w:pPr>
              <w:rPr>
                <w:rFonts w:ascii="Arial" w:eastAsia="Batang" w:hAnsi="Arial" w:cs="Arial"/>
                <w:color w:val="000000"/>
                <w:sz w:val="16"/>
                <w:szCs w:val="16"/>
                <w:lang w:val="en-US" w:eastAsia="ko-KR"/>
              </w:rPr>
            </w:pPr>
            <w:r w:rsidRPr="00F234A7">
              <w:rPr>
                <w:rFonts w:ascii="Arial" w:eastAsia="Batang" w:hAnsi="Arial" w:cs="Arial"/>
                <w:color w:val="000000"/>
                <w:sz w:val="16"/>
                <w:szCs w:val="16"/>
                <w:lang w:val="en-US" w:eastAsia="ko-KR"/>
              </w:rPr>
              <w:t>Consolidation adjustments</w:t>
            </w:r>
          </w:p>
        </w:tc>
        <w:tc>
          <w:tcPr>
            <w:tcW w:w="671" w:type="pct"/>
            <w:tcBorders>
              <w:top w:val="nil"/>
              <w:left w:val="nil"/>
              <w:bottom w:val="single" w:sz="4" w:space="0" w:color="auto"/>
              <w:right w:val="single" w:sz="18" w:space="0" w:color="FFFFFF"/>
            </w:tcBorders>
            <w:shd w:val="clear" w:color="auto" w:fill="F2F2F2"/>
            <w:vAlign w:val="center"/>
          </w:tcPr>
          <w:p w:rsidR="00FB2EAD" w:rsidRPr="00FB2EAD" w:rsidRDefault="00FB2EAD" w:rsidP="00EA5B2A">
            <w:pPr>
              <w:jc w:val="right"/>
              <w:rPr>
                <w:rFonts w:ascii="Arial" w:eastAsia="Batang" w:hAnsi="Arial" w:cs="Arial"/>
                <w:color w:val="00B0F0"/>
                <w:sz w:val="16"/>
                <w:szCs w:val="18"/>
                <w:lang w:eastAsia="ko-KR"/>
              </w:rPr>
            </w:pPr>
            <w:r w:rsidRPr="00FB2EAD">
              <w:rPr>
                <w:rFonts w:ascii="Arial" w:eastAsia="Batang" w:hAnsi="Arial" w:cs="Arial"/>
                <w:color w:val="00B0F0"/>
                <w:sz w:val="16"/>
                <w:szCs w:val="18"/>
                <w:lang w:eastAsia="ko-KR"/>
              </w:rPr>
              <w:t>(250)</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EA5B2A">
            <w:pPr>
              <w:jc w:val="right"/>
              <w:rPr>
                <w:rFonts w:ascii="Arial" w:eastAsia="Batang" w:hAnsi="Arial" w:cs="Arial"/>
                <w:sz w:val="16"/>
                <w:szCs w:val="18"/>
                <w:lang w:eastAsia="ko-KR"/>
              </w:rPr>
            </w:pPr>
            <w:r w:rsidRPr="00FB2EAD">
              <w:rPr>
                <w:rFonts w:ascii="Arial" w:eastAsia="Batang" w:hAnsi="Arial" w:cs="Arial"/>
                <w:sz w:val="16"/>
                <w:szCs w:val="18"/>
                <w:lang w:eastAsia="ko-KR"/>
              </w:rPr>
              <w:t>(137)</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2F5423" w:rsidP="007E5F62">
            <w:pPr>
              <w:jc w:val="right"/>
              <w:rPr>
                <w:rFonts w:ascii="Arial" w:eastAsia="Batang" w:hAnsi="Arial" w:cs="Arial"/>
                <w:sz w:val="16"/>
                <w:szCs w:val="18"/>
                <w:lang w:eastAsia="ko-KR"/>
              </w:rPr>
            </w:pPr>
            <w:r>
              <w:rPr>
                <w:rFonts w:ascii="Arial" w:eastAsia="Batang" w:hAnsi="Arial" w:cs="Arial"/>
                <w:sz w:val="16"/>
                <w:szCs w:val="18"/>
                <w:lang w:eastAsia="ko-KR"/>
              </w:rPr>
              <w:t>(</w:t>
            </w:r>
            <w:r w:rsidR="00FB2EAD" w:rsidRPr="00FB2EAD">
              <w:rPr>
                <w:rFonts w:ascii="Arial" w:eastAsia="Batang" w:hAnsi="Arial" w:cs="Arial"/>
                <w:sz w:val="16"/>
                <w:szCs w:val="18"/>
                <w:lang w:eastAsia="ko-KR"/>
              </w:rPr>
              <w:t>113</w:t>
            </w:r>
            <w:r>
              <w:rPr>
                <w:rFonts w:ascii="Arial" w:eastAsia="Batang" w:hAnsi="Arial" w:cs="Arial"/>
                <w:sz w:val="16"/>
                <w:szCs w:val="18"/>
                <w:lang w:eastAsia="ko-KR"/>
              </w:rPr>
              <w:t>)</w:t>
            </w:r>
          </w:p>
        </w:tc>
        <w:tc>
          <w:tcPr>
            <w:tcW w:w="671" w:type="pct"/>
            <w:tcBorders>
              <w:top w:val="nil"/>
              <w:left w:val="single" w:sz="18" w:space="0" w:color="FFFFFF"/>
              <w:bottom w:val="single" w:sz="4" w:space="0" w:color="auto"/>
              <w:right w:val="nil"/>
            </w:tcBorders>
            <w:shd w:val="clear" w:color="auto" w:fill="F2F2F2"/>
            <w:vAlign w:val="center"/>
          </w:tcPr>
          <w:p w:rsidR="00FB2EAD" w:rsidRPr="00FB2EAD" w:rsidRDefault="00FB2EAD" w:rsidP="00EA5B2A">
            <w:pPr>
              <w:jc w:val="right"/>
              <w:rPr>
                <w:rFonts w:ascii="Arial" w:eastAsia="Batang" w:hAnsi="Arial" w:cs="Arial"/>
                <w:i/>
                <w:sz w:val="16"/>
                <w:szCs w:val="18"/>
                <w:lang w:eastAsia="ko-KR"/>
              </w:rPr>
            </w:pPr>
            <w:proofErr w:type="spellStart"/>
            <w:r w:rsidRPr="00FB2EAD">
              <w:rPr>
                <w:rFonts w:ascii="Arial" w:hAnsi="Arial" w:cs="Arial"/>
                <w:i/>
                <w:iCs/>
                <w:color w:val="000000"/>
                <w:sz w:val="16"/>
                <w:szCs w:val="18"/>
              </w:rPr>
              <w:t>n.a</w:t>
            </w:r>
            <w:proofErr w:type="spellEnd"/>
          </w:p>
        </w:tc>
      </w:tr>
      <w:tr w:rsidR="00FB2EAD" w:rsidRPr="00F234A7" w:rsidTr="007E5F62">
        <w:trPr>
          <w:trHeight w:val="308"/>
        </w:trPr>
        <w:tc>
          <w:tcPr>
            <w:tcW w:w="2316" w:type="pct"/>
            <w:tcBorders>
              <w:top w:val="single" w:sz="4" w:space="0" w:color="auto"/>
              <w:left w:val="nil"/>
              <w:bottom w:val="single" w:sz="12" w:space="0" w:color="auto"/>
              <w:right w:val="nil"/>
            </w:tcBorders>
            <w:shd w:val="clear" w:color="auto" w:fill="auto"/>
            <w:vAlign w:val="center"/>
          </w:tcPr>
          <w:p w:rsidR="00FB2EAD" w:rsidRPr="00F234A7" w:rsidRDefault="00FB2EAD" w:rsidP="0065657A">
            <w:pPr>
              <w:rPr>
                <w:rFonts w:ascii="Arial" w:eastAsia="Batang" w:hAnsi="Arial" w:cs="Arial"/>
                <w:b/>
                <w:color w:val="000000"/>
                <w:sz w:val="16"/>
                <w:szCs w:val="16"/>
                <w:lang w:val="en-US" w:eastAsia="ko-KR"/>
              </w:rPr>
            </w:pPr>
            <w:r w:rsidRPr="00F234A7">
              <w:rPr>
                <w:rFonts w:ascii="Arial" w:eastAsia="Batang" w:hAnsi="Arial" w:cs="Arial"/>
                <w:b/>
                <w:color w:val="000000"/>
                <w:sz w:val="16"/>
                <w:szCs w:val="16"/>
                <w:lang w:val="en-US" w:eastAsia="ko-KR"/>
              </w:rPr>
              <w:t>Total</w:t>
            </w:r>
          </w:p>
        </w:tc>
        <w:tc>
          <w:tcPr>
            <w:tcW w:w="671" w:type="pct"/>
            <w:tcBorders>
              <w:top w:val="single" w:sz="4" w:space="0" w:color="auto"/>
              <w:left w:val="nil"/>
              <w:bottom w:val="single" w:sz="12" w:space="0" w:color="auto"/>
              <w:right w:val="single" w:sz="18" w:space="0" w:color="FFFFFF"/>
            </w:tcBorders>
            <w:shd w:val="clear" w:color="auto" w:fill="F2F2F2"/>
            <w:vAlign w:val="center"/>
          </w:tcPr>
          <w:p w:rsidR="00FB2EAD" w:rsidRPr="00FB2EAD" w:rsidRDefault="00FB2EAD" w:rsidP="00EA5B2A">
            <w:pPr>
              <w:ind w:right="57"/>
              <w:jc w:val="right"/>
              <w:rPr>
                <w:rFonts w:ascii="Arial" w:eastAsia="Batang" w:hAnsi="Arial" w:cs="Arial"/>
                <w:b/>
                <w:color w:val="00B0F0"/>
                <w:sz w:val="16"/>
                <w:szCs w:val="18"/>
                <w:lang w:eastAsia="ko-KR"/>
              </w:rPr>
            </w:pPr>
            <w:r w:rsidRPr="00FB2EAD">
              <w:rPr>
                <w:rFonts w:ascii="Arial" w:eastAsia="Batang" w:hAnsi="Arial" w:cs="Arial"/>
                <w:b/>
                <w:color w:val="00B0F0"/>
                <w:sz w:val="16"/>
                <w:szCs w:val="18"/>
                <w:lang w:eastAsia="ko-KR"/>
              </w:rPr>
              <w:t>2.527</w:t>
            </w:r>
          </w:p>
        </w:tc>
        <w:tc>
          <w:tcPr>
            <w:tcW w:w="671" w:type="pct"/>
            <w:tcBorders>
              <w:top w:val="single" w:sz="4" w:space="0" w:color="auto"/>
              <w:left w:val="single" w:sz="18" w:space="0" w:color="FFFFFF"/>
              <w:bottom w:val="single" w:sz="12" w:space="0" w:color="auto"/>
              <w:right w:val="nil"/>
            </w:tcBorders>
            <w:shd w:val="clear" w:color="auto" w:fill="F2F2F2"/>
            <w:vAlign w:val="center"/>
          </w:tcPr>
          <w:p w:rsidR="00FB2EAD" w:rsidRPr="00FB2EAD" w:rsidRDefault="00FB2EAD" w:rsidP="00EA5B2A">
            <w:pPr>
              <w:ind w:right="57"/>
              <w:jc w:val="right"/>
              <w:rPr>
                <w:rFonts w:ascii="Arial" w:eastAsia="Batang" w:hAnsi="Arial" w:cs="Arial"/>
                <w:b/>
                <w:sz w:val="16"/>
                <w:szCs w:val="18"/>
                <w:lang w:eastAsia="ko-KR"/>
              </w:rPr>
            </w:pPr>
            <w:r w:rsidRPr="00FB2EAD">
              <w:rPr>
                <w:rFonts w:ascii="Arial" w:eastAsia="Batang" w:hAnsi="Arial" w:cs="Arial"/>
                <w:b/>
                <w:sz w:val="16"/>
                <w:szCs w:val="18"/>
                <w:lang w:eastAsia="ko-KR"/>
              </w:rPr>
              <w:t>2.295</w:t>
            </w:r>
          </w:p>
        </w:tc>
        <w:tc>
          <w:tcPr>
            <w:tcW w:w="671" w:type="pct"/>
            <w:tcBorders>
              <w:top w:val="single" w:sz="4" w:space="0" w:color="auto"/>
              <w:left w:val="single" w:sz="18" w:space="0" w:color="FFFFFF"/>
              <w:bottom w:val="single" w:sz="12" w:space="0" w:color="auto"/>
              <w:right w:val="nil"/>
            </w:tcBorders>
            <w:shd w:val="clear" w:color="auto" w:fill="F2F2F2"/>
            <w:vAlign w:val="center"/>
          </w:tcPr>
          <w:p w:rsidR="00FB2EAD" w:rsidRPr="00FB2EAD" w:rsidRDefault="00FB2EAD" w:rsidP="007E5F62">
            <w:pPr>
              <w:jc w:val="right"/>
              <w:rPr>
                <w:rFonts w:ascii="Arial" w:eastAsia="Batang" w:hAnsi="Arial" w:cs="Arial"/>
                <w:sz w:val="16"/>
                <w:szCs w:val="18"/>
                <w:lang w:eastAsia="ko-KR"/>
              </w:rPr>
            </w:pPr>
            <w:r w:rsidRPr="00FB2EAD">
              <w:rPr>
                <w:rFonts w:ascii="Arial" w:eastAsia="Batang" w:hAnsi="Arial" w:cs="Arial"/>
                <w:sz w:val="16"/>
                <w:szCs w:val="18"/>
                <w:lang w:eastAsia="ko-KR"/>
              </w:rPr>
              <w:t>232</w:t>
            </w:r>
          </w:p>
        </w:tc>
        <w:tc>
          <w:tcPr>
            <w:tcW w:w="671" w:type="pct"/>
            <w:tcBorders>
              <w:top w:val="single" w:sz="4" w:space="0" w:color="auto"/>
              <w:left w:val="single" w:sz="18" w:space="0" w:color="FFFFFF"/>
              <w:bottom w:val="single" w:sz="12" w:space="0" w:color="auto"/>
              <w:right w:val="nil"/>
            </w:tcBorders>
            <w:shd w:val="clear" w:color="auto" w:fill="F2F2F2"/>
            <w:vAlign w:val="center"/>
          </w:tcPr>
          <w:p w:rsidR="00FB2EAD" w:rsidRPr="00FB2EAD" w:rsidRDefault="00FB2EAD" w:rsidP="00EA5B2A">
            <w:pPr>
              <w:jc w:val="right"/>
              <w:rPr>
                <w:rFonts w:ascii="Arial" w:eastAsia="Batang" w:hAnsi="Arial" w:cs="Arial"/>
                <w:b/>
                <w:i/>
                <w:sz w:val="16"/>
                <w:szCs w:val="18"/>
                <w:lang w:eastAsia="ko-KR"/>
              </w:rPr>
            </w:pPr>
            <w:r w:rsidRPr="00FB2EAD">
              <w:rPr>
                <w:rFonts w:ascii="Arial" w:hAnsi="Arial" w:cs="Arial"/>
                <w:b/>
                <w:bCs/>
                <w:i/>
                <w:iCs/>
                <w:color w:val="000000"/>
                <w:sz w:val="16"/>
                <w:szCs w:val="18"/>
              </w:rPr>
              <w:t>10,1%</w:t>
            </w:r>
          </w:p>
        </w:tc>
      </w:tr>
      <w:tr w:rsidR="00F27099" w:rsidRPr="000205F4" w:rsidTr="00FB2EAD">
        <w:trPr>
          <w:trHeight w:val="98"/>
        </w:trPr>
        <w:tc>
          <w:tcPr>
            <w:tcW w:w="2316" w:type="pct"/>
            <w:tcBorders>
              <w:top w:val="single" w:sz="12" w:space="0" w:color="auto"/>
              <w:left w:val="nil"/>
              <w:bottom w:val="single" w:sz="8" w:space="0" w:color="auto"/>
              <w:right w:val="nil"/>
            </w:tcBorders>
            <w:shd w:val="clear" w:color="auto" w:fill="auto"/>
            <w:vAlign w:val="center"/>
          </w:tcPr>
          <w:p w:rsidR="00F27099" w:rsidRPr="00FB2EAD" w:rsidRDefault="00F27099" w:rsidP="00DC2B6D">
            <w:pPr>
              <w:rPr>
                <w:rFonts w:ascii="Arial" w:hAnsi="Arial" w:cs="Arial"/>
                <w:sz w:val="12"/>
                <w:szCs w:val="12"/>
                <w:lang w:val="en-US"/>
              </w:rPr>
            </w:pPr>
            <w:proofErr w:type="spellStart"/>
            <w:r w:rsidRPr="006D4612">
              <w:rPr>
                <w:rFonts w:ascii="Arial" w:hAnsi="Arial" w:cs="Arial"/>
                <w:iCs/>
                <w:sz w:val="12"/>
                <w:szCs w:val="12"/>
                <w:lang w:val="en-US"/>
              </w:rPr>
              <w:t>n.a</w:t>
            </w:r>
            <w:proofErr w:type="spellEnd"/>
            <w:r w:rsidRPr="006D4612">
              <w:rPr>
                <w:rFonts w:ascii="Arial" w:hAnsi="Arial" w:cs="Arial"/>
                <w:iCs/>
                <w:sz w:val="12"/>
                <w:szCs w:val="12"/>
                <w:lang w:val="en-US"/>
              </w:rPr>
              <w:t>. = not applicable</w:t>
            </w:r>
            <w:r w:rsidRPr="006D4612">
              <w:rPr>
                <w:rFonts w:ascii="Arial" w:hAnsi="Arial" w:cs="Arial"/>
                <w:sz w:val="12"/>
                <w:szCs w:val="12"/>
                <w:lang w:val="en-US"/>
              </w:rPr>
              <w:t xml:space="preserve"> </w:t>
            </w:r>
          </w:p>
        </w:tc>
        <w:tc>
          <w:tcPr>
            <w:tcW w:w="671" w:type="pct"/>
            <w:tcBorders>
              <w:top w:val="single" w:sz="12" w:space="0" w:color="auto"/>
              <w:left w:val="nil"/>
              <w:bottom w:val="single" w:sz="8" w:space="0" w:color="auto"/>
            </w:tcBorders>
            <w:shd w:val="clear" w:color="auto" w:fill="auto"/>
            <w:vAlign w:val="center"/>
          </w:tcPr>
          <w:p w:rsidR="00F27099" w:rsidRPr="00F234A7" w:rsidRDefault="00F27099" w:rsidP="0065657A">
            <w:pPr>
              <w:ind w:right="57"/>
              <w:jc w:val="right"/>
              <w:rPr>
                <w:rFonts w:ascii="Arial" w:eastAsia="Batang" w:hAnsi="Arial" w:cs="Arial"/>
                <w:b/>
                <w:color w:val="00B0F0"/>
                <w:sz w:val="16"/>
                <w:szCs w:val="16"/>
                <w:lang w:val="en-US" w:eastAsia="ko-KR"/>
              </w:rPr>
            </w:pPr>
          </w:p>
        </w:tc>
        <w:tc>
          <w:tcPr>
            <w:tcW w:w="671" w:type="pct"/>
            <w:tcBorders>
              <w:top w:val="single" w:sz="12" w:space="0" w:color="auto"/>
              <w:left w:val="nil"/>
              <w:bottom w:val="single" w:sz="8" w:space="0" w:color="auto"/>
              <w:right w:val="nil"/>
            </w:tcBorders>
            <w:shd w:val="clear" w:color="auto" w:fill="auto"/>
            <w:vAlign w:val="center"/>
          </w:tcPr>
          <w:p w:rsidR="00F27099" w:rsidRPr="00F234A7" w:rsidRDefault="00F27099" w:rsidP="0065657A">
            <w:pPr>
              <w:ind w:right="57"/>
              <w:jc w:val="right"/>
              <w:rPr>
                <w:rFonts w:ascii="Arial" w:eastAsia="Batang" w:hAnsi="Arial" w:cs="Arial"/>
                <w:b/>
                <w:sz w:val="16"/>
                <w:szCs w:val="16"/>
                <w:lang w:val="en-US" w:eastAsia="ko-KR"/>
              </w:rPr>
            </w:pPr>
          </w:p>
        </w:tc>
        <w:tc>
          <w:tcPr>
            <w:tcW w:w="671" w:type="pct"/>
            <w:tcBorders>
              <w:top w:val="single" w:sz="12" w:space="0" w:color="auto"/>
              <w:left w:val="single" w:sz="18" w:space="0" w:color="FFFFFF"/>
              <w:bottom w:val="single" w:sz="8" w:space="0" w:color="auto"/>
              <w:right w:val="nil"/>
            </w:tcBorders>
            <w:shd w:val="clear" w:color="auto" w:fill="auto"/>
          </w:tcPr>
          <w:p w:rsidR="00F27099" w:rsidRPr="00F234A7" w:rsidRDefault="00F27099" w:rsidP="0065657A">
            <w:pPr>
              <w:jc w:val="right"/>
              <w:rPr>
                <w:rFonts w:ascii="Arial" w:hAnsi="Arial" w:cs="Arial"/>
                <w:sz w:val="16"/>
                <w:szCs w:val="16"/>
                <w:lang w:val="en-US"/>
              </w:rPr>
            </w:pPr>
          </w:p>
        </w:tc>
        <w:tc>
          <w:tcPr>
            <w:tcW w:w="671" w:type="pct"/>
            <w:tcBorders>
              <w:top w:val="single" w:sz="12" w:space="0" w:color="auto"/>
              <w:left w:val="single" w:sz="18" w:space="0" w:color="FFFFFF"/>
              <w:bottom w:val="single" w:sz="8" w:space="0" w:color="auto"/>
              <w:right w:val="nil"/>
            </w:tcBorders>
            <w:shd w:val="clear" w:color="auto" w:fill="auto"/>
            <w:vAlign w:val="center"/>
          </w:tcPr>
          <w:p w:rsidR="00F27099" w:rsidRPr="00F234A7" w:rsidRDefault="00F27099" w:rsidP="0065657A">
            <w:pPr>
              <w:jc w:val="right"/>
              <w:rPr>
                <w:rFonts w:ascii="Arial" w:eastAsia="Batang" w:hAnsi="Arial" w:cs="Arial"/>
                <w:b/>
                <w:i/>
                <w:sz w:val="16"/>
                <w:szCs w:val="16"/>
                <w:lang w:val="en-US" w:eastAsia="ko-KR"/>
              </w:rPr>
            </w:pPr>
          </w:p>
        </w:tc>
      </w:tr>
    </w:tbl>
    <w:p w:rsidR="008F034C" w:rsidRDefault="009D003A" w:rsidP="008F034C">
      <w:pPr>
        <w:spacing w:before="120" w:line="360" w:lineRule="auto"/>
        <w:jc w:val="both"/>
        <w:rPr>
          <w:rFonts w:ascii="Arial" w:hAnsi="Arial" w:cs="Arial"/>
          <w:sz w:val="20"/>
          <w:szCs w:val="20"/>
          <w:lang w:val="en-US"/>
        </w:rPr>
      </w:pPr>
      <w:r w:rsidRPr="00064F9E">
        <w:rPr>
          <w:rFonts w:ascii="Arial" w:hAnsi="Arial" w:cs="Arial"/>
          <w:sz w:val="20"/>
          <w:szCs w:val="20"/>
          <w:lang w:val="en-US"/>
        </w:rPr>
        <w:t xml:space="preserve">The variation of Revenue and income is </w:t>
      </w:r>
      <w:r w:rsidR="008F034C">
        <w:rPr>
          <w:rFonts w:ascii="Arial" w:hAnsi="Arial" w:cs="Arial"/>
          <w:sz w:val="20"/>
          <w:szCs w:val="20"/>
          <w:lang w:val="en-US"/>
        </w:rPr>
        <w:t xml:space="preserve">mostly </w:t>
      </w:r>
      <w:r w:rsidRPr="00064F9E">
        <w:rPr>
          <w:rFonts w:ascii="Arial" w:hAnsi="Arial" w:cs="Arial"/>
          <w:sz w:val="20"/>
          <w:szCs w:val="20"/>
          <w:lang w:val="en-US"/>
        </w:rPr>
        <w:t>due to the increase in Shipbuilding</w:t>
      </w:r>
      <w:r w:rsidR="006F538B">
        <w:rPr>
          <w:rFonts w:ascii="Arial" w:hAnsi="Arial" w:cs="Arial"/>
          <w:sz w:val="20"/>
          <w:szCs w:val="20"/>
          <w:lang w:val="en-US"/>
        </w:rPr>
        <w:t xml:space="preserve"> </w:t>
      </w:r>
      <w:r w:rsidR="008F034C">
        <w:rPr>
          <w:rFonts w:ascii="Arial" w:hAnsi="Arial" w:cs="Arial"/>
          <w:sz w:val="20"/>
          <w:szCs w:val="20"/>
          <w:lang w:val="en-US"/>
        </w:rPr>
        <w:t xml:space="preserve">and Offshore </w:t>
      </w:r>
      <w:r w:rsidR="006F538B">
        <w:rPr>
          <w:rFonts w:ascii="Arial" w:hAnsi="Arial" w:cs="Arial"/>
          <w:sz w:val="20"/>
          <w:szCs w:val="20"/>
          <w:lang w:val="en-US"/>
        </w:rPr>
        <w:t>revenues</w:t>
      </w:r>
      <w:r w:rsidR="008F034C">
        <w:rPr>
          <w:rFonts w:ascii="Arial" w:hAnsi="Arial" w:cs="Arial"/>
          <w:sz w:val="20"/>
          <w:szCs w:val="20"/>
          <w:lang w:val="en-US"/>
        </w:rPr>
        <w:t>.</w:t>
      </w:r>
    </w:p>
    <w:p w:rsidR="00BE6A4E" w:rsidRDefault="00BE6A4E" w:rsidP="00064F9E">
      <w:pPr>
        <w:spacing w:before="120" w:line="360" w:lineRule="auto"/>
        <w:jc w:val="both"/>
        <w:rPr>
          <w:rFonts w:ascii="Arial" w:hAnsi="Arial" w:cs="Arial"/>
          <w:sz w:val="20"/>
          <w:szCs w:val="20"/>
          <w:lang w:val="en-US"/>
        </w:rPr>
      </w:pPr>
      <w:r w:rsidRPr="00F234A7">
        <w:rPr>
          <w:rFonts w:ascii="Arial" w:hAnsi="Arial" w:cs="Arial"/>
          <w:sz w:val="20"/>
          <w:szCs w:val="20"/>
          <w:lang w:val="en-US"/>
        </w:rPr>
        <w:t>Revenue generated by foreign clients account</w:t>
      </w:r>
      <w:r>
        <w:rPr>
          <w:rFonts w:ascii="Arial" w:hAnsi="Arial" w:cs="Arial"/>
          <w:sz w:val="20"/>
          <w:szCs w:val="20"/>
          <w:lang w:val="en-US"/>
        </w:rPr>
        <w:t>ed</w:t>
      </w:r>
      <w:r w:rsidRPr="00F234A7">
        <w:rPr>
          <w:rFonts w:ascii="Arial" w:hAnsi="Arial" w:cs="Arial"/>
          <w:sz w:val="20"/>
          <w:szCs w:val="20"/>
          <w:lang w:val="en-US"/>
        </w:rPr>
        <w:t xml:space="preserve"> for </w:t>
      </w:r>
      <w:r w:rsidR="008F034C">
        <w:rPr>
          <w:rFonts w:ascii="Arial" w:hAnsi="Arial"/>
          <w:sz w:val="20"/>
          <w:szCs w:val="20"/>
          <w:lang w:val="en-US" w:eastAsia="ko-KR"/>
        </w:rPr>
        <w:t>82</w:t>
      </w:r>
      <w:r w:rsidRPr="00F234A7">
        <w:rPr>
          <w:rFonts w:ascii="Arial" w:hAnsi="Arial" w:cs="Arial"/>
          <w:sz w:val="20"/>
          <w:szCs w:val="20"/>
          <w:lang w:val="en-US"/>
        </w:rPr>
        <w:t xml:space="preserve">% of the total </w:t>
      </w:r>
      <w:r w:rsidR="00210A7D">
        <w:rPr>
          <w:rFonts w:ascii="Arial" w:hAnsi="Arial" w:cs="Arial"/>
          <w:sz w:val="20"/>
          <w:szCs w:val="20"/>
          <w:lang w:val="en-US"/>
        </w:rPr>
        <w:t>i</w:t>
      </w:r>
      <w:r w:rsidR="008F034C">
        <w:rPr>
          <w:rFonts w:ascii="Arial" w:hAnsi="Arial" w:cs="Arial"/>
          <w:sz w:val="20"/>
          <w:szCs w:val="20"/>
          <w:lang w:val="en-US"/>
        </w:rPr>
        <w:t>n the period ended June 30, 2018</w:t>
      </w:r>
      <w:r w:rsidRPr="00F234A7">
        <w:rPr>
          <w:rFonts w:ascii="Arial" w:hAnsi="Arial" w:cs="Arial"/>
          <w:sz w:val="20"/>
          <w:szCs w:val="20"/>
          <w:lang w:val="en-US"/>
        </w:rPr>
        <w:t xml:space="preserve">, </w:t>
      </w:r>
      <w:r w:rsidR="008F034C">
        <w:rPr>
          <w:rFonts w:ascii="Arial" w:hAnsi="Arial" w:cs="Arial"/>
          <w:sz w:val="20"/>
          <w:szCs w:val="20"/>
          <w:lang w:val="en-US"/>
        </w:rPr>
        <w:t>down</w:t>
      </w:r>
      <w:r w:rsidR="00357A36">
        <w:rPr>
          <w:rFonts w:ascii="Arial" w:hAnsi="Arial" w:cs="Arial"/>
          <w:sz w:val="20"/>
          <w:szCs w:val="20"/>
          <w:lang w:val="en-US"/>
        </w:rPr>
        <w:t xml:space="preserve"> from the</w:t>
      </w:r>
      <w:r w:rsidRPr="00F234A7">
        <w:rPr>
          <w:rFonts w:ascii="Arial" w:hAnsi="Arial" w:cs="Arial"/>
          <w:sz w:val="20"/>
          <w:szCs w:val="20"/>
          <w:lang w:val="en-US"/>
        </w:rPr>
        <w:t xml:space="preserve"> </w:t>
      </w:r>
      <w:r w:rsidR="008F034C">
        <w:rPr>
          <w:rFonts w:ascii="Arial" w:hAnsi="Arial"/>
          <w:sz w:val="20"/>
          <w:szCs w:val="20"/>
          <w:lang w:val="en-US" w:eastAsia="ko-KR"/>
        </w:rPr>
        <w:t>86</w:t>
      </w:r>
      <w:r w:rsidRPr="00F234A7">
        <w:rPr>
          <w:rFonts w:ascii="Arial" w:hAnsi="Arial" w:cs="Arial"/>
          <w:sz w:val="20"/>
          <w:szCs w:val="20"/>
          <w:lang w:val="en-US"/>
        </w:rPr>
        <w:t>%</w:t>
      </w:r>
      <w:r w:rsidR="003F396D">
        <w:rPr>
          <w:rFonts w:ascii="Arial" w:hAnsi="Arial" w:cs="Arial"/>
          <w:sz w:val="20"/>
          <w:szCs w:val="20"/>
          <w:lang w:val="en-US"/>
        </w:rPr>
        <w:t xml:space="preserve"> </w:t>
      </w:r>
      <w:r w:rsidR="00210A7D" w:rsidRPr="00B91C18">
        <w:rPr>
          <w:rFonts w:ascii="Arial" w:hAnsi="Arial" w:cs="Arial"/>
          <w:sz w:val="20"/>
          <w:szCs w:val="20"/>
          <w:lang w:val="en-US"/>
        </w:rPr>
        <w:t xml:space="preserve">reported in </w:t>
      </w:r>
      <w:r w:rsidR="00210A7D">
        <w:rPr>
          <w:rFonts w:ascii="Arial" w:hAnsi="Arial" w:cs="Arial"/>
          <w:sz w:val="20"/>
          <w:szCs w:val="20"/>
          <w:lang w:val="en-US"/>
        </w:rPr>
        <w:t>the corresponding period of 201</w:t>
      </w:r>
      <w:r w:rsidR="008F034C">
        <w:rPr>
          <w:rFonts w:ascii="Arial" w:hAnsi="Arial" w:cs="Arial"/>
          <w:sz w:val="20"/>
          <w:szCs w:val="20"/>
          <w:lang w:val="en-US"/>
        </w:rPr>
        <w:t>7</w:t>
      </w:r>
      <w:r w:rsidRPr="00F234A7">
        <w:rPr>
          <w:rFonts w:ascii="Arial" w:hAnsi="Arial" w:cs="Arial"/>
          <w:sz w:val="20"/>
          <w:szCs w:val="20"/>
          <w:lang w:val="en-US"/>
        </w:rPr>
        <w:t>.</w:t>
      </w:r>
    </w:p>
    <w:p w:rsidR="00BE6A4E" w:rsidRPr="00F234A7" w:rsidRDefault="00BE6A4E" w:rsidP="00BE6A4E">
      <w:pPr>
        <w:spacing w:before="120" w:after="120" w:line="320" w:lineRule="exact"/>
        <w:jc w:val="both"/>
        <w:rPr>
          <w:rFonts w:ascii="Arial" w:hAnsi="Arial" w:cs="Arial"/>
          <w:sz w:val="20"/>
          <w:szCs w:val="20"/>
          <w:lang w:val="en-US"/>
        </w:rPr>
      </w:pPr>
      <w:r w:rsidRPr="00F234A7">
        <w:rPr>
          <w:rFonts w:ascii="Arial" w:hAnsi="Arial" w:cs="Arial"/>
          <w:b/>
          <w:sz w:val="20"/>
          <w:szCs w:val="20"/>
          <w:lang w:val="en-US"/>
        </w:rPr>
        <w:t>EBITDA</w:t>
      </w:r>
      <w:r w:rsidRPr="00F234A7">
        <w:rPr>
          <w:rFonts w:ascii="Arial" w:hAnsi="Arial" w:cs="Arial"/>
          <w:sz w:val="20"/>
          <w:szCs w:val="20"/>
          <w:lang w:val="en-US"/>
        </w:rPr>
        <w:t xml:space="preserve"> </w:t>
      </w:r>
      <w:r>
        <w:rPr>
          <w:rFonts w:ascii="Arial" w:hAnsi="Arial" w:cs="Arial"/>
          <w:sz w:val="20"/>
          <w:szCs w:val="20"/>
          <w:lang w:val="en-US"/>
        </w:rPr>
        <w:t xml:space="preserve">was </w:t>
      </w:r>
      <w:r w:rsidR="008F034C" w:rsidRPr="008F034C">
        <w:rPr>
          <w:rFonts w:ascii="Arial" w:hAnsi="Arial" w:cs="Arial"/>
          <w:sz w:val="20"/>
          <w:szCs w:val="20"/>
          <w:lang w:val="en-US"/>
        </w:rPr>
        <w:t>euro 183 million at 30 June 2018 (euro 146 million in the first half of 2017), with an EBITDA margin of 7.3%, an improvement on the 6.3% at 30 June 2017. This increase was influenced by the Shipbuilding segment which has benefited from the higher profitability of the sister cruise ships delivered in the period and the progress on the naval orders for the Italian Navy and the Qatari Ministry of Defense</w:t>
      </w:r>
      <w:r w:rsidR="00341723" w:rsidRPr="00341723">
        <w:rPr>
          <w:rFonts w:ascii="Arial" w:hAnsi="Arial" w:cs="Arial"/>
          <w:sz w:val="20"/>
          <w:szCs w:val="20"/>
          <w:lang w:val="en-US"/>
        </w:rPr>
        <w:t>.</w:t>
      </w:r>
    </w:p>
    <w:p w:rsidR="00BE6A4E" w:rsidRPr="00F234A7" w:rsidRDefault="00BE6A4E" w:rsidP="00BE6A4E">
      <w:pPr>
        <w:spacing w:before="120" w:after="120" w:line="320" w:lineRule="exact"/>
        <w:jc w:val="both"/>
        <w:rPr>
          <w:rFonts w:ascii="Arial" w:hAnsi="Arial" w:cs="Arial"/>
          <w:sz w:val="20"/>
          <w:szCs w:val="20"/>
          <w:lang w:val="en-US"/>
        </w:rPr>
      </w:pPr>
      <w:r w:rsidRPr="00F234A7">
        <w:rPr>
          <w:rFonts w:ascii="Arial" w:hAnsi="Arial" w:cs="Arial"/>
          <w:b/>
          <w:sz w:val="20"/>
          <w:szCs w:val="20"/>
          <w:lang w:val="en-US"/>
        </w:rPr>
        <w:t>EBIT</w:t>
      </w:r>
      <w:r w:rsidRPr="00F234A7">
        <w:rPr>
          <w:rFonts w:ascii="Arial" w:hAnsi="Arial" w:cs="Arial"/>
          <w:sz w:val="20"/>
          <w:szCs w:val="20"/>
          <w:lang w:val="en-US"/>
        </w:rPr>
        <w:t xml:space="preserve"> </w:t>
      </w:r>
      <w:r>
        <w:rPr>
          <w:rFonts w:ascii="Arial" w:hAnsi="Arial" w:cs="Arial"/>
          <w:sz w:val="20"/>
          <w:szCs w:val="20"/>
          <w:lang w:val="en-US"/>
        </w:rPr>
        <w:t>was</w:t>
      </w:r>
      <w:r w:rsidRPr="00F234A7">
        <w:rPr>
          <w:rFonts w:ascii="Arial" w:hAnsi="Arial" w:cs="Arial"/>
          <w:sz w:val="20"/>
          <w:szCs w:val="20"/>
          <w:lang w:val="en-US"/>
        </w:rPr>
        <w:t xml:space="preserve"> euro </w:t>
      </w:r>
      <w:r w:rsidR="008F034C" w:rsidRPr="008F034C">
        <w:rPr>
          <w:rFonts w:ascii="Arial" w:hAnsi="Arial"/>
          <w:sz w:val="20"/>
          <w:szCs w:val="20"/>
          <w:lang w:val="en-US" w:eastAsia="ko-KR"/>
        </w:rPr>
        <w:t>118 million in the first half of 2018 (euro 88 million in the same period of the previous year), with an EBIT margin (EBIT expressed as a percentage of Revenue and income) of 4.7% (3.8% in the first half of 2017). This change is the result of the reasons illustrated above for the Group’s EBITDA and is partially offset by the greater amortization in the period.</w:t>
      </w:r>
    </w:p>
    <w:p w:rsidR="00BE6A4E" w:rsidRDefault="008F034C" w:rsidP="00BE6A4E">
      <w:pPr>
        <w:spacing w:before="120" w:after="120" w:line="320" w:lineRule="exact"/>
        <w:jc w:val="both"/>
        <w:rPr>
          <w:rFonts w:ascii="Arial" w:hAnsi="Arial" w:cs="Arial"/>
          <w:sz w:val="20"/>
          <w:szCs w:val="20"/>
          <w:lang w:val="en-US"/>
        </w:rPr>
      </w:pPr>
      <w:r>
        <w:rPr>
          <w:rFonts w:ascii="Arial" w:hAnsi="Arial" w:cs="Arial"/>
          <w:b/>
          <w:sz w:val="20"/>
          <w:szCs w:val="20"/>
          <w:lang w:val="en-US"/>
        </w:rPr>
        <w:t xml:space="preserve">Adjusted </w:t>
      </w:r>
      <w:r w:rsidRPr="008F034C">
        <w:rPr>
          <w:rFonts w:ascii="Arial" w:hAnsi="Arial" w:cs="Arial"/>
          <w:b/>
          <w:sz w:val="20"/>
          <w:szCs w:val="20"/>
          <w:lang w:val="en-US"/>
        </w:rPr>
        <w:t xml:space="preserve">Profit/(loss) for the period </w:t>
      </w:r>
      <w:r w:rsidRPr="008F034C">
        <w:rPr>
          <w:rFonts w:ascii="Arial" w:hAnsi="Arial" w:cs="Arial"/>
          <w:sz w:val="20"/>
          <w:szCs w:val="20"/>
          <w:lang w:val="en-US"/>
        </w:rPr>
        <w:t xml:space="preserve">is </w:t>
      </w:r>
      <w:r w:rsidR="00E8368F">
        <w:rPr>
          <w:rFonts w:ascii="Arial" w:hAnsi="Arial" w:cs="Arial"/>
          <w:sz w:val="20"/>
          <w:szCs w:val="20"/>
          <w:lang w:val="en-US"/>
        </w:rPr>
        <w:t xml:space="preserve">positive for </w:t>
      </w:r>
      <w:r w:rsidRPr="008F034C">
        <w:rPr>
          <w:rFonts w:ascii="Arial" w:hAnsi="Arial" w:cs="Arial"/>
          <w:sz w:val="20"/>
          <w:szCs w:val="20"/>
          <w:lang w:val="en-US"/>
        </w:rPr>
        <w:t>euro 39 million</w:t>
      </w:r>
      <w:r w:rsidR="00E8368F">
        <w:rPr>
          <w:rFonts w:ascii="Arial" w:hAnsi="Arial" w:cs="Arial"/>
          <w:sz w:val="20"/>
          <w:szCs w:val="20"/>
          <w:lang w:val="en-US"/>
        </w:rPr>
        <w:t xml:space="preserve"> at 30 June 2018 (an increase from</w:t>
      </w:r>
      <w:r w:rsidRPr="008F034C">
        <w:rPr>
          <w:rFonts w:ascii="Arial" w:hAnsi="Arial" w:cs="Arial"/>
          <w:sz w:val="20"/>
          <w:szCs w:val="20"/>
          <w:lang w:val="en-US"/>
        </w:rPr>
        <w:t xml:space="preserve"> euro 28 million at 30 June 2017</w:t>
      </w:r>
      <w:r w:rsidR="00E8368F">
        <w:rPr>
          <w:rFonts w:ascii="Arial" w:hAnsi="Arial" w:cs="Arial"/>
          <w:sz w:val="20"/>
          <w:szCs w:val="20"/>
          <w:lang w:val="en-US"/>
        </w:rPr>
        <w:t>).</w:t>
      </w:r>
    </w:p>
    <w:p w:rsidR="00BE6A4E" w:rsidRPr="00F234A7" w:rsidRDefault="00BE6A4E" w:rsidP="00BE6A4E">
      <w:pPr>
        <w:spacing w:before="120" w:after="120" w:line="320" w:lineRule="exact"/>
        <w:jc w:val="both"/>
        <w:rPr>
          <w:rFonts w:ascii="Arial" w:hAnsi="Arial" w:cs="Arial"/>
          <w:sz w:val="20"/>
          <w:szCs w:val="20"/>
          <w:lang w:val="en-US"/>
        </w:rPr>
      </w:pPr>
      <w:r w:rsidRPr="00F234A7">
        <w:rPr>
          <w:rFonts w:ascii="Arial" w:hAnsi="Arial" w:cs="Arial"/>
          <w:b/>
          <w:sz w:val="20"/>
          <w:szCs w:val="20"/>
          <w:lang w:val="en-US"/>
        </w:rPr>
        <w:t xml:space="preserve">Extraordinary and non-recurring income and expenses </w:t>
      </w:r>
      <w:r w:rsidR="00D15641">
        <w:rPr>
          <w:rFonts w:ascii="Arial" w:hAnsi="Arial" w:cs="Arial"/>
          <w:sz w:val="20"/>
          <w:szCs w:val="20"/>
          <w:lang w:val="en-US"/>
        </w:rPr>
        <w:t>amount to</w:t>
      </w:r>
      <w:r w:rsidR="00E8368F" w:rsidRPr="00E8368F">
        <w:rPr>
          <w:rFonts w:ascii="Arial" w:hAnsi="Arial" w:cs="Arial"/>
          <w:sz w:val="20"/>
          <w:szCs w:val="20"/>
          <w:lang w:val="en-US"/>
        </w:rPr>
        <w:t xml:space="preserve"> euro 32 million in net expenses (euro 22 million at 30 June 2017) and mainly include costs for legal disputes for euro 33 million (of which euro 32 million mainly related to provisions for asbestos-related litigation), charges for business reorganization plans related to the subsidiary VARD for euro 3 million and an income of euro 4 million from the sale of a shareholding</w:t>
      </w:r>
      <w:r w:rsidR="006B70B0">
        <w:rPr>
          <w:rFonts w:ascii="Arial" w:hAnsi="Arial" w:cs="Arial"/>
          <w:sz w:val="20"/>
          <w:szCs w:val="20"/>
          <w:lang w:val="en-US"/>
        </w:rPr>
        <w:t>.</w:t>
      </w:r>
      <w:r w:rsidRPr="00F234A7">
        <w:rPr>
          <w:rFonts w:ascii="Arial" w:hAnsi="Arial" w:cs="Arial"/>
          <w:sz w:val="20"/>
          <w:szCs w:val="20"/>
          <w:lang w:val="en-US"/>
        </w:rPr>
        <w:t xml:space="preserve"> </w:t>
      </w:r>
    </w:p>
    <w:p w:rsidR="00BE6A4E" w:rsidRPr="00F234A7" w:rsidRDefault="00BE6A4E" w:rsidP="00BE6A4E">
      <w:pPr>
        <w:spacing w:before="120" w:after="120" w:line="320" w:lineRule="exact"/>
        <w:jc w:val="both"/>
        <w:rPr>
          <w:rFonts w:ascii="Arial" w:hAnsi="Arial" w:cs="Arial"/>
          <w:sz w:val="20"/>
          <w:szCs w:val="20"/>
          <w:lang w:val="en-US"/>
        </w:rPr>
      </w:pPr>
      <w:r w:rsidRPr="00F234A7">
        <w:rPr>
          <w:rFonts w:ascii="Arial" w:hAnsi="Arial" w:cs="Arial"/>
          <w:b/>
          <w:sz w:val="20"/>
          <w:szCs w:val="20"/>
          <w:lang w:val="en-US"/>
        </w:rPr>
        <w:t>Profit</w:t>
      </w:r>
      <w:r>
        <w:rPr>
          <w:rFonts w:ascii="Arial" w:hAnsi="Arial" w:cs="Arial"/>
          <w:b/>
          <w:sz w:val="20"/>
          <w:szCs w:val="20"/>
          <w:lang w:val="en-US"/>
        </w:rPr>
        <w:t xml:space="preserve"> </w:t>
      </w:r>
      <w:r w:rsidR="003F396D" w:rsidRPr="00697D13">
        <w:rPr>
          <w:rFonts w:ascii="Arial" w:hAnsi="Arial" w:cs="Arial"/>
          <w:b/>
          <w:sz w:val="20"/>
          <w:szCs w:val="20"/>
          <w:lang w:val="en-US"/>
        </w:rPr>
        <w:t>for the period</w:t>
      </w:r>
      <w:r w:rsidRPr="00F234A7">
        <w:rPr>
          <w:rFonts w:ascii="Arial" w:hAnsi="Arial" w:cs="Arial"/>
          <w:sz w:val="20"/>
          <w:szCs w:val="20"/>
          <w:lang w:val="en-US"/>
        </w:rPr>
        <w:t xml:space="preserve">, reflecting the factors described above, </w:t>
      </w:r>
      <w:r>
        <w:rPr>
          <w:rFonts w:ascii="Arial" w:hAnsi="Arial" w:cs="Arial"/>
          <w:sz w:val="20"/>
          <w:szCs w:val="20"/>
          <w:lang w:val="en-US"/>
        </w:rPr>
        <w:t>was</w:t>
      </w:r>
      <w:r w:rsidRPr="00F234A7">
        <w:rPr>
          <w:rFonts w:ascii="Arial" w:hAnsi="Arial" w:cs="Arial"/>
          <w:sz w:val="20"/>
          <w:szCs w:val="20"/>
          <w:lang w:val="en-US"/>
        </w:rPr>
        <w:t xml:space="preserve"> euro </w:t>
      </w:r>
      <w:r w:rsidR="007714AB">
        <w:rPr>
          <w:rFonts w:ascii="Arial" w:hAnsi="Arial"/>
          <w:sz w:val="20"/>
          <w:szCs w:val="20"/>
          <w:lang w:val="en-US" w:eastAsia="ko-KR"/>
        </w:rPr>
        <w:t>15</w:t>
      </w:r>
      <w:r w:rsidRPr="00F234A7">
        <w:rPr>
          <w:rFonts w:ascii="Arial" w:hAnsi="Arial" w:cs="Arial"/>
          <w:sz w:val="20"/>
          <w:szCs w:val="20"/>
          <w:lang w:val="en-US"/>
        </w:rPr>
        <w:t xml:space="preserve"> million </w:t>
      </w:r>
      <w:r w:rsidRPr="006B70B0">
        <w:rPr>
          <w:rFonts w:ascii="Arial" w:hAnsi="Arial" w:cs="Arial"/>
          <w:sz w:val="20"/>
          <w:szCs w:val="20"/>
          <w:lang w:val="en-US"/>
        </w:rPr>
        <w:t xml:space="preserve">(net </w:t>
      </w:r>
      <w:r w:rsidR="006B70B0" w:rsidRPr="006B70B0">
        <w:rPr>
          <w:rFonts w:ascii="Arial" w:hAnsi="Arial" w:cs="Arial"/>
          <w:sz w:val="20"/>
          <w:szCs w:val="20"/>
          <w:lang w:val="en-US"/>
        </w:rPr>
        <w:t>profit</w:t>
      </w:r>
      <w:r w:rsidRPr="006B70B0">
        <w:rPr>
          <w:rFonts w:ascii="Arial" w:hAnsi="Arial" w:cs="Arial"/>
          <w:sz w:val="20"/>
          <w:szCs w:val="20"/>
          <w:lang w:val="en-US"/>
        </w:rPr>
        <w:t xml:space="preserve"> of euro </w:t>
      </w:r>
      <w:r w:rsidR="007714AB">
        <w:rPr>
          <w:rFonts w:ascii="Arial" w:hAnsi="Arial"/>
          <w:sz w:val="20"/>
          <w:szCs w:val="20"/>
          <w:lang w:val="en-US" w:eastAsia="ko-KR"/>
        </w:rPr>
        <w:t>11</w:t>
      </w:r>
      <w:r w:rsidR="00DD5FE1" w:rsidRPr="006B70B0">
        <w:rPr>
          <w:rFonts w:ascii="Arial" w:hAnsi="Arial" w:cs="Arial"/>
          <w:sz w:val="20"/>
          <w:szCs w:val="20"/>
          <w:lang w:val="en-US"/>
        </w:rPr>
        <w:t xml:space="preserve"> </w:t>
      </w:r>
      <w:r w:rsidRPr="006B70B0">
        <w:rPr>
          <w:rFonts w:ascii="Arial" w:hAnsi="Arial" w:cs="Arial"/>
          <w:sz w:val="20"/>
          <w:szCs w:val="20"/>
          <w:lang w:val="en-US"/>
        </w:rPr>
        <w:t xml:space="preserve">million at </w:t>
      </w:r>
      <w:r w:rsidR="007714AB">
        <w:rPr>
          <w:rFonts w:ascii="Arial" w:hAnsi="Arial" w:cs="Arial"/>
          <w:sz w:val="20"/>
          <w:szCs w:val="20"/>
          <w:lang w:val="en-US"/>
        </w:rPr>
        <w:t>June 30, 2017</w:t>
      </w:r>
      <w:r w:rsidRPr="006B70B0">
        <w:rPr>
          <w:rFonts w:ascii="Arial" w:hAnsi="Arial" w:cs="Arial"/>
          <w:sz w:val="20"/>
          <w:szCs w:val="20"/>
          <w:lang w:val="en-US"/>
        </w:rPr>
        <w:t xml:space="preserve">). The Group share of this result was a net profit of euro </w:t>
      </w:r>
      <w:r w:rsidR="007714AB">
        <w:rPr>
          <w:rFonts w:ascii="Arial" w:hAnsi="Arial"/>
          <w:sz w:val="20"/>
          <w:szCs w:val="20"/>
          <w:lang w:val="en-US" w:eastAsia="ko-KR"/>
        </w:rPr>
        <w:t>21</w:t>
      </w:r>
      <w:r w:rsidRPr="006B70B0">
        <w:rPr>
          <w:rFonts w:ascii="Arial" w:hAnsi="Arial" w:cs="Arial"/>
          <w:sz w:val="20"/>
          <w:szCs w:val="20"/>
          <w:lang w:val="en-US"/>
        </w:rPr>
        <w:t xml:space="preserve"> million, compared to</w:t>
      </w:r>
      <w:r w:rsidR="006B70B0">
        <w:rPr>
          <w:rFonts w:ascii="Arial" w:hAnsi="Arial" w:cs="Arial"/>
          <w:sz w:val="20"/>
          <w:szCs w:val="20"/>
          <w:lang w:val="en-US"/>
        </w:rPr>
        <w:t xml:space="preserve"> a net profit</w:t>
      </w:r>
      <w:r w:rsidRPr="006B70B0">
        <w:rPr>
          <w:rFonts w:ascii="Arial" w:hAnsi="Arial" w:cs="Arial"/>
          <w:sz w:val="20"/>
          <w:szCs w:val="20"/>
          <w:lang w:val="en-US"/>
        </w:rPr>
        <w:t xml:space="preserve"> of euro </w:t>
      </w:r>
      <w:r w:rsidR="007714AB">
        <w:rPr>
          <w:rFonts w:ascii="Arial" w:hAnsi="Arial"/>
          <w:sz w:val="20"/>
          <w:szCs w:val="20"/>
          <w:lang w:val="en-US" w:eastAsia="ko-KR"/>
        </w:rPr>
        <w:t>13</w:t>
      </w:r>
      <w:r w:rsidR="00DD5FE1" w:rsidRPr="006B70B0">
        <w:rPr>
          <w:rFonts w:ascii="Arial" w:hAnsi="Arial" w:cs="Arial"/>
          <w:sz w:val="20"/>
          <w:szCs w:val="20"/>
          <w:lang w:val="en-US"/>
        </w:rPr>
        <w:t xml:space="preserve"> </w:t>
      </w:r>
      <w:r w:rsidRPr="006B70B0">
        <w:rPr>
          <w:rFonts w:ascii="Arial" w:hAnsi="Arial" w:cs="Arial"/>
          <w:sz w:val="20"/>
          <w:szCs w:val="20"/>
          <w:lang w:val="en-US"/>
        </w:rPr>
        <w:t xml:space="preserve">million </w:t>
      </w:r>
      <w:r w:rsidR="003F396D" w:rsidRPr="006B70B0">
        <w:rPr>
          <w:rFonts w:ascii="Arial" w:hAnsi="Arial" w:cs="Arial"/>
          <w:sz w:val="20"/>
          <w:szCs w:val="20"/>
          <w:lang w:val="en-US"/>
        </w:rPr>
        <w:t>in the same period of the previous year</w:t>
      </w:r>
      <w:r w:rsidRPr="006B70B0">
        <w:rPr>
          <w:rFonts w:ascii="Arial" w:hAnsi="Arial" w:cs="Arial"/>
          <w:sz w:val="20"/>
          <w:szCs w:val="20"/>
          <w:lang w:val="en-US"/>
        </w:rPr>
        <w:t>.</w:t>
      </w:r>
    </w:p>
    <w:p w:rsidR="00BE6A4E" w:rsidRPr="00F234A7" w:rsidRDefault="00BE6A4E" w:rsidP="00BE6A4E">
      <w:pPr>
        <w:spacing w:before="120" w:after="120" w:line="320" w:lineRule="exact"/>
        <w:jc w:val="both"/>
        <w:rPr>
          <w:rFonts w:ascii="Arial" w:hAnsi="Arial" w:cs="Arial"/>
          <w:sz w:val="20"/>
          <w:szCs w:val="20"/>
          <w:lang w:val="en-US"/>
        </w:rPr>
      </w:pPr>
      <w:r w:rsidRPr="00F234A7">
        <w:rPr>
          <w:rFonts w:ascii="Arial" w:hAnsi="Arial" w:cs="Arial"/>
          <w:b/>
          <w:sz w:val="20"/>
          <w:szCs w:val="20"/>
          <w:lang w:val="en-US"/>
        </w:rPr>
        <w:t xml:space="preserve">Net invested capital </w:t>
      </w:r>
      <w:r w:rsidRPr="00F234A7">
        <w:rPr>
          <w:rFonts w:ascii="Arial" w:hAnsi="Arial" w:cs="Arial"/>
          <w:sz w:val="20"/>
          <w:szCs w:val="20"/>
          <w:lang w:val="en-US"/>
        </w:rPr>
        <w:t>amount</w:t>
      </w:r>
      <w:r>
        <w:rPr>
          <w:rFonts w:ascii="Arial" w:hAnsi="Arial" w:cs="Arial"/>
          <w:sz w:val="20"/>
          <w:szCs w:val="20"/>
          <w:lang w:val="en-US"/>
        </w:rPr>
        <w:t>ed</w:t>
      </w:r>
      <w:r w:rsidRPr="00F234A7">
        <w:rPr>
          <w:rFonts w:ascii="Arial" w:hAnsi="Arial" w:cs="Arial"/>
          <w:sz w:val="20"/>
          <w:szCs w:val="20"/>
          <w:lang w:val="en-US"/>
        </w:rPr>
        <w:t xml:space="preserve"> to euro </w:t>
      </w:r>
      <w:r w:rsidR="007B5341">
        <w:rPr>
          <w:rFonts w:ascii="Arial" w:hAnsi="Arial"/>
          <w:sz w:val="20"/>
          <w:szCs w:val="20"/>
          <w:lang w:val="en-US" w:eastAsia="ko-KR"/>
        </w:rPr>
        <w:t>1,523</w:t>
      </w:r>
      <w:r w:rsidR="003F396D">
        <w:rPr>
          <w:rFonts w:ascii="Arial" w:hAnsi="Arial"/>
          <w:sz w:val="20"/>
          <w:szCs w:val="20"/>
          <w:lang w:val="en-US" w:eastAsia="ko-KR"/>
        </w:rPr>
        <w:t xml:space="preserve"> </w:t>
      </w:r>
      <w:r w:rsidRPr="00F234A7">
        <w:rPr>
          <w:rFonts w:ascii="Arial" w:hAnsi="Arial" w:cs="Arial"/>
          <w:sz w:val="20"/>
          <w:szCs w:val="20"/>
          <w:lang w:val="en-US"/>
        </w:rPr>
        <w:t xml:space="preserve">million at </w:t>
      </w:r>
      <w:r w:rsidR="003F396D">
        <w:rPr>
          <w:rFonts w:ascii="Arial" w:hAnsi="Arial" w:cs="Arial"/>
          <w:sz w:val="20"/>
          <w:szCs w:val="20"/>
          <w:lang w:val="en-US"/>
        </w:rPr>
        <w:t>Jun</w:t>
      </w:r>
      <w:r w:rsidR="007B5341">
        <w:rPr>
          <w:rFonts w:ascii="Arial" w:hAnsi="Arial" w:cs="Arial"/>
          <w:sz w:val="20"/>
          <w:szCs w:val="20"/>
          <w:lang w:val="en-US"/>
        </w:rPr>
        <w:t>e 30, 2018</w:t>
      </w:r>
      <w:r w:rsidRPr="00F234A7">
        <w:rPr>
          <w:rFonts w:ascii="Arial" w:hAnsi="Arial" w:cs="Arial"/>
          <w:sz w:val="20"/>
          <w:szCs w:val="20"/>
          <w:lang w:val="en-US"/>
        </w:rPr>
        <w:t xml:space="preserve">, </w:t>
      </w:r>
      <w:r w:rsidR="007B5341">
        <w:rPr>
          <w:rFonts w:ascii="Arial" w:hAnsi="Arial" w:cs="Arial"/>
          <w:sz w:val="20"/>
          <w:szCs w:val="20"/>
          <w:lang w:val="en-US"/>
        </w:rPr>
        <w:t>down</w:t>
      </w:r>
      <w:r w:rsidRPr="00F234A7">
        <w:rPr>
          <w:rFonts w:ascii="Arial" w:hAnsi="Arial" w:cs="Arial"/>
          <w:sz w:val="20"/>
          <w:szCs w:val="20"/>
          <w:lang w:val="en-US"/>
        </w:rPr>
        <w:t xml:space="preserve"> from euro </w:t>
      </w:r>
      <w:r w:rsidR="006B70B0">
        <w:rPr>
          <w:rFonts w:ascii="Arial" w:hAnsi="Arial"/>
          <w:sz w:val="20"/>
          <w:szCs w:val="20"/>
          <w:lang w:val="en-US" w:eastAsia="ko-KR"/>
        </w:rPr>
        <w:t>1,</w:t>
      </w:r>
      <w:r w:rsidR="007B5341">
        <w:rPr>
          <w:rFonts w:ascii="Arial" w:hAnsi="Arial"/>
          <w:sz w:val="20"/>
          <w:szCs w:val="20"/>
          <w:lang w:val="en-US" w:eastAsia="ko-KR"/>
        </w:rPr>
        <w:t>877</w:t>
      </w:r>
      <w:r w:rsidR="003F396D">
        <w:rPr>
          <w:rFonts w:ascii="Arial" w:hAnsi="Arial"/>
          <w:sz w:val="20"/>
          <w:szCs w:val="20"/>
          <w:lang w:val="en-US" w:eastAsia="ko-KR"/>
        </w:rPr>
        <w:t xml:space="preserve"> </w:t>
      </w:r>
      <w:r w:rsidRPr="00F234A7">
        <w:rPr>
          <w:rFonts w:ascii="Arial" w:hAnsi="Arial" w:cs="Arial"/>
          <w:sz w:val="20"/>
          <w:szCs w:val="20"/>
          <w:lang w:val="en-US"/>
        </w:rPr>
        <w:t xml:space="preserve">million at </w:t>
      </w:r>
      <w:r>
        <w:rPr>
          <w:rFonts w:ascii="Arial" w:hAnsi="Arial" w:cs="Arial"/>
          <w:sz w:val="20"/>
          <w:szCs w:val="20"/>
          <w:lang w:val="en-US"/>
        </w:rPr>
        <w:t>December 31,</w:t>
      </w:r>
      <w:r w:rsidRPr="00F234A7">
        <w:rPr>
          <w:rFonts w:ascii="Arial" w:hAnsi="Arial" w:cs="Arial"/>
          <w:sz w:val="20"/>
          <w:szCs w:val="20"/>
          <w:lang w:val="en-US"/>
        </w:rPr>
        <w:t xml:space="preserve"> 201</w:t>
      </w:r>
      <w:r w:rsidR="007B5341">
        <w:rPr>
          <w:rFonts w:ascii="Arial" w:hAnsi="Arial" w:cs="Arial"/>
          <w:sz w:val="20"/>
          <w:szCs w:val="20"/>
          <w:lang w:val="en-US"/>
        </w:rPr>
        <w:t>7</w:t>
      </w:r>
      <w:r w:rsidRPr="00F234A7">
        <w:rPr>
          <w:rFonts w:ascii="Arial" w:hAnsi="Arial" w:cs="Arial"/>
          <w:sz w:val="20"/>
          <w:szCs w:val="20"/>
          <w:lang w:val="en-US"/>
        </w:rPr>
        <w:t xml:space="preserve">. In detail, </w:t>
      </w:r>
      <w:r w:rsidRPr="00F234A7">
        <w:rPr>
          <w:rFonts w:ascii="Arial" w:hAnsi="Arial" w:cs="Arial"/>
          <w:b/>
          <w:sz w:val="20"/>
          <w:szCs w:val="20"/>
          <w:lang w:val="en-US"/>
        </w:rPr>
        <w:t xml:space="preserve">Net fixed </w:t>
      </w:r>
      <w:r>
        <w:rPr>
          <w:rFonts w:ascii="Arial" w:hAnsi="Arial" w:cs="Arial"/>
          <w:b/>
          <w:sz w:val="20"/>
          <w:szCs w:val="20"/>
          <w:lang w:val="en-US"/>
        </w:rPr>
        <w:t>assets</w:t>
      </w:r>
      <w:r w:rsidRPr="00F234A7">
        <w:rPr>
          <w:rFonts w:ascii="Arial" w:hAnsi="Arial" w:cs="Arial"/>
          <w:sz w:val="20"/>
          <w:szCs w:val="20"/>
          <w:lang w:val="en-US"/>
        </w:rPr>
        <w:t xml:space="preserve"> </w:t>
      </w:r>
      <w:r w:rsidR="000518A8">
        <w:rPr>
          <w:rFonts w:ascii="Arial" w:hAnsi="Arial" w:cs="Arial"/>
          <w:sz w:val="20"/>
          <w:szCs w:val="20"/>
          <w:lang w:val="en-US"/>
        </w:rPr>
        <w:t>amount</w:t>
      </w:r>
      <w:r w:rsidR="007B5341">
        <w:rPr>
          <w:rFonts w:ascii="Arial" w:hAnsi="Arial" w:cs="Arial"/>
          <w:sz w:val="20"/>
          <w:szCs w:val="20"/>
          <w:lang w:val="en-US"/>
        </w:rPr>
        <w:t xml:space="preserve">ing </w:t>
      </w:r>
      <w:r w:rsidR="000518A8">
        <w:rPr>
          <w:rFonts w:ascii="Arial" w:hAnsi="Arial" w:cs="Arial"/>
          <w:sz w:val="20"/>
          <w:szCs w:val="20"/>
          <w:lang w:val="en-US"/>
        </w:rPr>
        <w:t xml:space="preserve"> to </w:t>
      </w:r>
      <w:r w:rsidR="007B5341">
        <w:rPr>
          <w:rFonts w:ascii="Arial" w:hAnsi="Arial"/>
          <w:sz w:val="20"/>
          <w:szCs w:val="20"/>
          <w:lang w:val="en-US" w:eastAsia="ko-KR"/>
        </w:rPr>
        <w:t>1,721</w:t>
      </w:r>
      <w:r w:rsidR="000518A8">
        <w:rPr>
          <w:rFonts w:ascii="Arial" w:hAnsi="Arial" w:cs="Arial"/>
          <w:sz w:val="20"/>
          <w:szCs w:val="20"/>
          <w:lang w:val="en-US"/>
        </w:rPr>
        <w:t xml:space="preserve"> million (</w:t>
      </w:r>
      <w:r w:rsidR="000518A8" w:rsidRPr="00F234A7">
        <w:rPr>
          <w:rFonts w:ascii="Arial" w:hAnsi="Arial" w:cs="Arial"/>
          <w:sz w:val="20"/>
          <w:szCs w:val="20"/>
          <w:lang w:val="en-US"/>
        </w:rPr>
        <w:t xml:space="preserve">euro </w:t>
      </w:r>
      <w:r w:rsidR="007B5341">
        <w:rPr>
          <w:rFonts w:ascii="Arial" w:hAnsi="Arial"/>
          <w:sz w:val="20"/>
          <w:szCs w:val="20"/>
          <w:lang w:val="en-US" w:eastAsia="ko-KR"/>
        </w:rPr>
        <w:t>1,743</w:t>
      </w:r>
      <w:r w:rsidR="003F396D">
        <w:rPr>
          <w:rFonts w:ascii="Arial" w:hAnsi="Arial"/>
          <w:sz w:val="20"/>
          <w:szCs w:val="20"/>
          <w:lang w:val="en-US" w:eastAsia="ko-KR"/>
        </w:rPr>
        <w:t xml:space="preserve"> </w:t>
      </w:r>
      <w:r w:rsidR="000518A8" w:rsidRPr="00F234A7">
        <w:rPr>
          <w:rFonts w:ascii="Arial" w:hAnsi="Arial" w:cs="Arial"/>
          <w:sz w:val="20"/>
          <w:szCs w:val="20"/>
          <w:lang w:val="en-US"/>
        </w:rPr>
        <w:t xml:space="preserve">million at </w:t>
      </w:r>
      <w:r w:rsidR="000518A8">
        <w:rPr>
          <w:rFonts w:ascii="Arial" w:hAnsi="Arial" w:cs="Arial"/>
          <w:sz w:val="20"/>
          <w:szCs w:val="20"/>
          <w:lang w:val="en-US"/>
        </w:rPr>
        <w:t xml:space="preserve">December </w:t>
      </w:r>
      <w:r w:rsidR="000518A8">
        <w:rPr>
          <w:rFonts w:ascii="Arial" w:hAnsi="Arial" w:cs="Arial"/>
          <w:sz w:val="20"/>
          <w:szCs w:val="20"/>
          <w:lang w:val="en-US"/>
        </w:rPr>
        <w:lastRenderedPageBreak/>
        <w:t>31,</w:t>
      </w:r>
      <w:r w:rsidR="007B5341">
        <w:rPr>
          <w:rFonts w:ascii="Arial" w:hAnsi="Arial" w:cs="Arial"/>
          <w:sz w:val="20"/>
          <w:szCs w:val="20"/>
          <w:lang w:val="en-US"/>
        </w:rPr>
        <w:t xml:space="preserve"> 2017</w:t>
      </w:r>
      <w:r w:rsidR="000518A8" w:rsidRPr="00F234A7">
        <w:rPr>
          <w:rFonts w:ascii="Arial" w:hAnsi="Arial" w:cs="Arial"/>
          <w:sz w:val="20"/>
          <w:szCs w:val="20"/>
          <w:lang w:val="en-US"/>
        </w:rPr>
        <w:t>)</w:t>
      </w:r>
      <w:r w:rsidR="000518A8">
        <w:rPr>
          <w:rFonts w:ascii="Arial" w:hAnsi="Arial" w:cs="Arial"/>
          <w:sz w:val="20"/>
          <w:szCs w:val="20"/>
          <w:lang w:val="en-US"/>
        </w:rPr>
        <w:t xml:space="preserve"> </w:t>
      </w:r>
      <w:r w:rsidR="007B5341">
        <w:rPr>
          <w:rFonts w:ascii="Arial" w:hAnsi="Arial" w:cs="Arial"/>
          <w:sz w:val="20"/>
          <w:szCs w:val="20"/>
          <w:lang w:val="en-US"/>
        </w:rPr>
        <w:t>de</w:t>
      </w:r>
      <w:r w:rsidRPr="00F234A7">
        <w:rPr>
          <w:rFonts w:ascii="Arial" w:hAnsi="Arial" w:cs="Arial"/>
          <w:sz w:val="20"/>
          <w:szCs w:val="20"/>
          <w:lang w:val="en-US"/>
        </w:rPr>
        <w:t xml:space="preserve">creased by euro </w:t>
      </w:r>
      <w:r w:rsidR="007B5341">
        <w:rPr>
          <w:rFonts w:ascii="Arial" w:hAnsi="Arial" w:cs="Arial"/>
          <w:sz w:val="20"/>
          <w:szCs w:val="20"/>
          <w:lang w:val="en-US"/>
        </w:rPr>
        <w:t>22</w:t>
      </w:r>
      <w:r w:rsidR="008D132C">
        <w:rPr>
          <w:rFonts w:ascii="Arial" w:hAnsi="Arial" w:cs="Arial"/>
          <w:sz w:val="20"/>
          <w:szCs w:val="20"/>
          <w:lang w:val="en-US"/>
        </w:rPr>
        <w:t xml:space="preserve"> million</w:t>
      </w:r>
      <w:r w:rsidR="000518A8">
        <w:rPr>
          <w:rFonts w:ascii="Arial" w:hAnsi="Arial" w:cs="Arial"/>
          <w:sz w:val="20"/>
          <w:szCs w:val="20"/>
          <w:lang w:val="en-US"/>
        </w:rPr>
        <w:t xml:space="preserve">. </w:t>
      </w:r>
      <w:r w:rsidR="007B5341" w:rsidRPr="007B5341">
        <w:rPr>
          <w:rFonts w:ascii="Arial" w:hAnsi="Arial" w:cs="Arial"/>
          <w:sz w:val="20"/>
          <w:szCs w:val="20"/>
          <w:lang w:val="en-US"/>
        </w:rPr>
        <w:t xml:space="preserve">The main effects include the decrease in Other non-current assets and liabilities, </w:t>
      </w:r>
      <w:r w:rsidR="007E5F62">
        <w:rPr>
          <w:rFonts w:ascii="Arial" w:hAnsi="Arial" w:cs="Arial"/>
          <w:sz w:val="20"/>
          <w:szCs w:val="20"/>
          <w:lang w:val="en-US"/>
        </w:rPr>
        <w:t>as a</w:t>
      </w:r>
      <w:r w:rsidR="007B5341" w:rsidRPr="007B5341">
        <w:rPr>
          <w:rFonts w:ascii="Arial" w:hAnsi="Arial" w:cs="Arial"/>
          <w:sz w:val="20"/>
          <w:szCs w:val="20"/>
          <w:lang w:val="en-US"/>
        </w:rPr>
        <w:t xml:space="preserve"> result of the negative fair value of derivatives on exchange rates offset by the increase in the value of Intangible assets, affected by the first application of IFRS 15 (euro 48 million).</w:t>
      </w:r>
      <w:r w:rsidRPr="00F234A7">
        <w:rPr>
          <w:rFonts w:ascii="Arial" w:hAnsi="Arial" w:cs="Arial"/>
          <w:sz w:val="20"/>
          <w:szCs w:val="20"/>
          <w:lang w:val="en-US"/>
        </w:rPr>
        <w:t xml:space="preserve"> </w:t>
      </w:r>
      <w:r w:rsidRPr="00F234A7">
        <w:rPr>
          <w:rFonts w:ascii="Arial" w:hAnsi="Arial" w:cs="Arial"/>
          <w:b/>
          <w:sz w:val="20"/>
          <w:szCs w:val="20"/>
          <w:lang w:val="en-US"/>
        </w:rPr>
        <w:t xml:space="preserve">Net working capital </w:t>
      </w:r>
      <w:r w:rsidR="007B5341">
        <w:rPr>
          <w:rFonts w:ascii="Arial" w:hAnsi="Arial" w:cs="Arial"/>
          <w:sz w:val="20"/>
          <w:szCs w:val="20"/>
          <w:lang w:val="en-US"/>
        </w:rPr>
        <w:t>was negative for</w:t>
      </w:r>
      <w:r w:rsidRPr="00F234A7">
        <w:rPr>
          <w:rFonts w:ascii="Arial" w:hAnsi="Arial" w:cs="Arial"/>
          <w:sz w:val="20"/>
          <w:szCs w:val="20"/>
          <w:lang w:val="en-US"/>
        </w:rPr>
        <w:t xml:space="preserve"> euro </w:t>
      </w:r>
      <w:r w:rsidR="007B5341">
        <w:rPr>
          <w:rFonts w:ascii="Arial" w:hAnsi="Arial" w:cs="Arial"/>
          <w:sz w:val="20"/>
          <w:szCs w:val="20"/>
          <w:lang w:val="en-US"/>
        </w:rPr>
        <w:t>198 million (negative for euro</w:t>
      </w:r>
      <w:r w:rsidRPr="00F234A7">
        <w:rPr>
          <w:rFonts w:ascii="Arial" w:hAnsi="Arial" w:cs="Arial"/>
          <w:sz w:val="20"/>
          <w:szCs w:val="20"/>
          <w:lang w:val="en-US"/>
        </w:rPr>
        <w:t xml:space="preserve"> </w:t>
      </w:r>
      <w:r w:rsidR="007B5341">
        <w:rPr>
          <w:rFonts w:ascii="Arial" w:hAnsi="Arial" w:cs="Arial"/>
          <w:sz w:val="20"/>
          <w:szCs w:val="20"/>
          <w:lang w:val="en-US"/>
        </w:rPr>
        <w:t xml:space="preserve">120 </w:t>
      </w:r>
      <w:r w:rsidRPr="00F234A7">
        <w:rPr>
          <w:rFonts w:ascii="Arial" w:hAnsi="Arial" w:cs="Arial"/>
          <w:sz w:val="20"/>
          <w:szCs w:val="20"/>
          <w:lang w:val="en-US"/>
        </w:rPr>
        <w:t xml:space="preserve">million at </w:t>
      </w:r>
      <w:r>
        <w:rPr>
          <w:rFonts w:ascii="Arial" w:hAnsi="Arial" w:cs="Arial"/>
          <w:sz w:val="20"/>
          <w:szCs w:val="20"/>
          <w:lang w:val="en-US"/>
        </w:rPr>
        <w:t>December 31,</w:t>
      </w:r>
      <w:r w:rsidRPr="00F234A7">
        <w:rPr>
          <w:rFonts w:ascii="Arial" w:hAnsi="Arial" w:cs="Arial"/>
          <w:sz w:val="20"/>
          <w:szCs w:val="20"/>
          <w:lang w:val="en-US"/>
        </w:rPr>
        <w:t xml:space="preserve"> 201</w:t>
      </w:r>
      <w:r w:rsidR="007B5341">
        <w:rPr>
          <w:rFonts w:ascii="Arial" w:hAnsi="Arial" w:cs="Arial"/>
          <w:sz w:val="20"/>
          <w:szCs w:val="20"/>
          <w:lang w:val="en-US"/>
        </w:rPr>
        <w:t>7</w:t>
      </w:r>
      <w:r w:rsidRPr="00F234A7">
        <w:rPr>
          <w:rFonts w:ascii="Arial" w:hAnsi="Arial" w:cs="Arial"/>
          <w:sz w:val="20"/>
          <w:szCs w:val="20"/>
          <w:lang w:val="en-US"/>
        </w:rPr>
        <w:t xml:space="preserve">). </w:t>
      </w:r>
      <w:r w:rsidR="007B5341" w:rsidRPr="007B5341">
        <w:rPr>
          <w:rFonts w:ascii="Arial" w:hAnsi="Arial" w:cs="Arial"/>
          <w:sz w:val="20"/>
          <w:szCs w:val="20"/>
          <w:lang w:val="en-US"/>
        </w:rPr>
        <w:t xml:space="preserve">The main changes relate to </w:t>
      </w:r>
      <w:proofErr w:type="spellStart"/>
      <w:r w:rsidR="007B5341" w:rsidRPr="007B5341">
        <w:rPr>
          <w:rFonts w:ascii="Arial" w:hAnsi="Arial" w:cs="Arial"/>
          <w:sz w:val="20"/>
          <w:szCs w:val="20"/>
          <w:lang w:val="en-US"/>
        </w:rPr>
        <w:t>i</w:t>
      </w:r>
      <w:proofErr w:type="spellEnd"/>
      <w:r w:rsidR="007B5341" w:rsidRPr="007B5341">
        <w:rPr>
          <w:rFonts w:ascii="Arial" w:hAnsi="Arial" w:cs="Arial"/>
          <w:sz w:val="20"/>
          <w:szCs w:val="20"/>
          <w:lang w:val="en-US"/>
        </w:rPr>
        <w:t>) the decrease in Construction contracts and client advances (euro 64 million), due to the deliveries of some vessels, partially offset by the volumes realized in the first half of the year; and ii) the decrease in Trade receivables (euro 308 million), due to the receipt of the final payments of the vessels delivered, and in Trade payables (euro 153 million)</w:t>
      </w:r>
      <w:r w:rsidR="00733655">
        <w:rPr>
          <w:rFonts w:ascii="Arial" w:hAnsi="Arial" w:cs="Arial"/>
          <w:sz w:val="20"/>
          <w:szCs w:val="20"/>
          <w:lang w:val="en-US"/>
        </w:rPr>
        <w:t>.</w:t>
      </w:r>
    </w:p>
    <w:p w:rsidR="0028252D" w:rsidRDefault="007B5341" w:rsidP="00934777">
      <w:pPr>
        <w:spacing w:before="120" w:after="120" w:line="320" w:lineRule="exact"/>
        <w:jc w:val="both"/>
        <w:rPr>
          <w:rFonts w:ascii="Arial" w:hAnsi="Arial" w:cs="Arial"/>
          <w:sz w:val="20"/>
          <w:szCs w:val="20"/>
          <w:lang w:val="en-US"/>
        </w:rPr>
      </w:pPr>
      <w:r w:rsidRPr="007B5341">
        <w:rPr>
          <w:rFonts w:ascii="Arial" w:hAnsi="Arial" w:cs="Arial"/>
          <w:sz w:val="20"/>
          <w:szCs w:val="20"/>
          <w:lang w:val="en-US"/>
        </w:rPr>
        <w:t xml:space="preserve">The </w:t>
      </w:r>
      <w:r w:rsidRPr="007E5F62">
        <w:rPr>
          <w:rFonts w:ascii="Arial" w:hAnsi="Arial" w:cs="Arial"/>
          <w:b/>
          <w:sz w:val="20"/>
          <w:szCs w:val="20"/>
          <w:lang w:val="en-US"/>
        </w:rPr>
        <w:t>Consolidated net financial position</w:t>
      </w:r>
      <w:r w:rsidRPr="007B5341">
        <w:rPr>
          <w:rFonts w:ascii="Arial" w:hAnsi="Arial" w:cs="Arial"/>
          <w:sz w:val="20"/>
          <w:szCs w:val="20"/>
          <w:lang w:val="en-US"/>
        </w:rPr>
        <w:t>, which excl</w:t>
      </w:r>
      <w:r w:rsidR="007E5F62">
        <w:rPr>
          <w:rFonts w:ascii="Arial" w:hAnsi="Arial" w:cs="Arial"/>
          <w:sz w:val="20"/>
          <w:szCs w:val="20"/>
          <w:lang w:val="en-US"/>
        </w:rPr>
        <w:t>udes construction loans, reported</w:t>
      </w:r>
      <w:r w:rsidRPr="007B5341">
        <w:rPr>
          <w:rFonts w:ascii="Arial" w:hAnsi="Arial" w:cs="Arial"/>
          <w:sz w:val="20"/>
          <w:szCs w:val="20"/>
          <w:lang w:val="en-US"/>
        </w:rPr>
        <w:t xml:space="preserve"> a net debt balance of euro 264 million (euro 314 million in net debt at 31 December 2017). Most of the Group's debt is used to finance current assets associated with cruise ship construction and thus directly connected with the financing of net working capital</w:t>
      </w:r>
      <w:r w:rsidR="007E5F62">
        <w:rPr>
          <w:rFonts w:ascii="Arial" w:hAnsi="Arial" w:cs="Arial"/>
          <w:sz w:val="20"/>
          <w:szCs w:val="20"/>
          <w:lang w:val="en-US"/>
        </w:rPr>
        <w:t>.</w:t>
      </w:r>
      <w:r w:rsidRPr="007B5341">
        <w:rPr>
          <w:rFonts w:ascii="Arial" w:hAnsi="Arial" w:cs="Arial"/>
          <w:sz w:val="20"/>
          <w:szCs w:val="20"/>
          <w:lang w:val="en-US"/>
        </w:rPr>
        <w:t xml:space="preserve"> By contrast, fixed capital is financed primarily by equity and for the remainder by other sources of long-term funding. The change in Net financial position is mainly due to the payments received during the six month period, including those related to the four cruise ships delivered, which have more than offset the commitments arising from the continuation of shipbuilding activities</w:t>
      </w:r>
      <w:r w:rsidR="00180A41">
        <w:rPr>
          <w:rFonts w:ascii="Arial" w:hAnsi="Arial" w:cs="Arial"/>
          <w:sz w:val="20"/>
          <w:szCs w:val="20"/>
          <w:lang w:val="en-US"/>
        </w:rPr>
        <w:t>.</w:t>
      </w:r>
      <w:r w:rsidR="0028252D">
        <w:rPr>
          <w:rFonts w:ascii="Arial" w:hAnsi="Arial" w:cs="Arial"/>
          <w:sz w:val="20"/>
          <w:szCs w:val="20"/>
          <w:lang w:val="en-US"/>
        </w:rPr>
        <w:t xml:space="preserve"> </w:t>
      </w:r>
    </w:p>
    <w:p w:rsidR="003D1809" w:rsidRPr="00AC35C4" w:rsidRDefault="003D1809" w:rsidP="003D1809">
      <w:pPr>
        <w:spacing w:beforeLines="60" w:before="144" w:after="20" w:line="320" w:lineRule="exact"/>
        <w:contextualSpacing/>
        <w:jc w:val="both"/>
        <w:rPr>
          <w:rFonts w:ascii="Arial" w:hAnsi="Arial" w:cs="Arial"/>
          <w:sz w:val="20"/>
          <w:szCs w:val="20"/>
          <w:lang w:val="en-US"/>
        </w:rPr>
      </w:pPr>
      <w:r w:rsidRPr="00AC35C4">
        <w:rPr>
          <w:rFonts w:ascii="Arial" w:hAnsi="Arial" w:cs="Arial"/>
          <w:b/>
          <w:sz w:val="20"/>
          <w:szCs w:val="20"/>
          <w:lang w:val="en-US"/>
        </w:rPr>
        <w:t>Construction loans</w:t>
      </w:r>
      <w:r w:rsidR="001A1D94">
        <w:rPr>
          <w:rFonts w:ascii="Arial" w:hAnsi="Arial" w:cs="Arial"/>
          <w:sz w:val="20"/>
          <w:szCs w:val="20"/>
          <w:lang w:val="en-US"/>
        </w:rPr>
        <w:t xml:space="preserve"> </w:t>
      </w:r>
      <w:r w:rsidR="001A1D94" w:rsidRPr="001A1D94">
        <w:rPr>
          <w:rFonts w:ascii="Arial" w:hAnsi="Arial" w:cs="Arial"/>
          <w:sz w:val="20"/>
          <w:szCs w:val="20"/>
          <w:lang w:val="en-US"/>
        </w:rPr>
        <w:t>amount</w:t>
      </w:r>
      <w:r w:rsidR="007E5F62">
        <w:rPr>
          <w:rFonts w:ascii="Arial" w:hAnsi="Arial" w:cs="Arial"/>
          <w:sz w:val="20"/>
          <w:szCs w:val="20"/>
          <w:lang w:val="en-US"/>
        </w:rPr>
        <w:t>ed</w:t>
      </w:r>
      <w:r w:rsidR="001A1D94" w:rsidRPr="001A1D94">
        <w:rPr>
          <w:rFonts w:ascii="Arial" w:hAnsi="Arial" w:cs="Arial"/>
          <w:sz w:val="20"/>
          <w:szCs w:val="20"/>
          <w:lang w:val="en-US"/>
        </w:rPr>
        <w:t xml:space="preserve"> to euro 488 million at 30 June 2018 (euro 624 million at 31 December 2017) and relate to the subsidiary VARD for the entire amount (euro 574 million at 31 December 2017</w:t>
      </w:r>
      <w:r w:rsidRPr="001A1D94">
        <w:rPr>
          <w:rFonts w:ascii="Arial" w:hAnsi="Arial" w:cs="Arial"/>
          <w:sz w:val="20"/>
          <w:szCs w:val="20"/>
          <w:lang w:val="en-US"/>
        </w:rPr>
        <w:t>)</w:t>
      </w:r>
      <w:r w:rsidR="001A1D94">
        <w:rPr>
          <w:rFonts w:ascii="Arial" w:hAnsi="Arial" w:cs="Arial"/>
          <w:sz w:val="20"/>
          <w:szCs w:val="20"/>
          <w:lang w:val="en-US"/>
        </w:rPr>
        <w:t>.</w:t>
      </w:r>
    </w:p>
    <w:p w:rsidR="001A1D94" w:rsidRDefault="001A1D94" w:rsidP="008961A0">
      <w:pPr>
        <w:spacing w:before="120" w:after="120" w:line="320" w:lineRule="exact"/>
        <w:jc w:val="both"/>
        <w:rPr>
          <w:rFonts w:ascii="Arial" w:hAnsi="Arial" w:cs="Arial"/>
          <w:sz w:val="20"/>
          <w:szCs w:val="20"/>
          <w:lang w:val="en-US"/>
        </w:rPr>
      </w:pPr>
      <w:r>
        <w:rPr>
          <w:rFonts w:ascii="Arial" w:hAnsi="Arial" w:cs="Arial"/>
          <w:sz w:val="20"/>
          <w:szCs w:val="20"/>
          <w:lang w:val="en-US"/>
        </w:rPr>
        <w:t xml:space="preserve">In the first half of 2018, </w:t>
      </w:r>
      <w:r w:rsidR="008961A0" w:rsidRPr="003D1809">
        <w:rPr>
          <w:rFonts w:ascii="Arial" w:hAnsi="Arial" w:cs="Arial"/>
          <w:b/>
          <w:sz w:val="20"/>
          <w:szCs w:val="20"/>
          <w:lang w:val="en-US"/>
        </w:rPr>
        <w:t>profitability indicators</w:t>
      </w:r>
      <w:r w:rsidR="008961A0" w:rsidRPr="003D1809">
        <w:rPr>
          <w:rFonts w:ascii="Arial" w:hAnsi="Arial" w:cs="Arial"/>
          <w:sz w:val="20"/>
          <w:szCs w:val="20"/>
          <w:lang w:val="en-US"/>
        </w:rPr>
        <w:t xml:space="preserve"> ROI </w:t>
      </w:r>
      <w:r>
        <w:rPr>
          <w:rFonts w:ascii="Arial" w:hAnsi="Arial" w:cs="Arial"/>
          <w:sz w:val="20"/>
          <w:szCs w:val="20"/>
          <w:lang w:val="en-US"/>
        </w:rPr>
        <w:t>and ROE</w:t>
      </w:r>
      <w:r w:rsidR="008961A0" w:rsidRPr="003D1809">
        <w:rPr>
          <w:rFonts w:ascii="Arial" w:hAnsi="Arial" w:cs="Arial"/>
          <w:sz w:val="20"/>
          <w:szCs w:val="20"/>
          <w:lang w:val="en-US"/>
        </w:rPr>
        <w:t xml:space="preserve"> </w:t>
      </w:r>
      <w:r>
        <w:rPr>
          <w:rFonts w:ascii="Arial" w:hAnsi="Arial" w:cs="Arial"/>
          <w:sz w:val="20"/>
          <w:szCs w:val="20"/>
          <w:lang w:val="en-US"/>
        </w:rPr>
        <w:t xml:space="preserve">decreased from December 31, 2017, a </w:t>
      </w:r>
      <w:r w:rsidRPr="001A1D94">
        <w:rPr>
          <w:rFonts w:ascii="Arial" w:hAnsi="Arial" w:cs="Arial"/>
          <w:sz w:val="20"/>
          <w:szCs w:val="20"/>
          <w:lang w:val="en-US"/>
        </w:rPr>
        <w:t>year in which the Group recorded significant growth in economic results which peaked in the second half of 2017</w:t>
      </w:r>
      <w:r>
        <w:rPr>
          <w:rFonts w:ascii="Arial" w:hAnsi="Arial" w:cs="Arial"/>
          <w:sz w:val="20"/>
          <w:szCs w:val="20"/>
          <w:lang w:val="en-US"/>
        </w:rPr>
        <w:t>. Compared to June 30, 2017, ROI increased thanks to higher profitability, while ROE was steady.</w:t>
      </w:r>
    </w:p>
    <w:p w:rsidR="008961A0" w:rsidRDefault="001A1D94" w:rsidP="001A1D94">
      <w:pPr>
        <w:spacing w:before="120" w:after="120" w:line="320" w:lineRule="exact"/>
        <w:jc w:val="both"/>
        <w:rPr>
          <w:rFonts w:ascii="Arial" w:hAnsi="Arial" w:cs="Arial"/>
          <w:sz w:val="20"/>
          <w:szCs w:val="20"/>
          <w:lang w:val="en-US"/>
        </w:rPr>
      </w:pPr>
      <w:r w:rsidRPr="001A1D94">
        <w:rPr>
          <w:rFonts w:ascii="Arial" w:hAnsi="Arial" w:cs="Arial"/>
          <w:sz w:val="20"/>
          <w:szCs w:val="20"/>
          <w:lang w:val="en-US"/>
        </w:rPr>
        <w:t xml:space="preserve">The </w:t>
      </w:r>
      <w:r w:rsidRPr="001A1D94">
        <w:rPr>
          <w:rFonts w:ascii="Arial" w:hAnsi="Arial" w:cs="Arial"/>
          <w:b/>
          <w:sz w:val="20"/>
          <w:szCs w:val="20"/>
          <w:lang w:val="en-US"/>
        </w:rPr>
        <w:t>indicators of the strength and efficiency of the capital structure</w:t>
      </w:r>
      <w:r w:rsidRPr="001A1D94">
        <w:rPr>
          <w:rFonts w:ascii="Arial" w:hAnsi="Arial" w:cs="Arial"/>
          <w:sz w:val="20"/>
          <w:szCs w:val="20"/>
          <w:lang w:val="en-US"/>
        </w:rPr>
        <w:t xml:space="preserve"> at 30 June 2018 are largely in line with those at 31 December 2017. When compared with the same period in 2017, these indicators show a clear improvement (except for the “Debt/Equity” ratio which is in line) due to the positive change in the net financial position and growth of operating margins.</w:t>
      </w:r>
    </w:p>
    <w:p w:rsidR="00243A49" w:rsidRPr="008961A0" w:rsidRDefault="00243A49" w:rsidP="004E024B">
      <w:pPr>
        <w:spacing w:before="120" w:after="240" w:line="320" w:lineRule="exact"/>
        <w:jc w:val="both"/>
        <w:rPr>
          <w:rFonts w:ascii="Arial" w:hAnsi="Arial" w:cs="Arial"/>
          <w:sz w:val="20"/>
          <w:szCs w:val="20"/>
          <w:lang w:val="en-US"/>
        </w:rPr>
      </w:pPr>
    </w:p>
    <w:bookmarkEnd w:id="3"/>
    <w:p w:rsidR="00BE6A4E" w:rsidRPr="00F234A7" w:rsidRDefault="00BE6A4E" w:rsidP="00BE6A4E">
      <w:pPr>
        <w:keepNext/>
        <w:spacing w:before="240" w:after="240"/>
        <w:outlineLvl w:val="0"/>
        <w:rPr>
          <w:rFonts w:ascii="Arial" w:eastAsia="Calibri" w:hAnsi="Arial" w:cs="Arial"/>
          <w:b/>
          <w:bCs/>
          <w:kern w:val="32"/>
          <w:sz w:val="20"/>
          <w:u w:val="single"/>
          <w:lang w:val="en-US"/>
        </w:rPr>
      </w:pPr>
      <w:r w:rsidRPr="00F234A7">
        <w:rPr>
          <w:rFonts w:ascii="Arial" w:eastAsia="Calibri" w:hAnsi="Arial" w:cs="Arial"/>
          <w:b/>
          <w:bCs/>
          <w:sz w:val="20"/>
          <w:u w:val="single"/>
          <w:lang w:val="en-US"/>
        </w:rPr>
        <w:t xml:space="preserve">Group operational results and performance indicators </w:t>
      </w:r>
      <w:r w:rsidR="00C912DD" w:rsidRPr="00C912DD">
        <w:rPr>
          <w:rFonts w:ascii="Arial" w:eastAsia="Calibri" w:hAnsi="Arial" w:cs="Arial"/>
          <w:b/>
          <w:sz w:val="20"/>
          <w:u w:val="single"/>
          <w:lang w:val="en-US"/>
        </w:rPr>
        <w:t>for the first half of 201</w:t>
      </w:r>
      <w:r w:rsidR="001A1D94">
        <w:rPr>
          <w:rFonts w:ascii="Arial" w:eastAsia="Calibri" w:hAnsi="Arial" w:cs="Arial"/>
          <w:b/>
          <w:sz w:val="20"/>
          <w:u w:val="single"/>
          <w:lang w:val="en-US"/>
        </w:rPr>
        <w:t>8</w:t>
      </w:r>
    </w:p>
    <w:p w:rsidR="00BE6A4E" w:rsidRPr="00F234A7" w:rsidRDefault="00BE6A4E" w:rsidP="00BE6A4E">
      <w:pPr>
        <w:keepNext/>
        <w:spacing w:before="240" w:after="60"/>
        <w:outlineLvl w:val="3"/>
        <w:rPr>
          <w:rFonts w:ascii="Arial" w:eastAsia="Times New Roman" w:hAnsi="Arial" w:cs="Arial"/>
          <w:b/>
          <w:bCs/>
          <w:sz w:val="20"/>
          <w:szCs w:val="20"/>
          <w:lang w:val="en-US"/>
        </w:rPr>
      </w:pPr>
      <w:r w:rsidRPr="00F234A7">
        <w:rPr>
          <w:rFonts w:ascii="Arial" w:hAnsi="Arial" w:cs="Arial"/>
          <w:b/>
          <w:sz w:val="20"/>
          <w:szCs w:val="20"/>
          <w:lang w:val="en-US"/>
        </w:rPr>
        <w:t>Order intake and backlog</w:t>
      </w:r>
    </w:p>
    <w:p w:rsidR="00BE6A4E" w:rsidRPr="00F234A7" w:rsidRDefault="001A1D94" w:rsidP="00BE6A4E">
      <w:pPr>
        <w:spacing w:before="120" w:after="120" w:line="320" w:lineRule="exact"/>
        <w:jc w:val="both"/>
        <w:rPr>
          <w:rFonts w:ascii="Arial" w:hAnsi="Arial" w:cs="Arial"/>
          <w:sz w:val="20"/>
          <w:szCs w:val="20"/>
          <w:lang w:val="en-US"/>
        </w:rPr>
      </w:pPr>
      <w:r w:rsidRPr="001A1D94">
        <w:rPr>
          <w:rFonts w:ascii="Arial" w:hAnsi="Arial" w:cs="Arial"/>
          <w:sz w:val="20"/>
          <w:szCs w:val="20"/>
          <w:lang w:val="en-US"/>
        </w:rPr>
        <w:t>During the first six months of 2018, the Group recorded euro 2,388 million in new orders, compared with euro 4,369 million in the corresponding period of 2017, with a book-to-bill ratio (order intake/revenue) of 0.9 (1.9 at 30 June 2017).</w:t>
      </w:r>
    </w:p>
    <w:p w:rsidR="00BE6A4E" w:rsidRPr="00F234A7" w:rsidRDefault="00BE6A4E" w:rsidP="00BE6A4E">
      <w:pPr>
        <w:spacing w:before="120" w:after="120" w:line="320" w:lineRule="exact"/>
        <w:jc w:val="both"/>
        <w:rPr>
          <w:rFonts w:ascii="Arial" w:hAnsi="Arial" w:cs="Arial"/>
          <w:sz w:val="20"/>
          <w:szCs w:val="20"/>
          <w:lang w:val="en-US"/>
        </w:rPr>
      </w:pPr>
      <w:r w:rsidRPr="00F234A7">
        <w:rPr>
          <w:rFonts w:ascii="Arial" w:hAnsi="Arial" w:cs="Arial"/>
          <w:sz w:val="20"/>
          <w:szCs w:val="20"/>
          <w:lang w:val="en-US"/>
        </w:rPr>
        <w:t xml:space="preserve">Before consolidation adjustments, </w:t>
      </w:r>
      <w:r w:rsidR="00706607" w:rsidRPr="00706607">
        <w:rPr>
          <w:rFonts w:ascii="Arial" w:hAnsi="Arial" w:cs="Arial"/>
          <w:sz w:val="20"/>
          <w:szCs w:val="20"/>
          <w:lang w:val="en-US"/>
        </w:rPr>
        <w:t>the Shipbuilding segment accounted for 47% of the period's total order intake (89% in the first half of 2017), the Offshore segment for 46% (9% in the first half of 2017) and the Equipment, Systems and Services segment for 16% (7% in the first half of 2017)</w:t>
      </w:r>
      <w:r w:rsidRPr="00F234A7">
        <w:rPr>
          <w:rFonts w:ascii="Arial" w:hAnsi="Arial" w:cs="Arial"/>
          <w:sz w:val="20"/>
          <w:szCs w:val="20"/>
          <w:lang w:val="en-US"/>
        </w:rPr>
        <w:t>.</w:t>
      </w:r>
      <w:r w:rsidR="00EA5B2A">
        <w:rPr>
          <w:rFonts w:ascii="Arial" w:hAnsi="Arial" w:cs="Arial"/>
          <w:sz w:val="20"/>
          <w:szCs w:val="20"/>
          <w:lang w:val="en-US"/>
        </w:rPr>
        <w:t xml:space="preserve"> </w:t>
      </w:r>
    </w:p>
    <w:p w:rsidR="00EF673E" w:rsidRDefault="00BE6A4E" w:rsidP="00BE6A4E">
      <w:pPr>
        <w:spacing w:before="120" w:line="320" w:lineRule="exact"/>
        <w:jc w:val="both"/>
        <w:rPr>
          <w:rFonts w:ascii="Arial" w:hAnsi="Arial" w:cs="Arial"/>
          <w:sz w:val="20"/>
          <w:szCs w:val="20"/>
          <w:lang w:val="en-US"/>
        </w:rPr>
      </w:pPr>
      <w:r w:rsidRPr="00E22889">
        <w:rPr>
          <w:rFonts w:ascii="Arial" w:hAnsi="Arial" w:cs="Arial"/>
          <w:sz w:val="20"/>
          <w:szCs w:val="20"/>
          <w:lang w:val="en-US"/>
        </w:rPr>
        <w:t xml:space="preserve">As for the </w:t>
      </w:r>
      <w:r w:rsidRPr="00E22889">
        <w:rPr>
          <w:rFonts w:ascii="Arial" w:hAnsi="Arial" w:cs="Arial"/>
          <w:b/>
          <w:sz w:val="20"/>
          <w:szCs w:val="20"/>
          <w:lang w:val="en-US"/>
        </w:rPr>
        <w:t>Shipbuilding segment</w:t>
      </w:r>
      <w:r w:rsidRPr="00E22889">
        <w:rPr>
          <w:rFonts w:ascii="Arial" w:hAnsi="Arial" w:cs="Arial"/>
          <w:sz w:val="20"/>
          <w:szCs w:val="20"/>
          <w:lang w:val="en-US"/>
        </w:rPr>
        <w:t xml:space="preserve">, </w:t>
      </w:r>
      <w:r w:rsidR="00F342F3">
        <w:rPr>
          <w:rFonts w:ascii="Arial" w:hAnsi="Arial" w:cs="Arial"/>
          <w:sz w:val="20"/>
          <w:szCs w:val="20"/>
          <w:lang w:val="en-US"/>
        </w:rPr>
        <w:t>w</w:t>
      </w:r>
      <w:r w:rsidRPr="00E22889">
        <w:rPr>
          <w:rFonts w:ascii="Arial" w:hAnsi="Arial" w:cs="Arial"/>
          <w:sz w:val="20"/>
          <w:szCs w:val="20"/>
          <w:lang w:val="en-US"/>
        </w:rPr>
        <w:t>ith reference to t</w:t>
      </w:r>
      <w:r w:rsidR="00F342F3">
        <w:rPr>
          <w:rFonts w:ascii="Arial" w:hAnsi="Arial" w:cs="Arial"/>
          <w:sz w:val="20"/>
          <w:szCs w:val="20"/>
          <w:lang w:val="en-US"/>
        </w:rPr>
        <w:t>he cruise ship business, dur</w:t>
      </w:r>
      <w:r w:rsidR="00124835">
        <w:rPr>
          <w:rFonts w:ascii="Arial" w:hAnsi="Arial" w:cs="Arial"/>
          <w:sz w:val="20"/>
          <w:szCs w:val="20"/>
          <w:lang w:val="en-US"/>
        </w:rPr>
        <w:t>ing the first six months of 2018</w:t>
      </w:r>
      <w:r w:rsidR="00F342F3">
        <w:rPr>
          <w:rFonts w:ascii="Arial" w:hAnsi="Arial" w:cs="Arial"/>
          <w:sz w:val="20"/>
          <w:szCs w:val="20"/>
          <w:lang w:val="en-US"/>
        </w:rPr>
        <w:t xml:space="preserve"> </w:t>
      </w:r>
      <w:r w:rsidRPr="00E22889">
        <w:rPr>
          <w:rFonts w:ascii="Arial" w:hAnsi="Arial" w:cs="Arial"/>
          <w:sz w:val="20"/>
          <w:szCs w:val="20"/>
          <w:lang w:val="en-US"/>
        </w:rPr>
        <w:t xml:space="preserve">Fincantieri </w:t>
      </w:r>
      <w:r w:rsidR="00124835">
        <w:rPr>
          <w:rFonts w:ascii="Arial" w:hAnsi="Arial" w:cs="Arial"/>
          <w:sz w:val="20"/>
          <w:szCs w:val="20"/>
          <w:lang w:val="en-US"/>
        </w:rPr>
        <w:t>acquir</w:t>
      </w:r>
      <w:r w:rsidRPr="00E22889">
        <w:rPr>
          <w:rFonts w:ascii="Arial" w:hAnsi="Arial" w:cs="Arial"/>
          <w:sz w:val="20"/>
          <w:szCs w:val="20"/>
          <w:lang w:val="en-US"/>
        </w:rPr>
        <w:t>ed a</w:t>
      </w:r>
      <w:r w:rsidR="00124835">
        <w:rPr>
          <w:rFonts w:ascii="Arial" w:hAnsi="Arial" w:cs="Arial"/>
          <w:sz w:val="20"/>
          <w:szCs w:val="20"/>
          <w:lang w:val="en-US"/>
        </w:rPr>
        <w:t xml:space="preserve">n order for 2 sister ships (of a series of 8 already acquired) and an option for the construction of 6 new vessels for Viking (that would bring the aggregate number of vessels built in partnership by the two groups </w:t>
      </w:r>
      <w:r w:rsidR="00D15641">
        <w:rPr>
          <w:rFonts w:ascii="Arial" w:hAnsi="Arial" w:cs="Arial"/>
          <w:sz w:val="20"/>
          <w:szCs w:val="20"/>
          <w:lang w:val="en-US"/>
        </w:rPr>
        <w:t>to</w:t>
      </w:r>
      <w:r w:rsidR="00124835">
        <w:rPr>
          <w:rFonts w:ascii="Arial" w:hAnsi="Arial" w:cs="Arial"/>
          <w:sz w:val="20"/>
          <w:szCs w:val="20"/>
          <w:lang w:val="en-US"/>
        </w:rPr>
        <w:t xml:space="preserve"> 16).</w:t>
      </w:r>
      <w:r w:rsidRPr="00E22889">
        <w:rPr>
          <w:rFonts w:ascii="Arial" w:hAnsi="Arial" w:cs="Arial"/>
          <w:sz w:val="20"/>
          <w:szCs w:val="20"/>
          <w:lang w:val="en-US"/>
        </w:rPr>
        <w:t xml:space="preserve"> </w:t>
      </w:r>
      <w:r w:rsidR="00124835">
        <w:rPr>
          <w:rFonts w:ascii="Arial" w:hAnsi="Arial" w:cs="Arial"/>
          <w:sz w:val="20"/>
          <w:szCs w:val="20"/>
          <w:lang w:val="en-US"/>
        </w:rPr>
        <w:t>The Group furthermore signed a contract with Silversea Cruises for the construction of an extra-luxury unit, the third one of the “Muse” series</w:t>
      </w:r>
      <w:r w:rsidR="00EF673E">
        <w:rPr>
          <w:rFonts w:ascii="Arial" w:hAnsi="Arial" w:cs="Arial"/>
          <w:sz w:val="20"/>
          <w:szCs w:val="20"/>
          <w:lang w:val="en-US"/>
        </w:rPr>
        <w:t>.</w:t>
      </w:r>
    </w:p>
    <w:p w:rsidR="00E66787" w:rsidRDefault="00BE6A4E" w:rsidP="00E66787">
      <w:pPr>
        <w:spacing w:before="120" w:after="120" w:line="320" w:lineRule="exact"/>
        <w:jc w:val="both"/>
        <w:rPr>
          <w:rFonts w:ascii="Arial" w:eastAsia="Batang" w:hAnsi="Arial" w:cs="Arial"/>
          <w:sz w:val="20"/>
          <w:szCs w:val="20"/>
          <w:lang w:val="en-US"/>
        </w:rPr>
      </w:pPr>
      <w:r w:rsidRPr="00F234A7">
        <w:rPr>
          <w:rFonts w:ascii="Arial" w:eastAsia="Batang" w:hAnsi="Arial" w:cs="Arial"/>
          <w:sz w:val="20"/>
          <w:szCs w:val="20"/>
          <w:lang w:val="en-US"/>
        </w:rPr>
        <w:lastRenderedPageBreak/>
        <w:t xml:space="preserve">In the </w:t>
      </w:r>
      <w:r w:rsidRPr="00F234A7">
        <w:rPr>
          <w:rFonts w:ascii="Arial" w:eastAsia="Batang" w:hAnsi="Arial" w:cs="Arial"/>
          <w:b/>
          <w:sz w:val="20"/>
          <w:szCs w:val="20"/>
          <w:lang w:val="en-US"/>
        </w:rPr>
        <w:t>Offshore segment</w:t>
      </w:r>
      <w:r w:rsidRPr="00F234A7">
        <w:rPr>
          <w:rFonts w:ascii="Arial" w:eastAsia="Batang" w:hAnsi="Arial" w:cs="Arial"/>
          <w:sz w:val="20"/>
          <w:szCs w:val="20"/>
          <w:lang w:val="en-US"/>
        </w:rPr>
        <w:t xml:space="preserve">, </w:t>
      </w:r>
      <w:r w:rsidR="00CF4039" w:rsidRPr="00CF4039">
        <w:rPr>
          <w:rFonts w:ascii="Arial" w:eastAsia="Batang" w:hAnsi="Arial" w:cs="Arial"/>
          <w:sz w:val="20"/>
          <w:szCs w:val="20"/>
          <w:lang w:val="en-US"/>
        </w:rPr>
        <w:t xml:space="preserve">as a consequence of the business diversification strategies, the Group secured orders for the construction of 2 expedition cruise vessels for the French </w:t>
      </w:r>
      <w:proofErr w:type="spellStart"/>
      <w:r w:rsidR="00CF4039" w:rsidRPr="00CF4039">
        <w:rPr>
          <w:rFonts w:ascii="Arial" w:eastAsia="Batang" w:hAnsi="Arial" w:cs="Arial"/>
          <w:sz w:val="20"/>
          <w:szCs w:val="20"/>
          <w:lang w:val="en-US"/>
        </w:rPr>
        <w:t>shipowner</w:t>
      </w:r>
      <w:proofErr w:type="spellEnd"/>
      <w:r w:rsidR="00CF4039" w:rsidRPr="00CF4039">
        <w:rPr>
          <w:rFonts w:ascii="Arial" w:eastAsia="Batang" w:hAnsi="Arial" w:cs="Arial"/>
          <w:sz w:val="20"/>
          <w:szCs w:val="20"/>
          <w:lang w:val="en-US"/>
        </w:rPr>
        <w:t xml:space="preserve"> </w:t>
      </w:r>
      <w:proofErr w:type="spellStart"/>
      <w:r w:rsidR="00CF4039" w:rsidRPr="00CF4039">
        <w:rPr>
          <w:rFonts w:ascii="Arial" w:eastAsia="Batang" w:hAnsi="Arial" w:cs="Arial"/>
          <w:sz w:val="20"/>
          <w:szCs w:val="20"/>
          <w:lang w:val="en-US"/>
        </w:rPr>
        <w:t>Ponant</w:t>
      </w:r>
      <w:proofErr w:type="spellEnd"/>
      <w:r w:rsidR="00CF4039" w:rsidRPr="00CF4039">
        <w:rPr>
          <w:rFonts w:ascii="Arial" w:eastAsia="Batang" w:hAnsi="Arial" w:cs="Arial"/>
          <w:sz w:val="20"/>
          <w:szCs w:val="20"/>
          <w:lang w:val="en-US"/>
        </w:rPr>
        <w:t>, 3 vessels for fishing operations, 1 passenger and vehicle ferry and 1 cable-laying vessel. In addition, there are three vessels for the Royal Norwegian Coast Guard, enriching VARD’s order book with a naval project and further contributing to diversifying the business</w:t>
      </w:r>
      <w:r w:rsidR="000B4914">
        <w:rPr>
          <w:rFonts w:ascii="Arial" w:eastAsia="Batang" w:hAnsi="Arial" w:cs="Arial"/>
          <w:sz w:val="20"/>
          <w:szCs w:val="20"/>
          <w:lang w:val="en-US"/>
        </w:rPr>
        <w:t>.</w:t>
      </w:r>
      <w:r w:rsidR="00000EA9" w:rsidRPr="00000EA9">
        <w:rPr>
          <w:lang w:val="en-US"/>
        </w:rPr>
        <w:t xml:space="preserve"> </w:t>
      </w:r>
      <w:r w:rsidR="00000EA9" w:rsidRPr="00000EA9">
        <w:rPr>
          <w:rFonts w:ascii="Arial" w:eastAsia="Batang" w:hAnsi="Arial" w:cs="Arial"/>
          <w:sz w:val="20"/>
          <w:szCs w:val="20"/>
          <w:lang w:val="en-US"/>
        </w:rPr>
        <w:t xml:space="preserve">Moreover, </w:t>
      </w:r>
      <w:r w:rsidR="00FB27AB">
        <w:rPr>
          <w:rFonts w:ascii="Arial" w:eastAsia="Batang" w:hAnsi="Arial" w:cs="Arial"/>
          <w:sz w:val="20"/>
          <w:szCs w:val="20"/>
          <w:lang w:val="en-US"/>
        </w:rPr>
        <w:t>during the first six months of the year Viking and VARD signed a letter of intent for the construction of two expedition cruise vessels (plus an option for two more).</w:t>
      </w:r>
    </w:p>
    <w:p w:rsidR="00BE6A4E" w:rsidRPr="00F234A7" w:rsidRDefault="00CF4039" w:rsidP="00BE6A4E">
      <w:pPr>
        <w:spacing w:before="120" w:after="120" w:line="320" w:lineRule="exact"/>
        <w:jc w:val="both"/>
        <w:rPr>
          <w:rFonts w:ascii="Arial" w:eastAsia="Batang" w:hAnsi="Arial" w:cs="Arial"/>
          <w:sz w:val="20"/>
          <w:szCs w:val="20"/>
          <w:lang w:val="en-US"/>
        </w:rPr>
      </w:pPr>
      <w:r w:rsidRPr="00CF4039">
        <w:rPr>
          <w:rFonts w:ascii="Arial" w:eastAsia="Batang" w:hAnsi="Arial" w:cs="Arial"/>
          <w:sz w:val="20"/>
          <w:szCs w:val="20"/>
          <w:lang w:val="en-US"/>
        </w:rPr>
        <w:t xml:space="preserve">Lastly, in the </w:t>
      </w:r>
      <w:r w:rsidRPr="00CF4039">
        <w:rPr>
          <w:rFonts w:ascii="Arial" w:eastAsia="Batang" w:hAnsi="Arial" w:cs="Arial"/>
          <w:b/>
          <w:sz w:val="20"/>
          <w:szCs w:val="20"/>
          <w:lang w:val="en-US"/>
        </w:rPr>
        <w:t>Equipment, Systems and Services</w:t>
      </w:r>
      <w:r w:rsidRPr="00CF4039">
        <w:rPr>
          <w:rFonts w:ascii="Arial" w:eastAsia="Batang" w:hAnsi="Arial" w:cs="Arial"/>
          <w:sz w:val="20"/>
          <w:szCs w:val="20"/>
          <w:lang w:val="en-US"/>
        </w:rPr>
        <w:t xml:space="preserve"> segment, Fincantieri and the Grimaldi Group signed an agreement for the program to lengthen and transform the cruise ferries “Cruise Roma” and “Cruise Barcelona” which will be carried out in the Palermo shipyard. Furthermore, the Group has secured the contract to upgrade the Cavour aircraft carrier</w:t>
      </w:r>
      <w:r w:rsidR="00BE6A4E" w:rsidRPr="00F234A7">
        <w:rPr>
          <w:rFonts w:ascii="Arial" w:eastAsia="Batang" w:hAnsi="Arial" w:cs="Arial"/>
          <w:sz w:val="20"/>
          <w:szCs w:val="20"/>
          <w:lang w:val="en-US"/>
        </w:rPr>
        <w:t xml:space="preserve">. </w:t>
      </w:r>
    </w:p>
    <w:p w:rsidR="00BE6A4E" w:rsidRPr="00F234A7" w:rsidRDefault="00CF4039" w:rsidP="00BE6A4E">
      <w:pPr>
        <w:spacing w:before="120" w:after="120" w:line="320" w:lineRule="exact"/>
        <w:jc w:val="both"/>
        <w:rPr>
          <w:rFonts w:ascii="Arial" w:eastAsia="Batang" w:hAnsi="Arial"/>
          <w:sz w:val="20"/>
          <w:szCs w:val="20"/>
          <w:lang w:val="en-US" w:eastAsia="ar-SA"/>
        </w:rPr>
      </w:pPr>
      <w:r w:rsidRPr="00CF4039">
        <w:rPr>
          <w:rFonts w:ascii="Arial" w:eastAsia="Batang" w:hAnsi="Arial"/>
          <w:sz w:val="20"/>
          <w:szCs w:val="20"/>
          <w:lang w:val="en-US"/>
        </w:rPr>
        <w:t>The Group's total backlog reached a record level of euro 29.8 billion at 30 June 2018, of which euro 22 billion in backlog (euro 20.4 billion at 30 June 2017) and euro 7.8 billion in soft backlog (euro 5.1 billion at 30 June 2017), with the order delivery profile extending until 2027. The backlog and total backlog guarantee about 4.4 years and 6 years of work respectively in relation to 2017 revenue</w:t>
      </w:r>
      <w:r w:rsidR="00D15641">
        <w:rPr>
          <w:rFonts w:ascii="Arial" w:eastAsia="Batang" w:hAnsi="Arial"/>
          <w:sz w:val="20"/>
          <w:szCs w:val="20"/>
          <w:lang w:val="en-US"/>
        </w:rPr>
        <w:t>s</w:t>
      </w:r>
      <w:r w:rsidR="00CA0D19">
        <w:rPr>
          <w:rFonts w:ascii="Arial" w:eastAsia="Batang" w:hAnsi="Arial"/>
          <w:sz w:val="20"/>
          <w:szCs w:val="20"/>
          <w:lang w:val="en-US"/>
        </w:rPr>
        <w:t>.</w:t>
      </w:r>
      <w:r w:rsidR="00BE6A4E" w:rsidRPr="00F234A7">
        <w:rPr>
          <w:rFonts w:ascii="Arial" w:eastAsia="Batang" w:hAnsi="Arial"/>
          <w:sz w:val="20"/>
          <w:szCs w:val="20"/>
          <w:lang w:val="en-US" w:eastAsia="ko-KR"/>
        </w:rPr>
        <w:t xml:space="preserve"> </w:t>
      </w:r>
    </w:p>
    <w:p w:rsidR="00BE6A4E" w:rsidRPr="00F234A7" w:rsidRDefault="00BE6A4E" w:rsidP="00BE6A4E">
      <w:pPr>
        <w:spacing w:before="120" w:after="120" w:line="320" w:lineRule="exact"/>
        <w:jc w:val="both"/>
        <w:rPr>
          <w:rFonts w:ascii="Arial" w:eastAsia="Batang" w:hAnsi="Arial"/>
          <w:sz w:val="20"/>
          <w:szCs w:val="20"/>
          <w:lang w:val="en-US" w:eastAsia="ko-KR"/>
        </w:rPr>
      </w:pPr>
      <w:r w:rsidRPr="00F234A7">
        <w:rPr>
          <w:rFonts w:ascii="Arial" w:hAnsi="Arial"/>
          <w:sz w:val="20"/>
          <w:szCs w:val="20"/>
          <w:lang w:val="en-US"/>
        </w:rPr>
        <w:t xml:space="preserve">Before consolidation adjustments, </w:t>
      </w:r>
      <w:r w:rsidR="00CF4039" w:rsidRPr="00CF4039">
        <w:rPr>
          <w:rFonts w:ascii="Arial" w:hAnsi="Arial"/>
          <w:sz w:val="20"/>
          <w:szCs w:val="20"/>
          <w:lang w:val="en-US"/>
        </w:rPr>
        <w:t>the Shipbuilding segment accounts for 89% of the Group's backlog (91% in the first half of 2017), the Offshore segment, represented by the subsidiary VARD’s activities, for 9% (7% in the first half of 2017) and the Equipment, Systems and Services segment for 6% (6% in the first half of 2017)</w:t>
      </w:r>
      <w:r w:rsidRPr="00F234A7">
        <w:rPr>
          <w:rFonts w:ascii="Arial" w:eastAsia="Batang" w:hAnsi="Arial"/>
          <w:sz w:val="20"/>
          <w:szCs w:val="20"/>
          <w:lang w:val="en-US" w:eastAsia="ko-KR"/>
        </w:rPr>
        <w:t>.</w:t>
      </w:r>
    </w:p>
    <w:p w:rsidR="00BE6A4E" w:rsidRPr="00F234A7" w:rsidRDefault="00BE6A4E" w:rsidP="00BE6A4E">
      <w:pPr>
        <w:keepNext/>
        <w:spacing w:before="360" w:after="60"/>
        <w:outlineLvl w:val="3"/>
        <w:rPr>
          <w:rFonts w:ascii="Arial" w:eastAsia="Times New Roman" w:hAnsi="Arial" w:cs="Arial"/>
          <w:b/>
          <w:bCs/>
          <w:noProof/>
          <w:sz w:val="20"/>
          <w:szCs w:val="20"/>
          <w:lang w:val="en-US"/>
        </w:rPr>
      </w:pPr>
      <w:r w:rsidRPr="00F234A7">
        <w:rPr>
          <w:rFonts w:ascii="Arial" w:hAnsi="Arial" w:cs="Arial"/>
          <w:b/>
          <w:sz w:val="20"/>
          <w:szCs w:val="20"/>
          <w:lang w:val="en-US"/>
        </w:rPr>
        <w:t>Capital expenditure</w:t>
      </w:r>
      <w:r w:rsidRPr="00F234A7">
        <w:rPr>
          <w:rFonts w:ascii="Arial" w:eastAsia="Times New Roman" w:hAnsi="Arial" w:cs="Arial"/>
          <w:b/>
          <w:bCs/>
          <w:sz w:val="20"/>
          <w:szCs w:val="20"/>
          <w:lang w:val="en-US"/>
        </w:rPr>
        <w:t xml:space="preserve"> </w:t>
      </w:r>
    </w:p>
    <w:p w:rsidR="00BE6A4E" w:rsidRPr="00F234A7" w:rsidRDefault="00BE6A4E" w:rsidP="00CF4039">
      <w:pPr>
        <w:spacing w:before="120" w:after="120" w:line="320" w:lineRule="exact"/>
        <w:jc w:val="both"/>
        <w:rPr>
          <w:rFonts w:ascii="Arial" w:eastAsia="Batang" w:hAnsi="Arial" w:cs="Arial"/>
          <w:sz w:val="20"/>
          <w:szCs w:val="20"/>
          <w:lang w:val="en-US"/>
        </w:rPr>
      </w:pPr>
      <w:r w:rsidRPr="00465AFC">
        <w:rPr>
          <w:rFonts w:ascii="Arial" w:eastAsia="Batang" w:hAnsi="Arial" w:cs="Arial"/>
          <w:b/>
          <w:sz w:val="20"/>
          <w:szCs w:val="20"/>
          <w:lang w:val="en-US"/>
        </w:rPr>
        <w:t>Capital expenditure</w:t>
      </w:r>
      <w:r w:rsidRPr="00465AFC">
        <w:rPr>
          <w:rFonts w:ascii="Arial" w:eastAsia="Batang" w:hAnsi="Arial" w:cs="Arial"/>
          <w:sz w:val="20"/>
          <w:szCs w:val="20"/>
          <w:lang w:val="en-US"/>
        </w:rPr>
        <w:t xml:space="preserve"> amounted to euro</w:t>
      </w:r>
      <w:r w:rsidR="001519C4" w:rsidRPr="00465AFC">
        <w:rPr>
          <w:rFonts w:ascii="Arial" w:eastAsia="Batang" w:hAnsi="Arial" w:cs="Arial"/>
          <w:sz w:val="20"/>
          <w:szCs w:val="20"/>
          <w:lang w:val="en-US"/>
        </w:rPr>
        <w:t xml:space="preserve"> </w:t>
      </w:r>
      <w:r w:rsidR="00CF4039" w:rsidRPr="00CF4039">
        <w:rPr>
          <w:rFonts w:ascii="Arial" w:hAnsi="Arial"/>
          <w:sz w:val="20"/>
          <w:szCs w:val="20"/>
          <w:lang w:val="en-US" w:eastAsia="ko-KR"/>
        </w:rPr>
        <w:t>44 million in the first six months of 2018, of which euro 6 million for intangible assets (including euro 2 million for development projects) and euro 38 million for property, plant and equipment. Capital expenditure represents 1.7% of the Group's revenue in the first six months of 2018 compared with 3.3% in the first six months of 2017</w:t>
      </w:r>
      <w:r w:rsidR="003F5B09">
        <w:rPr>
          <w:rFonts w:ascii="Arial" w:eastAsia="Batang" w:hAnsi="Arial" w:cs="Arial"/>
          <w:sz w:val="20"/>
          <w:szCs w:val="20"/>
          <w:lang w:val="en-US"/>
        </w:rPr>
        <w:t>.</w:t>
      </w:r>
      <w:r w:rsidR="00000EA9">
        <w:rPr>
          <w:rFonts w:ascii="Arial" w:eastAsia="Batang" w:hAnsi="Arial" w:cs="Arial"/>
          <w:sz w:val="20"/>
          <w:szCs w:val="20"/>
          <w:lang w:val="en-US"/>
        </w:rPr>
        <w:t xml:space="preserve"> </w:t>
      </w:r>
      <w:r w:rsidR="002F5E31" w:rsidRPr="002F5E31">
        <w:rPr>
          <w:rFonts w:ascii="Arial" w:eastAsia="Batang" w:hAnsi="Arial" w:cs="Arial"/>
          <w:sz w:val="20"/>
          <w:szCs w:val="20"/>
          <w:lang w:val="en-US"/>
        </w:rPr>
        <w:t xml:space="preserve">Capital expenditure on property, plant and equipment </w:t>
      </w:r>
      <w:r w:rsidR="00CF4039" w:rsidRPr="00CF4039">
        <w:rPr>
          <w:rFonts w:ascii="Arial" w:eastAsia="Batang" w:hAnsi="Arial" w:cs="Arial"/>
          <w:sz w:val="20"/>
          <w:szCs w:val="20"/>
          <w:lang w:val="en-US"/>
        </w:rPr>
        <w:t>in the first half of 2018 mainly related to the continuation of initiatives to support growth in production volumes and to boost safety standards and compliance with environmental regulations within production sites</w:t>
      </w:r>
      <w:r w:rsidRPr="00465AFC">
        <w:rPr>
          <w:rFonts w:ascii="Arial" w:eastAsia="Batang" w:hAnsi="Arial" w:cs="Arial"/>
          <w:sz w:val="20"/>
          <w:szCs w:val="20"/>
          <w:lang w:val="en-US"/>
        </w:rPr>
        <w:t>.</w:t>
      </w:r>
    </w:p>
    <w:p w:rsidR="00BE6A4E" w:rsidRPr="00F234A7" w:rsidRDefault="00BE6A4E" w:rsidP="00BE6A4E">
      <w:pPr>
        <w:keepNext/>
        <w:spacing w:before="360" w:after="60"/>
        <w:outlineLvl w:val="3"/>
        <w:rPr>
          <w:rFonts w:ascii="Calibri" w:eastAsia="Times New Roman" w:hAnsi="Calibri"/>
          <w:b/>
          <w:bCs/>
          <w:sz w:val="20"/>
          <w:szCs w:val="20"/>
          <w:lang w:val="en-US"/>
        </w:rPr>
      </w:pPr>
      <w:r w:rsidRPr="00F234A7">
        <w:rPr>
          <w:rFonts w:ascii="Arial" w:hAnsi="Arial" w:cs="Arial"/>
          <w:b/>
          <w:sz w:val="20"/>
          <w:szCs w:val="20"/>
          <w:lang w:val="en-US"/>
        </w:rPr>
        <w:t>Headcount</w:t>
      </w:r>
      <w:r w:rsidRPr="00F234A7">
        <w:rPr>
          <w:rFonts w:ascii="Arial" w:eastAsia="Times New Roman" w:hAnsi="Arial" w:cs="Arial"/>
          <w:b/>
          <w:bCs/>
          <w:sz w:val="20"/>
          <w:szCs w:val="20"/>
          <w:lang w:val="en-US"/>
        </w:rPr>
        <w:t xml:space="preserve"> </w:t>
      </w:r>
    </w:p>
    <w:p w:rsidR="00BE6A4E" w:rsidRPr="00F234A7" w:rsidRDefault="00BE6A4E" w:rsidP="00BE6A4E">
      <w:pPr>
        <w:tabs>
          <w:tab w:val="left" w:pos="426"/>
          <w:tab w:val="left" w:pos="6120"/>
        </w:tabs>
        <w:spacing w:before="120" w:after="120" w:line="320" w:lineRule="exact"/>
        <w:jc w:val="both"/>
        <w:rPr>
          <w:rFonts w:ascii="Arial" w:hAnsi="Arial" w:cs="Arial"/>
          <w:sz w:val="20"/>
          <w:szCs w:val="20"/>
          <w:lang w:val="en-US"/>
        </w:rPr>
      </w:pPr>
      <w:r w:rsidRPr="00F234A7">
        <w:rPr>
          <w:rFonts w:ascii="Arial" w:hAnsi="Arial" w:cs="Arial"/>
          <w:b/>
          <w:sz w:val="20"/>
          <w:szCs w:val="20"/>
          <w:lang w:val="en-US"/>
        </w:rPr>
        <w:t>Headcount</w:t>
      </w:r>
      <w:r w:rsidRPr="00F234A7">
        <w:rPr>
          <w:rFonts w:ascii="Arial" w:hAnsi="Arial" w:cs="Arial"/>
          <w:sz w:val="20"/>
          <w:szCs w:val="20"/>
          <w:lang w:val="en-US"/>
        </w:rPr>
        <w:t xml:space="preserve"> </w:t>
      </w:r>
      <w:r w:rsidR="00CF4039">
        <w:rPr>
          <w:rFonts w:ascii="Arial" w:hAnsi="Arial" w:cs="Arial"/>
          <w:sz w:val="20"/>
          <w:szCs w:val="20"/>
          <w:lang w:val="en-US"/>
        </w:rPr>
        <w:t>moved</w:t>
      </w:r>
      <w:r w:rsidRPr="002361AF">
        <w:rPr>
          <w:rFonts w:ascii="Arial" w:hAnsi="Arial" w:cs="Arial"/>
          <w:sz w:val="20"/>
          <w:szCs w:val="20"/>
          <w:lang w:val="en-US"/>
        </w:rPr>
        <w:t xml:space="preserve"> from</w:t>
      </w:r>
      <w:r w:rsidRPr="00F234A7">
        <w:rPr>
          <w:rFonts w:ascii="Arial" w:hAnsi="Arial" w:cs="Arial"/>
          <w:sz w:val="20"/>
          <w:szCs w:val="20"/>
          <w:lang w:val="en-US"/>
        </w:rPr>
        <w:t xml:space="preserve"> </w:t>
      </w:r>
      <w:r w:rsidR="00CF4039">
        <w:rPr>
          <w:rFonts w:ascii="Arial" w:hAnsi="Arial" w:cs="Arial"/>
          <w:sz w:val="20"/>
          <w:szCs w:val="20"/>
          <w:lang w:val="en-US"/>
        </w:rPr>
        <w:t>19,545</w:t>
      </w:r>
      <w:r w:rsidR="00C912DD">
        <w:rPr>
          <w:rFonts w:ascii="Arial" w:hAnsi="Arial" w:cs="Arial"/>
          <w:sz w:val="20"/>
          <w:szCs w:val="20"/>
          <w:lang w:val="en-US"/>
        </w:rPr>
        <w:t xml:space="preserve"> </w:t>
      </w:r>
      <w:r w:rsidRPr="00F234A7">
        <w:rPr>
          <w:rFonts w:ascii="Arial" w:hAnsi="Arial" w:cs="Arial"/>
          <w:sz w:val="20"/>
          <w:szCs w:val="20"/>
          <w:lang w:val="en-US"/>
        </w:rPr>
        <w:t xml:space="preserve">at </w:t>
      </w:r>
      <w:r>
        <w:rPr>
          <w:rFonts w:ascii="Arial" w:hAnsi="Arial" w:cs="Arial"/>
          <w:sz w:val="20"/>
          <w:szCs w:val="20"/>
          <w:lang w:val="en-US"/>
        </w:rPr>
        <w:t>December 31,</w:t>
      </w:r>
      <w:r w:rsidRPr="00F234A7">
        <w:rPr>
          <w:rFonts w:ascii="Arial" w:hAnsi="Arial" w:cs="Arial"/>
          <w:sz w:val="20"/>
          <w:szCs w:val="20"/>
          <w:lang w:val="en-US"/>
        </w:rPr>
        <w:t xml:space="preserve"> 201</w:t>
      </w:r>
      <w:r w:rsidR="00CF4039">
        <w:rPr>
          <w:rFonts w:ascii="Arial" w:hAnsi="Arial" w:cs="Arial"/>
          <w:sz w:val="20"/>
          <w:szCs w:val="20"/>
          <w:lang w:val="en-US"/>
        </w:rPr>
        <w:t>7</w:t>
      </w:r>
      <w:r w:rsidRPr="00F234A7">
        <w:rPr>
          <w:rFonts w:ascii="Arial" w:hAnsi="Arial" w:cs="Arial"/>
          <w:sz w:val="20"/>
          <w:szCs w:val="20"/>
          <w:lang w:val="en-US"/>
        </w:rPr>
        <w:t xml:space="preserve"> (of whom </w:t>
      </w:r>
      <w:r w:rsidR="00CF4039">
        <w:rPr>
          <w:rFonts w:ascii="Arial" w:hAnsi="Arial" w:cs="Arial"/>
          <w:sz w:val="20"/>
          <w:szCs w:val="20"/>
          <w:lang w:val="en-US"/>
        </w:rPr>
        <w:t>8,314</w:t>
      </w:r>
      <w:r w:rsidR="00C912DD">
        <w:rPr>
          <w:rFonts w:ascii="Arial" w:hAnsi="Arial"/>
          <w:sz w:val="20"/>
          <w:szCs w:val="20"/>
          <w:lang w:val="en-US" w:eastAsia="ko-KR"/>
        </w:rPr>
        <w:t xml:space="preserve"> </w:t>
      </w:r>
      <w:r w:rsidRPr="00F234A7">
        <w:rPr>
          <w:rFonts w:ascii="Arial" w:hAnsi="Arial" w:cs="Arial"/>
          <w:sz w:val="20"/>
          <w:szCs w:val="20"/>
          <w:lang w:val="en-US"/>
        </w:rPr>
        <w:t xml:space="preserve">in Italy) to </w:t>
      </w:r>
      <w:r w:rsidR="00CF4039">
        <w:rPr>
          <w:rFonts w:ascii="Arial" w:hAnsi="Arial"/>
          <w:sz w:val="20"/>
          <w:szCs w:val="20"/>
          <w:lang w:val="en-US" w:eastAsia="ko-KR"/>
        </w:rPr>
        <w:t>19,375</w:t>
      </w:r>
      <w:r w:rsidR="002361AF" w:rsidRPr="00934777">
        <w:rPr>
          <w:rFonts w:ascii="Arial" w:hAnsi="Arial" w:cs="Arial"/>
          <w:sz w:val="20"/>
          <w:szCs w:val="20"/>
          <w:lang w:val="en-US"/>
        </w:rPr>
        <w:t xml:space="preserve"> </w:t>
      </w:r>
      <w:r w:rsidRPr="00F234A7">
        <w:rPr>
          <w:rFonts w:ascii="Arial" w:hAnsi="Arial" w:cs="Arial"/>
          <w:sz w:val="20"/>
          <w:szCs w:val="20"/>
          <w:lang w:val="en-US"/>
        </w:rPr>
        <w:t xml:space="preserve">at </w:t>
      </w:r>
      <w:r w:rsidR="00CF4039">
        <w:rPr>
          <w:rFonts w:ascii="Arial" w:hAnsi="Arial" w:cs="Arial"/>
          <w:sz w:val="20"/>
          <w:szCs w:val="20"/>
          <w:lang w:val="en-US"/>
        </w:rPr>
        <w:t>June 30, 2018</w:t>
      </w:r>
      <w:r w:rsidRPr="00F234A7">
        <w:rPr>
          <w:rFonts w:ascii="Arial" w:hAnsi="Arial" w:cs="Arial"/>
          <w:sz w:val="20"/>
          <w:szCs w:val="20"/>
          <w:lang w:val="en-US"/>
        </w:rPr>
        <w:t xml:space="preserve"> (of whom </w:t>
      </w:r>
      <w:r w:rsidR="00CF4039">
        <w:rPr>
          <w:rFonts w:ascii="Arial" w:hAnsi="Arial"/>
          <w:sz w:val="20"/>
          <w:szCs w:val="20"/>
          <w:lang w:val="en-US" w:eastAsia="ko-KR"/>
        </w:rPr>
        <w:t>8,447</w:t>
      </w:r>
      <w:r w:rsidR="00C912DD">
        <w:rPr>
          <w:rFonts w:ascii="Arial" w:hAnsi="Arial"/>
          <w:sz w:val="20"/>
          <w:szCs w:val="20"/>
          <w:lang w:val="en-US" w:eastAsia="ko-KR"/>
        </w:rPr>
        <w:t xml:space="preserve"> </w:t>
      </w:r>
      <w:r w:rsidRPr="00F234A7">
        <w:rPr>
          <w:rFonts w:ascii="Arial" w:hAnsi="Arial" w:cs="Arial"/>
          <w:sz w:val="20"/>
          <w:szCs w:val="20"/>
          <w:lang w:val="en-US"/>
        </w:rPr>
        <w:t xml:space="preserve">in Italy). This </w:t>
      </w:r>
      <w:r>
        <w:rPr>
          <w:rFonts w:ascii="Arial" w:hAnsi="Arial" w:cs="Arial"/>
          <w:sz w:val="20"/>
          <w:szCs w:val="20"/>
          <w:lang w:val="en-US"/>
        </w:rPr>
        <w:t xml:space="preserve">effect </w:t>
      </w:r>
      <w:r w:rsidRPr="00F234A7">
        <w:rPr>
          <w:rFonts w:ascii="Arial" w:hAnsi="Arial" w:cs="Arial"/>
          <w:sz w:val="20"/>
          <w:szCs w:val="20"/>
          <w:lang w:val="en-US"/>
        </w:rPr>
        <w:t xml:space="preserve">is </w:t>
      </w:r>
      <w:r w:rsidR="00CF4039">
        <w:rPr>
          <w:rFonts w:ascii="Arial" w:hAnsi="Arial" w:cs="Arial"/>
          <w:sz w:val="20"/>
          <w:szCs w:val="20"/>
          <w:lang w:val="en-US"/>
        </w:rPr>
        <w:t xml:space="preserve">mostly due to the reduction of workforce in </w:t>
      </w:r>
      <w:proofErr w:type="spellStart"/>
      <w:r w:rsidR="00CF4039">
        <w:rPr>
          <w:rFonts w:ascii="Arial" w:hAnsi="Arial" w:cs="Arial"/>
          <w:sz w:val="20"/>
          <w:szCs w:val="20"/>
          <w:lang w:val="en-US"/>
        </w:rPr>
        <w:t>Vard’s</w:t>
      </w:r>
      <w:proofErr w:type="spellEnd"/>
      <w:r w:rsidR="00CF4039">
        <w:rPr>
          <w:rFonts w:ascii="Arial" w:hAnsi="Arial" w:cs="Arial"/>
          <w:sz w:val="20"/>
          <w:szCs w:val="20"/>
          <w:lang w:val="en-US"/>
        </w:rPr>
        <w:t xml:space="preserve"> Brazilian shipyard</w:t>
      </w:r>
      <w:r w:rsidR="00B63E14">
        <w:rPr>
          <w:rFonts w:ascii="Arial" w:hAnsi="Arial" w:cs="Arial"/>
          <w:sz w:val="20"/>
          <w:szCs w:val="20"/>
          <w:lang w:val="en-US"/>
        </w:rPr>
        <w:t>.</w:t>
      </w:r>
    </w:p>
    <w:p w:rsidR="00BE6A4E" w:rsidRPr="00F234A7" w:rsidRDefault="00BE6A4E" w:rsidP="00BE6A4E">
      <w:pPr>
        <w:keepNext/>
        <w:spacing w:before="360" w:after="60"/>
        <w:outlineLvl w:val="3"/>
        <w:rPr>
          <w:rFonts w:ascii="Arial" w:eastAsia="Times New Roman" w:hAnsi="Arial" w:cs="Arial"/>
          <w:b/>
          <w:bCs/>
          <w:sz w:val="20"/>
          <w:szCs w:val="20"/>
          <w:lang w:val="en-US"/>
        </w:rPr>
      </w:pPr>
      <w:r w:rsidRPr="00F234A7">
        <w:rPr>
          <w:rFonts w:ascii="Arial" w:eastAsia="Times New Roman" w:hAnsi="Arial" w:cs="Arial"/>
          <w:b/>
          <w:bCs/>
          <w:sz w:val="20"/>
          <w:szCs w:val="20"/>
          <w:lang w:val="en-US"/>
        </w:rPr>
        <w:t>Deliveries</w:t>
      </w:r>
    </w:p>
    <w:p w:rsidR="00BE6A4E" w:rsidRPr="00F234A7" w:rsidRDefault="00BE6A4E" w:rsidP="00BE6A4E">
      <w:pPr>
        <w:spacing w:before="120" w:after="120" w:line="320" w:lineRule="exact"/>
        <w:jc w:val="both"/>
        <w:rPr>
          <w:rFonts w:ascii="Arial" w:eastAsia="Batang" w:hAnsi="Arial"/>
          <w:sz w:val="20"/>
          <w:szCs w:val="20"/>
          <w:highlight w:val="yellow"/>
          <w:lang w:val="en-US" w:eastAsia="ko-KR"/>
        </w:rPr>
      </w:pPr>
      <w:r w:rsidRPr="00F234A7">
        <w:rPr>
          <w:rFonts w:ascii="Arial" w:eastAsia="Batang" w:hAnsi="Arial"/>
          <w:sz w:val="20"/>
          <w:szCs w:val="20"/>
          <w:lang w:val="en-US" w:eastAsia="ko-KR"/>
        </w:rPr>
        <w:t xml:space="preserve">The following table shows the deliveries scheduled each year for vessels currently in the order book, analyzed by the main business units. </w:t>
      </w:r>
    </w:p>
    <w:tbl>
      <w:tblPr>
        <w:tblW w:w="4988" w:type="pct"/>
        <w:tblInd w:w="70" w:type="dxa"/>
        <w:tblLayout w:type="fixed"/>
        <w:tblCellMar>
          <w:left w:w="70" w:type="dxa"/>
          <w:right w:w="70" w:type="dxa"/>
        </w:tblCellMar>
        <w:tblLook w:val="04A0" w:firstRow="1" w:lastRow="0" w:firstColumn="1" w:lastColumn="0" w:noHBand="0" w:noVBand="1"/>
      </w:tblPr>
      <w:tblGrid>
        <w:gridCol w:w="1810"/>
        <w:gridCol w:w="1135"/>
        <w:gridCol w:w="1135"/>
        <w:gridCol w:w="1135"/>
        <w:gridCol w:w="1135"/>
        <w:gridCol w:w="1135"/>
        <w:gridCol w:w="1135"/>
        <w:gridCol w:w="1129"/>
      </w:tblGrid>
      <w:tr w:rsidR="00521D35" w:rsidRPr="00B63E14" w:rsidTr="00B63E14">
        <w:trPr>
          <w:trHeight w:val="315"/>
        </w:trPr>
        <w:tc>
          <w:tcPr>
            <w:tcW w:w="928" w:type="pct"/>
            <w:tcBorders>
              <w:top w:val="nil"/>
              <w:left w:val="nil"/>
              <w:bottom w:val="single" w:sz="8" w:space="0" w:color="auto"/>
              <w:right w:val="nil"/>
            </w:tcBorders>
            <w:shd w:val="clear" w:color="auto" w:fill="auto"/>
            <w:vAlign w:val="center"/>
            <w:hideMark/>
          </w:tcPr>
          <w:p w:rsidR="00521D35" w:rsidRPr="00B63E14" w:rsidRDefault="00521D35" w:rsidP="0065657A">
            <w:pPr>
              <w:rPr>
                <w:rFonts w:ascii="Arial" w:eastAsia="Times New Roman" w:hAnsi="Arial" w:cs="Arial"/>
                <w:i/>
                <w:iCs/>
                <w:color w:val="5F5F5F"/>
                <w:sz w:val="16"/>
                <w:szCs w:val="16"/>
                <w:lang w:val="en-US"/>
              </w:rPr>
            </w:pPr>
            <w:r w:rsidRPr="00B63E14">
              <w:rPr>
                <w:rFonts w:ascii="Arial" w:eastAsia="Times New Roman" w:hAnsi="Arial" w:cs="Arial"/>
                <w:i/>
                <w:iCs/>
                <w:color w:val="5F5F5F"/>
                <w:sz w:val="16"/>
                <w:szCs w:val="16"/>
                <w:lang w:val="en-US"/>
              </w:rPr>
              <w:t>(number)</w:t>
            </w:r>
          </w:p>
        </w:tc>
        <w:tc>
          <w:tcPr>
            <w:tcW w:w="582" w:type="pct"/>
            <w:tcBorders>
              <w:top w:val="nil"/>
              <w:left w:val="single" w:sz="12" w:space="0" w:color="FFFFFF"/>
              <w:bottom w:val="single" w:sz="8" w:space="0" w:color="auto"/>
              <w:right w:val="nil"/>
            </w:tcBorders>
            <w:shd w:val="clear" w:color="000000" w:fill="F2F2F2"/>
            <w:vAlign w:val="center"/>
            <w:hideMark/>
          </w:tcPr>
          <w:p w:rsidR="00521D35" w:rsidRPr="00B63E14" w:rsidRDefault="00CF4039" w:rsidP="00B63E14">
            <w:pPr>
              <w:jc w:val="center"/>
              <w:rPr>
                <w:rFonts w:ascii="Arial" w:eastAsia="Times New Roman" w:hAnsi="Arial" w:cs="Arial"/>
                <w:b/>
                <w:bCs/>
                <w:i/>
                <w:color w:val="00B0F0"/>
                <w:sz w:val="16"/>
                <w:szCs w:val="16"/>
                <w:lang w:val="en-US"/>
              </w:rPr>
            </w:pPr>
            <w:r>
              <w:rPr>
                <w:rFonts w:ascii="Arial" w:eastAsia="Times New Roman" w:hAnsi="Arial" w:cs="Arial"/>
                <w:b/>
                <w:bCs/>
                <w:i/>
                <w:iCs/>
                <w:color w:val="00B0F0"/>
                <w:sz w:val="16"/>
                <w:szCs w:val="16"/>
                <w:lang w:val="en-US"/>
              </w:rPr>
              <w:t>30.06.18</w:t>
            </w:r>
            <w:r w:rsidR="00B63E14" w:rsidRPr="00B63E14">
              <w:rPr>
                <w:rFonts w:ascii="Arial" w:eastAsia="Times New Roman" w:hAnsi="Arial" w:cs="Arial"/>
                <w:b/>
                <w:bCs/>
                <w:i/>
                <w:iCs/>
                <w:color w:val="00B0F0"/>
                <w:sz w:val="16"/>
                <w:szCs w:val="16"/>
                <w:lang w:val="en-US"/>
              </w:rPr>
              <w:t xml:space="preserve"> completed</w:t>
            </w:r>
          </w:p>
        </w:tc>
        <w:tc>
          <w:tcPr>
            <w:tcW w:w="582" w:type="pct"/>
            <w:tcBorders>
              <w:top w:val="nil"/>
              <w:left w:val="single" w:sz="12" w:space="0" w:color="FFFFFF"/>
              <w:bottom w:val="single" w:sz="8" w:space="0" w:color="auto"/>
              <w:right w:val="nil"/>
            </w:tcBorders>
            <w:shd w:val="clear" w:color="000000" w:fill="F2F2F2"/>
            <w:vAlign w:val="center"/>
            <w:hideMark/>
          </w:tcPr>
          <w:p w:rsidR="00521D35" w:rsidRPr="00B63E14" w:rsidRDefault="00CF4039" w:rsidP="0065657A">
            <w:pPr>
              <w:jc w:val="center"/>
              <w:rPr>
                <w:rFonts w:ascii="Arial" w:eastAsia="Times New Roman" w:hAnsi="Arial" w:cs="Arial"/>
                <w:b/>
                <w:bCs/>
                <w:i/>
                <w:color w:val="00B0F0"/>
                <w:sz w:val="16"/>
                <w:szCs w:val="16"/>
                <w:lang w:val="en-US"/>
              </w:rPr>
            </w:pPr>
            <w:r>
              <w:rPr>
                <w:rFonts w:ascii="Arial" w:eastAsia="Times New Roman" w:hAnsi="Arial" w:cs="Arial"/>
                <w:b/>
                <w:bCs/>
                <w:i/>
                <w:color w:val="00B0F0"/>
                <w:sz w:val="16"/>
                <w:szCs w:val="16"/>
                <w:lang w:val="en-US"/>
              </w:rPr>
              <w:t>2018</w:t>
            </w:r>
          </w:p>
        </w:tc>
        <w:tc>
          <w:tcPr>
            <w:tcW w:w="582" w:type="pct"/>
            <w:tcBorders>
              <w:top w:val="nil"/>
              <w:left w:val="single" w:sz="12" w:space="0" w:color="FFFFFF"/>
              <w:bottom w:val="single" w:sz="8" w:space="0" w:color="auto"/>
              <w:right w:val="nil"/>
            </w:tcBorders>
            <w:shd w:val="clear" w:color="000000" w:fill="F2F2F2"/>
            <w:vAlign w:val="center"/>
            <w:hideMark/>
          </w:tcPr>
          <w:p w:rsidR="00521D35" w:rsidRPr="00B63E14" w:rsidRDefault="00CF4039" w:rsidP="0065657A">
            <w:pPr>
              <w:jc w:val="center"/>
              <w:rPr>
                <w:rFonts w:ascii="Arial" w:eastAsia="Times New Roman" w:hAnsi="Arial" w:cs="Arial"/>
                <w:b/>
                <w:bCs/>
                <w:i/>
                <w:color w:val="00B0F0"/>
                <w:sz w:val="16"/>
                <w:szCs w:val="16"/>
                <w:lang w:val="en-US"/>
              </w:rPr>
            </w:pPr>
            <w:r>
              <w:rPr>
                <w:rFonts w:ascii="Arial" w:eastAsia="Times New Roman" w:hAnsi="Arial" w:cs="Arial"/>
                <w:b/>
                <w:bCs/>
                <w:i/>
                <w:color w:val="00B0F0"/>
                <w:sz w:val="16"/>
                <w:szCs w:val="16"/>
                <w:lang w:val="en-US"/>
              </w:rPr>
              <w:t>2019</w:t>
            </w:r>
          </w:p>
        </w:tc>
        <w:tc>
          <w:tcPr>
            <w:tcW w:w="582" w:type="pct"/>
            <w:tcBorders>
              <w:top w:val="nil"/>
              <w:left w:val="single" w:sz="12" w:space="0" w:color="FFFFFF"/>
              <w:bottom w:val="single" w:sz="8" w:space="0" w:color="auto"/>
              <w:right w:val="nil"/>
            </w:tcBorders>
            <w:shd w:val="clear" w:color="000000" w:fill="F2F2F2"/>
            <w:vAlign w:val="center"/>
            <w:hideMark/>
          </w:tcPr>
          <w:p w:rsidR="00521D35" w:rsidRPr="00B63E14" w:rsidRDefault="00CF4039" w:rsidP="0065657A">
            <w:pPr>
              <w:jc w:val="center"/>
              <w:rPr>
                <w:rFonts w:ascii="Arial" w:eastAsia="Times New Roman" w:hAnsi="Arial" w:cs="Arial"/>
                <w:b/>
                <w:bCs/>
                <w:i/>
                <w:color w:val="00B0F0"/>
                <w:sz w:val="16"/>
                <w:szCs w:val="16"/>
                <w:lang w:val="en-US"/>
              </w:rPr>
            </w:pPr>
            <w:r>
              <w:rPr>
                <w:rFonts w:ascii="Arial" w:eastAsia="Times New Roman" w:hAnsi="Arial" w:cs="Arial"/>
                <w:b/>
                <w:bCs/>
                <w:i/>
                <w:color w:val="00B0F0"/>
                <w:sz w:val="16"/>
                <w:szCs w:val="16"/>
                <w:lang w:val="en-US"/>
              </w:rPr>
              <w:t>2020</w:t>
            </w:r>
          </w:p>
        </w:tc>
        <w:tc>
          <w:tcPr>
            <w:tcW w:w="582" w:type="pct"/>
            <w:tcBorders>
              <w:top w:val="nil"/>
              <w:left w:val="single" w:sz="12" w:space="0" w:color="FFFFFF"/>
              <w:bottom w:val="single" w:sz="8" w:space="0" w:color="auto"/>
              <w:right w:val="single" w:sz="12" w:space="0" w:color="FFFFFF"/>
            </w:tcBorders>
            <w:shd w:val="clear" w:color="000000" w:fill="F2F2F2"/>
            <w:vAlign w:val="center"/>
            <w:hideMark/>
          </w:tcPr>
          <w:p w:rsidR="00521D35" w:rsidRPr="00B63E14" w:rsidRDefault="00CF4039" w:rsidP="0065657A">
            <w:pPr>
              <w:jc w:val="center"/>
              <w:rPr>
                <w:rFonts w:ascii="Arial" w:eastAsia="Times New Roman" w:hAnsi="Arial" w:cs="Arial"/>
                <w:b/>
                <w:bCs/>
                <w:i/>
                <w:color w:val="00B0F0"/>
                <w:sz w:val="16"/>
                <w:szCs w:val="16"/>
                <w:lang w:val="en-US"/>
              </w:rPr>
            </w:pPr>
            <w:r>
              <w:rPr>
                <w:rFonts w:ascii="Arial" w:eastAsia="Times New Roman" w:hAnsi="Arial" w:cs="Arial"/>
                <w:b/>
                <w:bCs/>
                <w:i/>
                <w:color w:val="00B0F0"/>
                <w:sz w:val="16"/>
                <w:szCs w:val="16"/>
                <w:lang w:val="en-US"/>
              </w:rPr>
              <w:t>2021</w:t>
            </w:r>
          </w:p>
        </w:tc>
        <w:tc>
          <w:tcPr>
            <w:tcW w:w="582" w:type="pct"/>
            <w:tcBorders>
              <w:top w:val="nil"/>
              <w:left w:val="nil"/>
              <w:bottom w:val="single" w:sz="8" w:space="0" w:color="auto"/>
              <w:right w:val="single" w:sz="8" w:space="0" w:color="FFFFFF" w:themeColor="background1"/>
            </w:tcBorders>
            <w:shd w:val="clear" w:color="000000" w:fill="F2F2F2"/>
            <w:vAlign w:val="center"/>
          </w:tcPr>
          <w:p w:rsidR="00521D35" w:rsidRPr="00B63E14" w:rsidRDefault="00CF4039" w:rsidP="0065657A">
            <w:pPr>
              <w:jc w:val="center"/>
              <w:rPr>
                <w:rFonts w:ascii="Arial" w:eastAsia="Times New Roman" w:hAnsi="Arial" w:cs="Arial"/>
                <w:b/>
                <w:bCs/>
                <w:i/>
                <w:color w:val="00B0F0"/>
                <w:sz w:val="16"/>
                <w:szCs w:val="16"/>
                <w:lang w:val="en-US"/>
              </w:rPr>
            </w:pPr>
            <w:r>
              <w:rPr>
                <w:rFonts w:ascii="Arial" w:eastAsia="Times New Roman" w:hAnsi="Arial" w:cs="Arial"/>
                <w:b/>
                <w:bCs/>
                <w:i/>
                <w:color w:val="00B0F0"/>
                <w:sz w:val="16"/>
                <w:szCs w:val="16"/>
                <w:lang w:val="en-US"/>
              </w:rPr>
              <w:t>2022</w:t>
            </w:r>
          </w:p>
        </w:tc>
        <w:tc>
          <w:tcPr>
            <w:tcW w:w="579" w:type="pct"/>
            <w:tcBorders>
              <w:top w:val="nil"/>
              <w:left w:val="single" w:sz="8" w:space="0" w:color="FFFFFF" w:themeColor="background1"/>
              <w:bottom w:val="single" w:sz="8" w:space="0" w:color="auto"/>
              <w:right w:val="nil"/>
            </w:tcBorders>
            <w:shd w:val="clear" w:color="000000" w:fill="F2F2F2"/>
            <w:vAlign w:val="center"/>
          </w:tcPr>
          <w:p w:rsidR="00521D35" w:rsidRPr="00B63E14" w:rsidRDefault="00CF4039">
            <w:pPr>
              <w:jc w:val="center"/>
              <w:rPr>
                <w:rFonts w:ascii="Arial" w:eastAsia="Times New Roman" w:hAnsi="Arial" w:cs="Arial"/>
                <w:b/>
                <w:bCs/>
                <w:i/>
                <w:color w:val="00B0F0"/>
                <w:sz w:val="16"/>
                <w:szCs w:val="16"/>
                <w:lang w:val="en-US"/>
              </w:rPr>
            </w:pPr>
            <w:r>
              <w:rPr>
                <w:rFonts w:ascii="Arial" w:eastAsia="Times New Roman" w:hAnsi="Arial" w:cs="Arial"/>
                <w:b/>
                <w:bCs/>
                <w:i/>
                <w:color w:val="00B0F0"/>
                <w:sz w:val="16"/>
                <w:szCs w:val="16"/>
                <w:lang w:val="en-US"/>
              </w:rPr>
              <w:t>Beyond 2022</w:t>
            </w:r>
          </w:p>
        </w:tc>
      </w:tr>
      <w:tr w:rsidR="00B63E14" w:rsidRPr="00B63E14" w:rsidTr="00B63E14">
        <w:trPr>
          <w:trHeight w:val="277"/>
        </w:trPr>
        <w:tc>
          <w:tcPr>
            <w:tcW w:w="928" w:type="pct"/>
            <w:tcBorders>
              <w:top w:val="nil"/>
              <w:left w:val="nil"/>
              <w:bottom w:val="single" w:sz="8" w:space="0" w:color="auto"/>
              <w:right w:val="nil"/>
            </w:tcBorders>
            <w:shd w:val="clear" w:color="auto" w:fill="auto"/>
            <w:vAlign w:val="center"/>
            <w:hideMark/>
          </w:tcPr>
          <w:p w:rsidR="00B63E14" w:rsidRPr="00B63E14" w:rsidRDefault="00B63E14" w:rsidP="0065657A">
            <w:pPr>
              <w:rPr>
                <w:rFonts w:ascii="Arial" w:hAnsi="Arial" w:cs="Arial"/>
                <w:i/>
                <w:sz w:val="16"/>
                <w:szCs w:val="16"/>
                <w:lang w:val="en-US"/>
              </w:rPr>
            </w:pPr>
            <w:r w:rsidRPr="00B63E14">
              <w:rPr>
                <w:rFonts w:ascii="Arial" w:hAnsi="Arial" w:cs="Arial"/>
                <w:i/>
                <w:sz w:val="16"/>
                <w:szCs w:val="16"/>
                <w:lang w:val="en-US"/>
              </w:rPr>
              <w:t xml:space="preserve">Cruise ships </w:t>
            </w:r>
          </w:p>
        </w:tc>
        <w:tc>
          <w:tcPr>
            <w:tcW w:w="582" w:type="pct"/>
            <w:tcBorders>
              <w:top w:val="nil"/>
              <w:left w:val="single" w:sz="12" w:space="0" w:color="FFFFFF"/>
              <w:bottom w:val="single" w:sz="8" w:space="0" w:color="auto"/>
              <w:right w:val="nil"/>
            </w:tcBorders>
            <w:shd w:val="clear" w:color="000000" w:fill="F2F2F2"/>
            <w:vAlign w:val="center"/>
          </w:tcPr>
          <w:p w:rsidR="00B63E14" w:rsidRPr="00B63E14" w:rsidRDefault="00CF4039" w:rsidP="00E22DD1">
            <w:pPr>
              <w:jc w:val="center"/>
              <w:rPr>
                <w:rFonts w:ascii="Arial" w:eastAsia="Times New Roman" w:hAnsi="Arial" w:cs="Arial"/>
                <w:bCs/>
                <w:color w:val="00B0F0"/>
                <w:sz w:val="16"/>
                <w:szCs w:val="16"/>
              </w:rPr>
            </w:pPr>
            <w:r>
              <w:rPr>
                <w:rFonts w:ascii="Arial" w:hAnsi="Arial" w:cs="Arial"/>
                <w:color w:val="00B0F0"/>
                <w:sz w:val="18"/>
                <w:szCs w:val="18"/>
              </w:rPr>
              <w:t>4</w:t>
            </w:r>
          </w:p>
        </w:tc>
        <w:tc>
          <w:tcPr>
            <w:tcW w:w="582" w:type="pct"/>
            <w:tcBorders>
              <w:top w:val="nil"/>
              <w:left w:val="single" w:sz="12" w:space="0" w:color="FFFFFF"/>
              <w:bottom w:val="single" w:sz="8" w:space="0" w:color="auto"/>
              <w:right w:val="nil"/>
            </w:tcBorders>
            <w:shd w:val="clear" w:color="000000" w:fill="F2F2F2"/>
            <w:vAlign w:val="center"/>
          </w:tcPr>
          <w:p w:rsidR="00B63E14" w:rsidRPr="00B63E14" w:rsidRDefault="00B63E14" w:rsidP="00E22DD1">
            <w:pPr>
              <w:jc w:val="center"/>
              <w:rPr>
                <w:rFonts w:ascii="Arial" w:hAnsi="Arial" w:cs="Arial"/>
                <w:color w:val="00B0F0"/>
                <w:sz w:val="16"/>
                <w:szCs w:val="16"/>
              </w:rPr>
            </w:pPr>
            <w:r w:rsidRPr="00B63E14">
              <w:rPr>
                <w:rFonts w:ascii="Arial" w:hAnsi="Arial" w:cs="Arial"/>
                <w:color w:val="00B0F0"/>
                <w:sz w:val="18"/>
                <w:szCs w:val="18"/>
              </w:rPr>
              <w:t>5</w:t>
            </w:r>
          </w:p>
        </w:tc>
        <w:tc>
          <w:tcPr>
            <w:tcW w:w="582" w:type="pct"/>
            <w:tcBorders>
              <w:top w:val="nil"/>
              <w:left w:val="single" w:sz="12" w:space="0" w:color="FFFFFF"/>
              <w:bottom w:val="single" w:sz="8" w:space="0" w:color="auto"/>
              <w:right w:val="nil"/>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4</w:t>
            </w:r>
          </w:p>
        </w:tc>
        <w:tc>
          <w:tcPr>
            <w:tcW w:w="582" w:type="pct"/>
            <w:tcBorders>
              <w:top w:val="nil"/>
              <w:left w:val="single" w:sz="12" w:space="0" w:color="FFFFFF"/>
              <w:bottom w:val="single" w:sz="8" w:space="0" w:color="auto"/>
              <w:right w:val="nil"/>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5</w:t>
            </w:r>
          </w:p>
        </w:tc>
        <w:tc>
          <w:tcPr>
            <w:tcW w:w="582" w:type="pct"/>
            <w:tcBorders>
              <w:top w:val="nil"/>
              <w:left w:val="single" w:sz="12" w:space="0" w:color="FFFFFF"/>
              <w:bottom w:val="single" w:sz="8" w:space="0" w:color="auto"/>
              <w:right w:val="single" w:sz="12" w:space="0" w:color="FFFFFF"/>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6</w:t>
            </w:r>
          </w:p>
        </w:tc>
        <w:tc>
          <w:tcPr>
            <w:tcW w:w="582" w:type="pct"/>
            <w:tcBorders>
              <w:top w:val="single" w:sz="8" w:space="0" w:color="auto"/>
              <w:left w:val="nil"/>
              <w:bottom w:val="single" w:sz="8" w:space="0" w:color="auto"/>
              <w:right w:val="single" w:sz="8" w:space="0" w:color="FFFFFF" w:themeColor="background1"/>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4</w:t>
            </w:r>
          </w:p>
        </w:tc>
        <w:tc>
          <w:tcPr>
            <w:tcW w:w="579" w:type="pct"/>
            <w:tcBorders>
              <w:top w:val="nil"/>
              <w:left w:val="single" w:sz="8" w:space="0" w:color="FFFFFF" w:themeColor="background1"/>
              <w:bottom w:val="single" w:sz="8" w:space="0" w:color="auto"/>
              <w:right w:val="nil"/>
            </w:tcBorders>
            <w:shd w:val="clear" w:color="000000" w:fill="F2F2F2"/>
            <w:vAlign w:val="center"/>
          </w:tcPr>
          <w:p w:rsidR="00B63E14" w:rsidRPr="00B63E14" w:rsidRDefault="00B63E14" w:rsidP="00E22DD1">
            <w:pPr>
              <w:jc w:val="center"/>
              <w:rPr>
                <w:rFonts w:ascii="Arial" w:hAnsi="Arial" w:cs="Arial"/>
                <w:color w:val="00B0F0"/>
                <w:sz w:val="16"/>
                <w:szCs w:val="16"/>
              </w:rPr>
            </w:pPr>
            <w:r w:rsidRPr="00B63E14">
              <w:rPr>
                <w:rFonts w:ascii="Arial" w:hAnsi="Arial" w:cs="Arial"/>
                <w:color w:val="00B0F0"/>
                <w:sz w:val="18"/>
                <w:szCs w:val="18"/>
              </w:rPr>
              <w:t>5</w:t>
            </w:r>
          </w:p>
        </w:tc>
      </w:tr>
      <w:tr w:rsidR="00B63E14" w:rsidRPr="00B63E14" w:rsidTr="00B63E14">
        <w:trPr>
          <w:trHeight w:val="270"/>
        </w:trPr>
        <w:tc>
          <w:tcPr>
            <w:tcW w:w="928" w:type="pct"/>
            <w:tcBorders>
              <w:top w:val="nil"/>
              <w:left w:val="nil"/>
              <w:bottom w:val="single" w:sz="8" w:space="0" w:color="auto"/>
              <w:right w:val="nil"/>
            </w:tcBorders>
            <w:shd w:val="clear" w:color="auto" w:fill="auto"/>
            <w:vAlign w:val="center"/>
            <w:hideMark/>
          </w:tcPr>
          <w:p w:rsidR="00B63E14" w:rsidRPr="00B63E14" w:rsidRDefault="00B63E14" w:rsidP="0065657A">
            <w:pPr>
              <w:rPr>
                <w:rFonts w:ascii="Arial" w:hAnsi="Arial" w:cs="Arial"/>
                <w:i/>
                <w:sz w:val="16"/>
                <w:szCs w:val="16"/>
                <w:lang w:val="en-US"/>
              </w:rPr>
            </w:pPr>
            <w:r w:rsidRPr="00B63E14">
              <w:rPr>
                <w:rFonts w:ascii="Arial" w:hAnsi="Arial" w:cs="Arial"/>
                <w:i/>
                <w:sz w:val="16"/>
                <w:szCs w:val="16"/>
                <w:lang w:val="en-US"/>
              </w:rPr>
              <w:t>Naval &gt;40 m.</w:t>
            </w:r>
          </w:p>
        </w:tc>
        <w:tc>
          <w:tcPr>
            <w:tcW w:w="582" w:type="pct"/>
            <w:tcBorders>
              <w:top w:val="nil"/>
              <w:left w:val="single" w:sz="12" w:space="0" w:color="FFFFFF"/>
              <w:bottom w:val="single" w:sz="8" w:space="0" w:color="auto"/>
              <w:right w:val="nil"/>
            </w:tcBorders>
            <w:shd w:val="clear" w:color="000000" w:fill="F2F2F2"/>
            <w:vAlign w:val="center"/>
          </w:tcPr>
          <w:p w:rsidR="00B63E14" w:rsidRPr="00B63E14" w:rsidRDefault="00B63E14" w:rsidP="00E22DD1">
            <w:pPr>
              <w:jc w:val="center"/>
              <w:rPr>
                <w:rFonts w:ascii="Arial" w:eastAsia="Times New Roman" w:hAnsi="Arial" w:cs="Arial"/>
                <w:bCs/>
                <w:color w:val="00B0F0"/>
                <w:sz w:val="16"/>
                <w:szCs w:val="16"/>
              </w:rPr>
            </w:pPr>
            <w:r w:rsidRPr="00B63E14">
              <w:rPr>
                <w:rFonts w:ascii="Arial" w:hAnsi="Arial" w:cs="Arial"/>
                <w:color w:val="00B0F0"/>
                <w:sz w:val="18"/>
                <w:szCs w:val="18"/>
              </w:rPr>
              <w:t>2</w:t>
            </w:r>
          </w:p>
        </w:tc>
        <w:tc>
          <w:tcPr>
            <w:tcW w:w="582" w:type="pct"/>
            <w:tcBorders>
              <w:top w:val="nil"/>
              <w:left w:val="single" w:sz="12" w:space="0" w:color="FFFFFF"/>
              <w:bottom w:val="single" w:sz="8" w:space="0" w:color="auto"/>
              <w:right w:val="nil"/>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6</w:t>
            </w:r>
          </w:p>
        </w:tc>
        <w:tc>
          <w:tcPr>
            <w:tcW w:w="582" w:type="pct"/>
            <w:tcBorders>
              <w:top w:val="nil"/>
              <w:left w:val="single" w:sz="12" w:space="0" w:color="FFFFFF"/>
              <w:bottom w:val="single" w:sz="8" w:space="0" w:color="auto"/>
              <w:right w:val="nil"/>
            </w:tcBorders>
            <w:shd w:val="clear" w:color="000000" w:fill="F2F2F2"/>
            <w:vAlign w:val="center"/>
          </w:tcPr>
          <w:p w:rsidR="00B63E14" w:rsidRPr="00B63E14" w:rsidRDefault="00B63E14" w:rsidP="00E22DD1">
            <w:pPr>
              <w:jc w:val="center"/>
              <w:rPr>
                <w:rFonts w:ascii="Arial" w:hAnsi="Arial" w:cs="Arial"/>
                <w:color w:val="00B0F0"/>
                <w:sz w:val="16"/>
                <w:szCs w:val="16"/>
              </w:rPr>
            </w:pPr>
            <w:r w:rsidRPr="00B63E14">
              <w:rPr>
                <w:rFonts w:ascii="Arial" w:hAnsi="Arial" w:cs="Arial"/>
                <w:color w:val="00B0F0"/>
                <w:sz w:val="18"/>
                <w:szCs w:val="18"/>
              </w:rPr>
              <w:t>5</w:t>
            </w:r>
          </w:p>
        </w:tc>
        <w:tc>
          <w:tcPr>
            <w:tcW w:w="582" w:type="pct"/>
            <w:tcBorders>
              <w:top w:val="nil"/>
              <w:left w:val="single" w:sz="12" w:space="0" w:color="FFFFFF"/>
              <w:bottom w:val="single" w:sz="8" w:space="0" w:color="auto"/>
              <w:right w:val="nil"/>
            </w:tcBorders>
            <w:shd w:val="clear" w:color="000000" w:fill="F2F2F2"/>
            <w:vAlign w:val="center"/>
          </w:tcPr>
          <w:p w:rsidR="00B63E14" w:rsidRPr="00B63E14" w:rsidRDefault="00B63E14" w:rsidP="00E22DD1">
            <w:pPr>
              <w:jc w:val="center"/>
              <w:rPr>
                <w:rFonts w:ascii="Arial" w:hAnsi="Arial" w:cs="Arial"/>
                <w:color w:val="00B0F0"/>
                <w:sz w:val="16"/>
                <w:szCs w:val="16"/>
              </w:rPr>
            </w:pPr>
            <w:r w:rsidRPr="00B63E14">
              <w:rPr>
                <w:rFonts w:ascii="Arial" w:hAnsi="Arial" w:cs="Arial"/>
                <w:color w:val="00B0F0"/>
                <w:sz w:val="18"/>
                <w:szCs w:val="18"/>
              </w:rPr>
              <w:t>4</w:t>
            </w:r>
          </w:p>
        </w:tc>
        <w:tc>
          <w:tcPr>
            <w:tcW w:w="582" w:type="pct"/>
            <w:tcBorders>
              <w:top w:val="nil"/>
              <w:left w:val="single" w:sz="12" w:space="0" w:color="FFFFFF"/>
              <w:bottom w:val="single" w:sz="8" w:space="0" w:color="auto"/>
              <w:right w:val="single" w:sz="12" w:space="0" w:color="FFFFFF"/>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5</w:t>
            </w:r>
          </w:p>
        </w:tc>
        <w:tc>
          <w:tcPr>
            <w:tcW w:w="582" w:type="pct"/>
            <w:tcBorders>
              <w:top w:val="single" w:sz="8" w:space="0" w:color="auto"/>
              <w:left w:val="nil"/>
              <w:bottom w:val="single" w:sz="8" w:space="0" w:color="auto"/>
              <w:right w:val="single" w:sz="8" w:space="0" w:color="FFFFFF" w:themeColor="background1"/>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5</w:t>
            </w:r>
          </w:p>
        </w:tc>
        <w:tc>
          <w:tcPr>
            <w:tcW w:w="579" w:type="pct"/>
            <w:tcBorders>
              <w:top w:val="nil"/>
              <w:left w:val="single" w:sz="8" w:space="0" w:color="FFFFFF" w:themeColor="background1"/>
              <w:bottom w:val="single" w:sz="8" w:space="0" w:color="auto"/>
              <w:right w:val="nil"/>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7</w:t>
            </w:r>
          </w:p>
        </w:tc>
      </w:tr>
      <w:tr w:rsidR="00B63E14" w:rsidRPr="00B63E14" w:rsidTr="00CF4039">
        <w:trPr>
          <w:trHeight w:val="272"/>
        </w:trPr>
        <w:tc>
          <w:tcPr>
            <w:tcW w:w="928" w:type="pct"/>
            <w:tcBorders>
              <w:top w:val="nil"/>
              <w:left w:val="nil"/>
              <w:bottom w:val="single" w:sz="12" w:space="0" w:color="auto"/>
              <w:right w:val="nil"/>
            </w:tcBorders>
            <w:shd w:val="clear" w:color="auto" w:fill="auto"/>
            <w:vAlign w:val="center"/>
            <w:hideMark/>
          </w:tcPr>
          <w:p w:rsidR="00B63E14" w:rsidRPr="00B63E14" w:rsidRDefault="00B63E14" w:rsidP="0065657A">
            <w:pPr>
              <w:rPr>
                <w:rFonts w:ascii="Arial" w:eastAsia="Times New Roman" w:hAnsi="Arial" w:cs="Arial"/>
                <w:i/>
                <w:iCs/>
                <w:color w:val="000000"/>
                <w:sz w:val="16"/>
                <w:szCs w:val="16"/>
                <w:lang w:val="en-US"/>
              </w:rPr>
            </w:pPr>
            <w:r w:rsidRPr="00B63E14">
              <w:rPr>
                <w:rFonts w:ascii="Arial" w:eastAsia="Times New Roman" w:hAnsi="Arial" w:cs="Arial"/>
                <w:i/>
                <w:iCs/>
                <w:color w:val="000000"/>
                <w:sz w:val="16"/>
                <w:szCs w:val="16"/>
                <w:lang w:val="en-US"/>
              </w:rPr>
              <w:t>Offshore</w:t>
            </w:r>
          </w:p>
        </w:tc>
        <w:tc>
          <w:tcPr>
            <w:tcW w:w="582" w:type="pct"/>
            <w:tcBorders>
              <w:top w:val="nil"/>
              <w:left w:val="single" w:sz="12" w:space="0" w:color="FFFFFF"/>
              <w:bottom w:val="single" w:sz="12" w:space="0" w:color="auto"/>
              <w:right w:val="nil"/>
            </w:tcBorders>
            <w:shd w:val="clear" w:color="000000" w:fill="F2F2F2"/>
            <w:vAlign w:val="center"/>
          </w:tcPr>
          <w:p w:rsidR="00B63E14" w:rsidRPr="00B63E14" w:rsidRDefault="00CF4039" w:rsidP="00E22DD1">
            <w:pPr>
              <w:jc w:val="center"/>
              <w:rPr>
                <w:rFonts w:ascii="Arial" w:eastAsia="Times New Roman" w:hAnsi="Arial" w:cs="Arial"/>
                <w:bCs/>
                <w:color w:val="00B0F0"/>
                <w:sz w:val="16"/>
                <w:szCs w:val="16"/>
              </w:rPr>
            </w:pPr>
            <w:r>
              <w:rPr>
                <w:rFonts w:ascii="Arial" w:hAnsi="Arial" w:cs="Arial"/>
                <w:color w:val="00B0F0"/>
                <w:sz w:val="18"/>
                <w:szCs w:val="18"/>
              </w:rPr>
              <w:t>14</w:t>
            </w:r>
          </w:p>
        </w:tc>
        <w:tc>
          <w:tcPr>
            <w:tcW w:w="582" w:type="pct"/>
            <w:tcBorders>
              <w:top w:val="nil"/>
              <w:left w:val="single" w:sz="12" w:space="0" w:color="FFFFFF"/>
              <w:bottom w:val="single" w:sz="12" w:space="0" w:color="auto"/>
              <w:right w:val="nil"/>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32</w:t>
            </w:r>
          </w:p>
        </w:tc>
        <w:tc>
          <w:tcPr>
            <w:tcW w:w="582" w:type="pct"/>
            <w:tcBorders>
              <w:top w:val="nil"/>
              <w:left w:val="single" w:sz="12" w:space="0" w:color="FFFFFF"/>
              <w:bottom w:val="single" w:sz="12" w:space="0" w:color="auto"/>
              <w:right w:val="nil"/>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8"/>
                <w:szCs w:val="18"/>
              </w:rPr>
              <w:t>17</w:t>
            </w:r>
          </w:p>
        </w:tc>
        <w:tc>
          <w:tcPr>
            <w:tcW w:w="582" w:type="pct"/>
            <w:tcBorders>
              <w:top w:val="nil"/>
              <w:left w:val="single" w:sz="12" w:space="0" w:color="FFFFFF"/>
              <w:bottom w:val="single" w:sz="12" w:space="0" w:color="auto"/>
              <w:right w:val="nil"/>
            </w:tcBorders>
            <w:shd w:val="clear" w:color="000000" w:fill="F2F2F2"/>
            <w:vAlign w:val="center"/>
          </w:tcPr>
          <w:p w:rsidR="00B63E14" w:rsidRPr="00B63E14" w:rsidRDefault="00B63E14" w:rsidP="00E22DD1">
            <w:pPr>
              <w:jc w:val="center"/>
              <w:rPr>
                <w:rFonts w:ascii="Arial" w:hAnsi="Arial" w:cs="Arial"/>
                <w:color w:val="00B0F0"/>
                <w:sz w:val="16"/>
                <w:szCs w:val="16"/>
              </w:rPr>
            </w:pPr>
            <w:r w:rsidRPr="00B63E14">
              <w:rPr>
                <w:rFonts w:ascii="Arial" w:hAnsi="Arial" w:cs="Arial"/>
                <w:color w:val="00B0F0"/>
                <w:sz w:val="18"/>
                <w:szCs w:val="18"/>
              </w:rPr>
              <w:t>5</w:t>
            </w:r>
          </w:p>
        </w:tc>
        <w:tc>
          <w:tcPr>
            <w:tcW w:w="582" w:type="pct"/>
            <w:tcBorders>
              <w:top w:val="nil"/>
              <w:left w:val="single" w:sz="12" w:space="0" w:color="FFFFFF"/>
              <w:bottom w:val="single" w:sz="12" w:space="0" w:color="auto"/>
              <w:right w:val="single" w:sz="12" w:space="0" w:color="FFFFFF"/>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6"/>
                <w:szCs w:val="16"/>
              </w:rPr>
              <w:t>1</w:t>
            </w:r>
          </w:p>
        </w:tc>
        <w:tc>
          <w:tcPr>
            <w:tcW w:w="582" w:type="pct"/>
            <w:tcBorders>
              <w:top w:val="single" w:sz="8" w:space="0" w:color="auto"/>
              <w:left w:val="nil"/>
              <w:bottom w:val="single" w:sz="12" w:space="0" w:color="auto"/>
              <w:right w:val="single" w:sz="8" w:space="0" w:color="FFFFFF" w:themeColor="background1"/>
            </w:tcBorders>
            <w:shd w:val="clear" w:color="000000" w:fill="F2F2F2"/>
            <w:vAlign w:val="center"/>
          </w:tcPr>
          <w:p w:rsidR="00B63E14" w:rsidRPr="00B63E14" w:rsidRDefault="00CF4039" w:rsidP="00E22DD1">
            <w:pPr>
              <w:jc w:val="center"/>
              <w:rPr>
                <w:rFonts w:ascii="Arial" w:hAnsi="Arial" w:cs="Arial"/>
                <w:color w:val="00B0F0"/>
                <w:sz w:val="16"/>
                <w:szCs w:val="16"/>
              </w:rPr>
            </w:pPr>
            <w:r>
              <w:rPr>
                <w:rFonts w:ascii="Arial" w:hAnsi="Arial" w:cs="Arial"/>
                <w:color w:val="00B0F0"/>
                <w:sz w:val="16"/>
                <w:szCs w:val="16"/>
              </w:rPr>
              <w:t>1</w:t>
            </w:r>
          </w:p>
        </w:tc>
        <w:tc>
          <w:tcPr>
            <w:tcW w:w="579" w:type="pct"/>
            <w:tcBorders>
              <w:top w:val="nil"/>
              <w:left w:val="single" w:sz="8" w:space="0" w:color="FFFFFF" w:themeColor="background1"/>
              <w:bottom w:val="single" w:sz="12" w:space="0" w:color="auto"/>
              <w:right w:val="nil"/>
            </w:tcBorders>
            <w:shd w:val="clear" w:color="000000" w:fill="F2F2F2"/>
            <w:vAlign w:val="center"/>
          </w:tcPr>
          <w:p w:rsidR="00B63E14" w:rsidRPr="00B63E14" w:rsidRDefault="00CF4039" w:rsidP="00CF4039">
            <w:pPr>
              <w:jc w:val="center"/>
              <w:rPr>
                <w:rFonts w:ascii="Arial" w:hAnsi="Arial" w:cs="Arial"/>
                <w:color w:val="00B0F0"/>
                <w:sz w:val="16"/>
                <w:szCs w:val="16"/>
              </w:rPr>
            </w:pPr>
            <w:r>
              <w:rPr>
                <w:rFonts w:ascii="Arial" w:hAnsi="Arial" w:cs="Arial"/>
                <w:color w:val="00B0F0"/>
                <w:sz w:val="16"/>
                <w:szCs w:val="16"/>
              </w:rPr>
              <w:t>2</w:t>
            </w:r>
          </w:p>
        </w:tc>
      </w:tr>
    </w:tbl>
    <w:p w:rsidR="00BE6A4E" w:rsidRPr="00D14601" w:rsidRDefault="001519C4" w:rsidP="00BE6A4E">
      <w:pPr>
        <w:keepNext/>
        <w:spacing w:before="240" w:after="240"/>
        <w:outlineLvl w:val="0"/>
        <w:rPr>
          <w:rFonts w:ascii="Arial" w:eastAsia="Calibri" w:hAnsi="Arial" w:cs="Arial"/>
          <w:b/>
          <w:bCs/>
          <w:kern w:val="32"/>
          <w:sz w:val="20"/>
          <w:u w:val="single"/>
          <w:lang w:val="en-US"/>
        </w:rPr>
      </w:pPr>
      <w:r w:rsidRPr="00D14601">
        <w:rPr>
          <w:rFonts w:ascii="Arial" w:hAnsi="Arial" w:cs="Arial"/>
          <w:b/>
          <w:sz w:val="20"/>
          <w:szCs w:val="20"/>
          <w:u w:val="single"/>
          <w:lang w:val="en-US"/>
        </w:rPr>
        <w:lastRenderedPageBreak/>
        <w:t>Business outlook</w:t>
      </w:r>
    </w:p>
    <w:bookmarkEnd w:id="4"/>
    <w:bookmarkEnd w:id="5"/>
    <w:bookmarkEnd w:id="6"/>
    <w:bookmarkEnd w:id="7"/>
    <w:bookmarkEnd w:id="8"/>
    <w:bookmarkEnd w:id="9"/>
    <w:p w:rsidR="00690D95" w:rsidRPr="00690D95" w:rsidRDefault="00690D95" w:rsidP="00690D95">
      <w:pPr>
        <w:spacing w:before="120" w:after="120" w:line="320" w:lineRule="exact"/>
        <w:jc w:val="both"/>
        <w:rPr>
          <w:rFonts w:ascii="Arial" w:hAnsi="Arial" w:cs="Arial"/>
          <w:sz w:val="20"/>
          <w:szCs w:val="20"/>
          <w:lang w:val="en-US"/>
        </w:rPr>
      </w:pPr>
      <w:r w:rsidRPr="00690D95">
        <w:rPr>
          <w:rFonts w:ascii="Arial" w:hAnsi="Arial" w:cs="Arial"/>
          <w:sz w:val="20"/>
          <w:szCs w:val="20"/>
          <w:lang w:val="en-US"/>
        </w:rPr>
        <w:t>The Group forecasts results for the year 2018 which are in line with the economic and financial projections outlined in the Business Plan 2018-2022. The growth in revenues forecast</w:t>
      </w:r>
      <w:r w:rsidR="007E5F62">
        <w:rPr>
          <w:rFonts w:ascii="Arial" w:hAnsi="Arial" w:cs="Arial"/>
          <w:sz w:val="20"/>
          <w:szCs w:val="20"/>
          <w:lang w:val="en-US"/>
        </w:rPr>
        <w:t>ed</w:t>
      </w:r>
      <w:r w:rsidRPr="00690D95">
        <w:rPr>
          <w:rFonts w:ascii="Arial" w:hAnsi="Arial" w:cs="Arial"/>
          <w:sz w:val="20"/>
          <w:szCs w:val="20"/>
          <w:lang w:val="en-US"/>
        </w:rPr>
        <w:t xml:space="preserve"> for the second half of the year enables the Group to confirm the target of a 3-6% increase in revenues on an annual basis with a margin of around 7.5%. The target margin of between 1.8% and 2% for adjusted net profit is also confirmed. By the end of 2018, the Net financial position will be a net debt of euro 400-600 million, an increase compared to the amount in the first half of the year, in line with the constant growth of the size and value of the cruise ships under construction and with the delivery schedule.</w:t>
      </w:r>
    </w:p>
    <w:p w:rsidR="00690D95" w:rsidRPr="00690D95" w:rsidRDefault="00690D95" w:rsidP="00690D95">
      <w:pPr>
        <w:spacing w:before="120" w:after="120" w:line="320" w:lineRule="exact"/>
        <w:jc w:val="both"/>
        <w:rPr>
          <w:rFonts w:ascii="Arial" w:hAnsi="Arial" w:cs="Arial"/>
          <w:sz w:val="20"/>
          <w:szCs w:val="20"/>
          <w:lang w:val="en-US"/>
        </w:rPr>
      </w:pPr>
      <w:r w:rsidRPr="00690D95">
        <w:rPr>
          <w:rFonts w:ascii="Arial" w:hAnsi="Arial" w:cs="Arial"/>
          <w:sz w:val="20"/>
          <w:szCs w:val="20"/>
          <w:lang w:val="en-US"/>
        </w:rPr>
        <w:t xml:space="preserve">In the Shipbuilding segment, Fincantieri expects to deliver 5 ships in the second half of 2018, 1 cruise ship and 4 vessels in the naval business. It also expects </w:t>
      </w:r>
      <w:r w:rsidR="00754E83">
        <w:rPr>
          <w:rFonts w:ascii="Arial" w:hAnsi="Arial" w:cs="Arial"/>
          <w:sz w:val="20"/>
          <w:szCs w:val="20"/>
          <w:lang w:val="en-US"/>
        </w:rPr>
        <w:t xml:space="preserve">activities for the </w:t>
      </w:r>
      <w:proofErr w:type="spellStart"/>
      <w:r w:rsidRPr="00690D95">
        <w:rPr>
          <w:rFonts w:ascii="Arial" w:hAnsi="Arial" w:cs="Arial"/>
          <w:sz w:val="20"/>
          <w:szCs w:val="20"/>
          <w:lang w:val="en-US"/>
        </w:rPr>
        <w:t>the</w:t>
      </w:r>
      <w:proofErr w:type="spellEnd"/>
      <w:r w:rsidRPr="00690D95">
        <w:rPr>
          <w:rFonts w:ascii="Arial" w:hAnsi="Arial" w:cs="Arial"/>
          <w:sz w:val="20"/>
          <w:szCs w:val="20"/>
          <w:lang w:val="en-US"/>
        </w:rPr>
        <w:t xml:space="preserve"> fleet renewal program for the Italian Navy </w:t>
      </w:r>
      <w:r w:rsidR="00754E83">
        <w:rPr>
          <w:rFonts w:ascii="Arial" w:hAnsi="Arial" w:cs="Arial"/>
          <w:sz w:val="20"/>
          <w:szCs w:val="20"/>
          <w:lang w:val="en-US"/>
        </w:rPr>
        <w:t xml:space="preserve">to reach full swing </w:t>
      </w:r>
      <w:r w:rsidRPr="00690D95">
        <w:rPr>
          <w:rFonts w:ascii="Arial" w:hAnsi="Arial" w:cs="Arial"/>
          <w:sz w:val="20"/>
          <w:szCs w:val="20"/>
          <w:lang w:val="en-US"/>
        </w:rPr>
        <w:t xml:space="preserve">and to see the start of production activities for the Qatari Ministry of Defense contract. </w:t>
      </w:r>
    </w:p>
    <w:p w:rsidR="00690D95" w:rsidRPr="00690D95" w:rsidRDefault="00690D95" w:rsidP="00690D95">
      <w:pPr>
        <w:spacing w:before="120" w:after="120" w:line="320" w:lineRule="exact"/>
        <w:jc w:val="both"/>
        <w:rPr>
          <w:rFonts w:ascii="Arial" w:hAnsi="Arial" w:cs="Arial"/>
          <w:sz w:val="20"/>
          <w:szCs w:val="20"/>
          <w:lang w:val="en-US"/>
        </w:rPr>
      </w:pPr>
      <w:r w:rsidRPr="00690D95">
        <w:rPr>
          <w:rFonts w:ascii="Arial" w:hAnsi="Arial" w:cs="Arial"/>
          <w:sz w:val="20"/>
          <w:szCs w:val="20"/>
          <w:lang w:val="en-US"/>
        </w:rPr>
        <w:t xml:space="preserve">In the Offshore segment, </w:t>
      </w:r>
      <w:r w:rsidR="007E5F62">
        <w:rPr>
          <w:rFonts w:ascii="Arial" w:hAnsi="Arial" w:cs="Arial"/>
          <w:sz w:val="20"/>
          <w:szCs w:val="20"/>
          <w:lang w:val="en-US"/>
        </w:rPr>
        <w:t>the Group foresees the continuation of construction activities related to the backlog acquired as a result of the diversification strategy,</w:t>
      </w:r>
      <w:r w:rsidRPr="00690D95">
        <w:rPr>
          <w:rFonts w:ascii="Arial" w:hAnsi="Arial" w:cs="Arial"/>
          <w:sz w:val="20"/>
          <w:szCs w:val="20"/>
          <w:lang w:val="en-US"/>
        </w:rPr>
        <w:t xml:space="preserve"> and </w:t>
      </w:r>
      <w:r w:rsidR="007E5F62">
        <w:rPr>
          <w:rFonts w:ascii="Arial" w:hAnsi="Arial" w:cs="Arial"/>
          <w:sz w:val="20"/>
          <w:szCs w:val="20"/>
          <w:lang w:val="en-US"/>
        </w:rPr>
        <w:t xml:space="preserve">the </w:t>
      </w:r>
      <w:r w:rsidRPr="00690D95">
        <w:rPr>
          <w:rFonts w:ascii="Arial" w:hAnsi="Arial" w:cs="Arial"/>
          <w:sz w:val="20"/>
          <w:szCs w:val="20"/>
          <w:lang w:val="en-US"/>
        </w:rPr>
        <w:t>related continued focus on execution aimed at recovering medium-term margins. The deep crisis in the Oil &amp; Gas sector continues and could</w:t>
      </w:r>
      <w:r w:rsidR="00EB25B7">
        <w:rPr>
          <w:rFonts w:ascii="Arial" w:hAnsi="Arial" w:cs="Arial"/>
          <w:sz w:val="20"/>
          <w:szCs w:val="20"/>
          <w:lang w:val="en-US"/>
        </w:rPr>
        <w:t xml:space="preserve"> have</w:t>
      </w:r>
      <w:r w:rsidRPr="00690D95">
        <w:rPr>
          <w:rFonts w:ascii="Arial" w:hAnsi="Arial" w:cs="Arial"/>
          <w:sz w:val="20"/>
          <w:szCs w:val="20"/>
          <w:lang w:val="en-US"/>
        </w:rPr>
        <w:t xml:space="preserve"> impact</w:t>
      </w:r>
      <w:r w:rsidR="00EB25B7">
        <w:rPr>
          <w:rFonts w:ascii="Arial" w:hAnsi="Arial" w:cs="Arial"/>
          <w:sz w:val="20"/>
          <w:szCs w:val="20"/>
          <w:lang w:val="en-US"/>
        </w:rPr>
        <w:t>s</w:t>
      </w:r>
      <w:r w:rsidRPr="00690D95">
        <w:rPr>
          <w:rFonts w:ascii="Arial" w:hAnsi="Arial" w:cs="Arial"/>
          <w:sz w:val="20"/>
          <w:szCs w:val="20"/>
          <w:lang w:val="en-US"/>
        </w:rPr>
        <w:t xml:space="preserve"> on the order intake.</w:t>
      </w:r>
    </w:p>
    <w:p w:rsidR="00B23E7A" w:rsidRPr="00100065" w:rsidRDefault="00690D95" w:rsidP="00690D95">
      <w:pPr>
        <w:spacing w:before="120" w:after="120" w:line="320" w:lineRule="exact"/>
        <w:jc w:val="both"/>
        <w:rPr>
          <w:rFonts w:ascii="Arial" w:eastAsia="Calibri" w:hAnsi="Arial" w:cs="Arial"/>
          <w:b/>
          <w:bCs/>
          <w:kern w:val="32"/>
          <w:sz w:val="20"/>
          <w:szCs w:val="22"/>
          <w:u w:val="single"/>
          <w:lang w:val="en-US" w:eastAsia="it-IT"/>
        </w:rPr>
      </w:pPr>
      <w:r w:rsidRPr="00690D95">
        <w:rPr>
          <w:rFonts w:ascii="Arial" w:hAnsi="Arial" w:cs="Arial"/>
          <w:sz w:val="20"/>
          <w:szCs w:val="20"/>
          <w:lang w:val="en-US"/>
        </w:rPr>
        <w:t>In 2018, the Equipment, Systems and Services segment is expected to see its growth in revenues confirmed, thanks to the development of the backlog related to the Italian Navy fleet renewal</w:t>
      </w:r>
      <w:r w:rsidR="007E5F62">
        <w:rPr>
          <w:rFonts w:ascii="Arial" w:hAnsi="Arial" w:cs="Arial"/>
          <w:sz w:val="20"/>
          <w:szCs w:val="20"/>
          <w:lang w:val="en-US"/>
        </w:rPr>
        <w:t xml:space="preserve"> program</w:t>
      </w:r>
      <w:r w:rsidRPr="00690D95">
        <w:rPr>
          <w:rFonts w:ascii="Arial" w:hAnsi="Arial" w:cs="Arial"/>
          <w:sz w:val="20"/>
          <w:szCs w:val="20"/>
          <w:lang w:val="en-US"/>
        </w:rPr>
        <w:t>, the Qatari contract and the higher volumes for the production of cabins and public areas driven by the growth of the cruise ship sector</w:t>
      </w:r>
      <w:r w:rsidR="00E22DD1" w:rsidRPr="003D694B">
        <w:rPr>
          <w:rFonts w:ascii="Arial" w:hAnsi="Arial" w:cs="Arial"/>
          <w:sz w:val="20"/>
          <w:szCs w:val="20"/>
          <w:lang w:val="en-US"/>
        </w:rPr>
        <w:t>.</w:t>
      </w:r>
      <w:r w:rsidR="00E22DD1" w:rsidRPr="008D5782">
        <w:rPr>
          <w:rFonts w:ascii="Arial" w:hAnsi="Arial" w:cs="Arial"/>
          <w:sz w:val="20"/>
          <w:szCs w:val="20"/>
          <w:lang w:val="en-US"/>
        </w:rPr>
        <w:t xml:space="preserve"> </w:t>
      </w:r>
      <w:r w:rsidR="00B23E7A" w:rsidRPr="00100065">
        <w:rPr>
          <w:rFonts w:ascii="Arial" w:eastAsia="Calibri" w:hAnsi="Arial" w:cs="Arial"/>
          <w:b/>
          <w:bCs/>
          <w:kern w:val="32"/>
          <w:sz w:val="20"/>
          <w:szCs w:val="22"/>
          <w:u w:val="single"/>
          <w:lang w:val="en-US" w:eastAsia="it-IT"/>
        </w:rPr>
        <w:br w:type="page"/>
      </w:r>
    </w:p>
    <w:p w:rsidR="00BE6A4E" w:rsidRPr="00AE098C" w:rsidRDefault="00BE6A4E" w:rsidP="00BE6A4E">
      <w:pPr>
        <w:keepNext/>
        <w:spacing w:before="240" w:after="240"/>
        <w:outlineLvl w:val="0"/>
        <w:rPr>
          <w:rFonts w:ascii="Arial" w:eastAsia="Calibri" w:hAnsi="Arial" w:cs="Arial"/>
          <w:b/>
          <w:bCs/>
          <w:kern w:val="32"/>
          <w:sz w:val="20"/>
          <w:szCs w:val="22"/>
          <w:u w:val="single"/>
          <w:lang w:eastAsia="it-IT"/>
        </w:rPr>
      </w:pPr>
      <w:proofErr w:type="spellStart"/>
      <w:r w:rsidRPr="00AE098C">
        <w:rPr>
          <w:rFonts w:ascii="Arial" w:eastAsia="Calibri" w:hAnsi="Arial" w:cs="Arial"/>
          <w:b/>
          <w:bCs/>
          <w:kern w:val="32"/>
          <w:sz w:val="20"/>
          <w:szCs w:val="22"/>
          <w:u w:val="single"/>
          <w:lang w:eastAsia="it-IT"/>
        </w:rPr>
        <w:lastRenderedPageBreak/>
        <w:t>Operational</w:t>
      </w:r>
      <w:proofErr w:type="spellEnd"/>
      <w:r w:rsidRPr="00AE098C">
        <w:rPr>
          <w:rFonts w:ascii="Arial" w:eastAsia="Calibri" w:hAnsi="Arial" w:cs="Arial"/>
          <w:b/>
          <w:bCs/>
          <w:kern w:val="32"/>
          <w:sz w:val="20"/>
          <w:szCs w:val="22"/>
          <w:u w:val="single"/>
          <w:lang w:eastAsia="it-IT"/>
        </w:rPr>
        <w:t xml:space="preserve"> </w:t>
      </w:r>
      <w:proofErr w:type="spellStart"/>
      <w:r w:rsidRPr="00AE098C">
        <w:rPr>
          <w:rFonts w:ascii="Arial" w:eastAsia="Calibri" w:hAnsi="Arial" w:cs="Arial"/>
          <w:b/>
          <w:bCs/>
          <w:kern w:val="32"/>
          <w:sz w:val="20"/>
          <w:szCs w:val="22"/>
          <w:u w:val="single"/>
          <w:lang w:eastAsia="it-IT"/>
        </w:rPr>
        <w:t>review</w:t>
      </w:r>
      <w:proofErr w:type="spellEnd"/>
      <w:r w:rsidRPr="00AE098C">
        <w:rPr>
          <w:rFonts w:ascii="Arial" w:eastAsia="Calibri" w:hAnsi="Arial" w:cs="Arial"/>
          <w:b/>
          <w:bCs/>
          <w:kern w:val="32"/>
          <w:sz w:val="20"/>
          <w:szCs w:val="22"/>
          <w:u w:val="single"/>
          <w:lang w:eastAsia="it-IT"/>
        </w:rPr>
        <w:t xml:space="preserve"> by </w:t>
      </w:r>
      <w:proofErr w:type="spellStart"/>
      <w:r w:rsidRPr="00AE098C">
        <w:rPr>
          <w:rFonts w:ascii="Arial" w:eastAsia="Calibri" w:hAnsi="Arial" w:cs="Arial"/>
          <w:b/>
          <w:bCs/>
          <w:kern w:val="32"/>
          <w:sz w:val="20"/>
          <w:szCs w:val="22"/>
          <w:u w:val="single"/>
          <w:lang w:eastAsia="it-IT"/>
        </w:rPr>
        <w:t>segment</w:t>
      </w:r>
      <w:proofErr w:type="spellEnd"/>
    </w:p>
    <w:p w:rsidR="00BE6A4E" w:rsidRPr="00AE098C" w:rsidRDefault="00BE6A4E" w:rsidP="00BE6A4E">
      <w:pPr>
        <w:keepNext/>
        <w:spacing w:before="240" w:after="120"/>
        <w:outlineLvl w:val="2"/>
        <w:rPr>
          <w:rFonts w:ascii="Arial" w:eastAsia="Arial Unicode MS" w:hAnsi="Arial" w:cs="Arial"/>
          <w:b/>
          <w:bCs/>
          <w:sz w:val="20"/>
          <w:szCs w:val="20"/>
          <w:lang w:eastAsia="it-IT"/>
        </w:rPr>
      </w:pPr>
      <w:r w:rsidRPr="00AE098C">
        <w:rPr>
          <w:rFonts w:ascii="Arial" w:eastAsia="Arial Unicode MS" w:hAnsi="Arial" w:cs="Arial"/>
          <w:b/>
          <w:bCs/>
          <w:sz w:val="20"/>
          <w:szCs w:val="20"/>
          <w:lang w:eastAsia="it-IT"/>
        </w:rPr>
        <w:t>SHIPBUILDING</w:t>
      </w:r>
    </w:p>
    <w:tbl>
      <w:tblPr>
        <w:tblW w:w="4930" w:type="pct"/>
        <w:tblCellMar>
          <w:left w:w="70" w:type="dxa"/>
          <w:right w:w="70" w:type="dxa"/>
        </w:tblCellMar>
        <w:tblLook w:val="0000" w:firstRow="0" w:lastRow="0" w:firstColumn="0" w:lastColumn="0" w:noHBand="0" w:noVBand="0"/>
      </w:tblPr>
      <w:tblGrid>
        <w:gridCol w:w="1446"/>
        <w:gridCol w:w="5307"/>
        <w:gridCol w:w="1443"/>
        <w:gridCol w:w="1439"/>
      </w:tblGrid>
      <w:tr w:rsidR="00936845" w:rsidRPr="00690D95" w:rsidTr="000B0EF2">
        <w:trPr>
          <w:trHeight w:val="641"/>
        </w:trPr>
        <w:tc>
          <w:tcPr>
            <w:tcW w:w="750" w:type="pct"/>
            <w:tcBorders>
              <w:top w:val="single" w:sz="12" w:space="0" w:color="auto"/>
              <w:left w:val="nil"/>
              <w:bottom w:val="single" w:sz="8" w:space="0" w:color="auto"/>
              <w:right w:val="nil"/>
            </w:tcBorders>
            <w:shd w:val="clear" w:color="auto" w:fill="F2F2F2"/>
            <w:vAlign w:val="center"/>
          </w:tcPr>
          <w:p w:rsidR="00936845" w:rsidRPr="00697D13" w:rsidRDefault="00936845" w:rsidP="000B0EF2">
            <w:pPr>
              <w:jc w:val="center"/>
              <w:rPr>
                <w:rFonts w:ascii="Arial" w:hAnsi="Arial" w:cs="Arial"/>
                <w:iCs/>
                <w:sz w:val="16"/>
                <w:szCs w:val="16"/>
                <w:lang w:val="en-US"/>
              </w:rPr>
            </w:pPr>
            <w:r w:rsidRPr="00697D13">
              <w:rPr>
                <w:rFonts w:ascii="Arial" w:eastAsia="Times New Roman" w:hAnsi="Arial" w:cs="Arial"/>
                <w:b/>
                <w:bCs/>
                <w:sz w:val="16"/>
                <w:szCs w:val="16"/>
                <w:lang w:val="en-US" w:eastAsia="it-IT"/>
              </w:rPr>
              <w:t>31.12.201</w:t>
            </w:r>
            <w:r w:rsidR="00690D95">
              <w:rPr>
                <w:rFonts w:ascii="Arial" w:eastAsia="Times New Roman" w:hAnsi="Arial" w:cs="Arial"/>
                <w:b/>
                <w:bCs/>
                <w:sz w:val="16"/>
                <w:szCs w:val="16"/>
                <w:lang w:val="en-US" w:eastAsia="it-IT"/>
              </w:rPr>
              <w:t>7</w:t>
            </w:r>
          </w:p>
        </w:tc>
        <w:tc>
          <w:tcPr>
            <w:tcW w:w="2754" w:type="pct"/>
            <w:tcBorders>
              <w:top w:val="single" w:sz="12" w:space="0" w:color="auto"/>
              <w:left w:val="nil"/>
              <w:bottom w:val="single" w:sz="8" w:space="0" w:color="auto"/>
              <w:right w:val="nil"/>
            </w:tcBorders>
            <w:shd w:val="clear" w:color="auto" w:fill="auto"/>
            <w:vAlign w:val="center"/>
          </w:tcPr>
          <w:p w:rsidR="00936845" w:rsidRPr="00697D13" w:rsidRDefault="00936845" w:rsidP="000B0EF2">
            <w:pPr>
              <w:rPr>
                <w:rFonts w:ascii="Arial" w:hAnsi="Arial" w:cs="Arial"/>
                <w:iCs/>
                <w:sz w:val="16"/>
                <w:szCs w:val="16"/>
                <w:lang w:val="en-US"/>
              </w:rPr>
            </w:pPr>
            <w:r w:rsidRPr="00697D13">
              <w:rPr>
                <w:rFonts w:ascii="Arial" w:hAnsi="Arial" w:cs="Arial"/>
                <w:iCs/>
                <w:sz w:val="16"/>
                <w:szCs w:val="16"/>
                <w:lang w:val="en-US"/>
              </w:rPr>
              <w:t>(</w:t>
            </w:r>
            <w:r>
              <w:rPr>
                <w:rFonts w:ascii="Arial" w:hAnsi="Arial" w:cs="Arial"/>
                <w:iCs/>
                <w:sz w:val="16"/>
                <w:szCs w:val="16"/>
                <w:lang w:val="en-US"/>
              </w:rPr>
              <w:t>e</w:t>
            </w:r>
            <w:r w:rsidRPr="00697D13">
              <w:rPr>
                <w:rFonts w:ascii="Arial" w:hAnsi="Arial" w:cs="Arial"/>
                <w:iCs/>
                <w:sz w:val="16"/>
                <w:szCs w:val="16"/>
                <w:lang w:val="en-US"/>
              </w:rPr>
              <w:t>uro/million)</w:t>
            </w:r>
          </w:p>
        </w:tc>
        <w:tc>
          <w:tcPr>
            <w:tcW w:w="749" w:type="pct"/>
            <w:tcBorders>
              <w:top w:val="single" w:sz="12" w:space="0" w:color="auto"/>
              <w:left w:val="nil"/>
              <w:bottom w:val="single" w:sz="8" w:space="0" w:color="auto"/>
              <w:right w:val="single" w:sz="18" w:space="0" w:color="FFFFFF"/>
            </w:tcBorders>
            <w:shd w:val="clear" w:color="auto" w:fill="F2F2F2"/>
            <w:noWrap/>
            <w:vAlign w:val="center"/>
          </w:tcPr>
          <w:p w:rsidR="00936845" w:rsidRPr="00697D13" w:rsidRDefault="00936845" w:rsidP="000B0EF2">
            <w:pPr>
              <w:jc w:val="center"/>
              <w:rPr>
                <w:rFonts w:ascii="Arial" w:eastAsia="Times New Roman" w:hAnsi="Arial" w:cs="Arial"/>
                <w:b/>
                <w:bCs/>
                <w:color w:val="00B0F0"/>
                <w:sz w:val="16"/>
                <w:szCs w:val="16"/>
                <w:lang w:val="en-US" w:eastAsia="it-IT"/>
              </w:rPr>
            </w:pPr>
            <w:r w:rsidRPr="00697D13">
              <w:rPr>
                <w:rFonts w:ascii="Arial" w:eastAsia="Times New Roman" w:hAnsi="Arial" w:cs="Arial"/>
                <w:b/>
                <w:bCs/>
                <w:color w:val="00B0F0"/>
                <w:sz w:val="16"/>
                <w:szCs w:val="16"/>
                <w:lang w:val="en-US" w:eastAsia="it-IT"/>
              </w:rPr>
              <w:t>3</w:t>
            </w:r>
            <w:r>
              <w:rPr>
                <w:rFonts w:ascii="Arial" w:eastAsia="Times New Roman" w:hAnsi="Arial" w:cs="Arial"/>
                <w:b/>
                <w:bCs/>
                <w:color w:val="00B0F0"/>
                <w:sz w:val="16"/>
                <w:szCs w:val="16"/>
                <w:lang w:val="en-US" w:eastAsia="it-IT"/>
              </w:rPr>
              <w:t>0</w:t>
            </w:r>
            <w:r w:rsidRPr="00697D13">
              <w:rPr>
                <w:rFonts w:ascii="Arial" w:eastAsia="Times New Roman" w:hAnsi="Arial" w:cs="Arial"/>
                <w:b/>
                <w:bCs/>
                <w:color w:val="00B0F0"/>
                <w:sz w:val="16"/>
                <w:szCs w:val="16"/>
                <w:lang w:val="en-US" w:eastAsia="it-IT"/>
              </w:rPr>
              <w:t>.0</w:t>
            </w:r>
            <w:r>
              <w:rPr>
                <w:rFonts w:ascii="Arial" w:eastAsia="Times New Roman" w:hAnsi="Arial" w:cs="Arial"/>
                <w:b/>
                <w:bCs/>
                <w:color w:val="00B0F0"/>
                <w:sz w:val="16"/>
                <w:szCs w:val="16"/>
                <w:lang w:val="en-US" w:eastAsia="it-IT"/>
              </w:rPr>
              <w:t>6</w:t>
            </w:r>
            <w:r w:rsidRPr="00697D13">
              <w:rPr>
                <w:rFonts w:ascii="Arial" w:eastAsia="Times New Roman" w:hAnsi="Arial" w:cs="Arial"/>
                <w:b/>
                <w:bCs/>
                <w:color w:val="00B0F0"/>
                <w:sz w:val="16"/>
                <w:szCs w:val="16"/>
                <w:lang w:val="en-US" w:eastAsia="it-IT"/>
              </w:rPr>
              <w:t>.201</w:t>
            </w:r>
            <w:r w:rsidR="00690D95">
              <w:rPr>
                <w:rFonts w:ascii="Arial" w:eastAsia="Times New Roman" w:hAnsi="Arial" w:cs="Arial"/>
                <w:b/>
                <w:bCs/>
                <w:color w:val="00B0F0"/>
                <w:sz w:val="16"/>
                <w:szCs w:val="16"/>
                <w:lang w:val="en-US" w:eastAsia="it-IT"/>
              </w:rPr>
              <w:t>8</w:t>
            </w:r>
          </w:p>
        </w:tc>
        <w:tc>
          <w:tcPr>
            <w:tcW w:w="747" w:type="pct"/>
            <w:tcBorders>
              <w:top w:val="single" w:sz="12" w:space="0" w:color="auto"/>
              <w:left w:val="single" w:sz="18" w:space="0" w:color="FFFFFF"/>
              <w:bottom w:val="single" w:sz="8" w:space="0" w:color="auto"/>
              <w:right w:val="nil"/>
            </w:tcBorders>
            <w:shd w:val="clear" w:color="auto" w:fill="F2F2F2"/>
            <w:noWrap/>
            <w:vAlign w:val="center"/>
          </w:tcPr>
          <w:p w:rsidR="00936845" w:rsidRPr="00697D13" w:rsidRDefault="00690D95" w:rsidP="00690D95">
            <w:pPr>
              <w:jc w:val="center"/>
              <w:rPr>
                <w:rFonts w:ascii="Arial" w:eastAsia="Times New Roman" w:hAnsi="Arial" w:cs="Arial"/>
                <w:b/>
                <w:bCs/>
                <w:sz w:val="16"/>
                <w:szCs w:val="16"/>
                <w:lang w:val="en-US" w:eastAsia="it-IT"/>
              </w:rPr>
            </w:pPr>
            <w:r w:rsidRPr="00690D95">
              <w:rPr>
                <w:rFonts w:ascii="Arial" w:eastAsia="Times New Roman" w:hAnsi="Arial" w:cs="Arial"/>
                <w:b/>
                <w:bCs/>
                <w:sz w:val="16"/>
                <w:szCs w:val="16"/>
                <w:lang w:val="en-US"/>
              </w:rPr>
              <w:t>30.</w:t>
            </w:r>
            <w:r>
              <w:rPr>
                <w:rFonts w:ascii="Arial" w:eastAsia="Times New Roman" w:hAnsi="Arial" w:cs="Arial"/>
                <w:b/>
                <w:bCs/>
                <w:sz w:val="16"/>
                <w:szCs w:val="16"/>
                <w:lang w:val="en-US"/>
              </w:rPr>
              <w:t>06</w:t>
            </w:r>
            <w:r w:rsidR="00936845" w:rsidRPr="00690D95">
              <w:rPr>
                <w:rFonts w:ascii="Arial" w:eastAsia="Times New Roman" w:hAnsi="Arial" w:cs="Arial"/>
                <w:b/>
                <w:bCs/>
                <w:sz w:val="16"/>
                <w:szCs w:val="16"/>
                <w:lang w:val="en-US"/>
              </w:rPr>
              <w:t>.201</w:t>
            </w:r>
            <w:r>
              <w:rPr>
                <w:rFonts w:ascii="Arial" w:eastAsia="Times New Roman" w:hAnsi="Arial" w:cs="Arial"/>
                <w:b/>
                <w:bCs/>
                <w:sz w:val="16"/>
                <w:szCs w:val="16"/>
                <w:lang w:val="en-US"/>
              </w:rPr>
              <w:t>7</w:t>
            </w:r>
            <w:r w:rsidR="00936845" w:rsidRPr="00690D95">
              <w:rPr>
                <w:rFonts w:ascii="Arial" w:eastAsia="Times New Roman" w:hAnsi="Arial" w:cs="Arial"/>
                <w:b/>
                <w:bCs/>
                <w:sz w:val="16"/>
                <w:szCs w:val="16"/>
                <w:lang w:val="en-US"/>
              </w:rPr>
              <w:t xml:space="preserve"> </w:t>
            </w:r>
          </w:p>
        </w:tc>
      </w:tr>
      <w:tr w:rsidR="00690D95" w:rsidRPr="00690D95"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3,883</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pStyle w:val="FC-Tabelle-11pt"/>
              <w:rPr>
                <w:rFonts w:eastAsia="Times New Roman" w:cs="Arial"/>
                <w:sz w:val="16"/>
                <w:szCs w:val="16"/>
                <w:lang w:val="en-US"/>
              </w:rPr>
            </w:pPr>
            <w:r w:rsidRPr="00697D13">
              <w:rPr>
                <w:rFonts w:eastAsia="Times New Roman" w:cs="Arial"/>
                <w:sz w:val="16"/>
                <w:szCs w:val="16"/>
                <w:lang w:val="en-US"/>
              </w:rPr>
              <w:t xml:space="preserve">Revenue and income </w:t>
            </w:r>
            <w:r w:rsidRPr="00697D13">
              <w:rPr>
                <w:rFonts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lang w:val="en-US"/>
              </w:rPr>
            </w:pPr>
            <w:r w:rsidRPr="00690D95">
              <w:rPr>
                <w:rFonts w:ascii="Arial" w:hAnsi="Arial" w:cs="Arial"/>
                <w:color w:val="00B0F0"/>
                <w:sz w:val="16"/>
                <w:szCs w:val="18"/>
                <w:lang w:val="en-GB"/>
              </w:rPr>
              <w:t>1,892</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lang w:val="en-US"/>
              </w:rPr>
            </w:pPr>
            <w:r w:rsidRPr="00690D95">
              <w:rPr>
                <w:rFonts w:ascii="Arial" w:hAnsi="Arial" w:cs="Arial"/>
                <w:sz w:val="16"/>
                <w:szCs w:val="18"/>
                <w:lang w:val="en-US"/>
              </w:rPr>
              <w:t>1,757</w:t>
            </w:r>
          </w:p>
        </w:tc>
      </w:tr>
      <w:tr w:rsidR="00690D95" w:rsidRPr="00690D95"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269</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pStyle w:val="FC-Tabelle-11pt"/>
              <w:rPr>
                <w:rFonts w:eastAsia="Times New Roman" w:cs="Arial"/>
                <w:sz w:val="16"/>
                <w:szCs w:val="16"/>
                <w:lang w:val="en-US"/>
              </w:rPr>
            </w:pPr>
            <w:r w:rsidRPr="00697D13">
              <w:rPr>
                <w:rFonts w:eastAsia="Times New Roman" w:cs="Arial"/>
                <w:sz w:val="16"/>
                <w:szCs w:val="16"/>
                <w:lang w:val="en-US"/>
              </w:rPr>
              <w:t xml:space="preserve">EBITDA </w:t>
            </w:r>
            <w:r w:rsidRPr="00697D13">
              <w:rPr>
                <w:rFonts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lang w:val="en-US"/>
              </w:rPr>
            </w:pPr>
            <w:r w:rsidRPr="00690D95">
              <w:rPr>
                <w:rFonts w:ascii="Arial" w:hAnsi="Arial" w:cs="Arial"/>
                <w:color w:val="00B0F0"/>
                <w:sz w:val="16"/>
                <w:szCs w:val="18"/>
                <w:lang w:val="en-GB"/>
              </w:rPr>
              <w:t>160</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lang w:val="en-US"/>
              </w:rPr>
            </w:pPr>
            <w:r w:rsidRPr="00690D95">
              <w:rPr>
                <w:rFonts w:ascii="Arial" w:hAnsi="Arial" w:cs="Arial"/>
                <w:sz w:val="16"/>
                <w:szCs w:val="18"/>
                <w:lang w:val="en-US"/>
              </w:rPr>
              <w:t>115</w:t>
            </w:r>
          </w:p>
        </w:tc>
      </w:tr>
      <w:tr w:rsidR="00690D95" w:rsidRPr="00690D95"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i/>
                <w:sz w:val="16"/>
                <w:szCs w:val="18"/>
              </w:rPr>
            </w:pPr>
            <w:r w:rsidRPr="00690D95">
              <w:rPr>
                <w:rFonts w:ascii="Arial" w:hAnsi="Arial" w:cs="Arial"/>
                <w:i/>
                <w:iCs/>
                <w:sz w:val="16"/>
                <w:szCs w:val="18"/>
                <w:lang w:val="en-GB"/>
              </w:rPr>
              <w:t>6.9%</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rPr>
                <w:rFonts w:ascii="Arial" w:hAnsi="Arial" w:cs="Arial"/>
                <w:i/>
                <w:sz w:val="16"/>
                <w:szCs w:val="16"/>
                <w:lang w:val="en-US"/>
              </w:rPr>
            </w:pPr>
            <w:r w:rsidRPr="00697D13">
              <w:rPr>
                <w:rFonts w:ascii="Arial" w:eastAsia="Times New Roman" w:hAnsi="Arial" w:cs="Arial"/>
                <w:i/>
                <w:sz w:val="16"/>
                <w:szCs w:val="16"/>
                <w:lang w:val="en-US"/>
              </w:rPr>
              <w:t xml:space="preserve">EBITDA margin </w:t>
            </w:r>
            <w:r w:rsidRPr="00697D13">
              <w:rPr>
                <w:rFonts w:ascii="Arial" w:hAnsi="Arial" w:cs="Arial"/>
                <w:iCs/>
                <w:sz w:val="16"/>
                <w:szCs w:val="16"/>
                <w:lang w:val="en-US"/>
              </w:rPr>
              <w:t>(*) (**)</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i/>
                <w:color w:val="00B0F0"/>
                <w:sz w:val="16"/>
                <w:szCs w:val="18"/>
                <w:lang w:val="en-US"/>
              </w:rPr>
            </w:pPr>
            <w:r w:rsidRPr="00690D95">
              <w:rPr>
                <w:rFonts w:ascii="Arial" w:hAnsi="Arial" w:cs="Arial"/>
                <w:i/>
                <w:iCs/>
                <w:color w:val="00B0F0"/>
                <w:sz w:val="16"/>
                <w:szCs w:val="18"/>
                <w:lang w:val="en-GB"/>
              </w:rPr>
              <w:t>8.5%</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i/>
                <w:iCs/>
                <w:sz w:val="16"/>
                <w:szCs w:val="16"/>
                <w:lang w:val="en-US"/>
              </w:rPr>
            </w:pPr>
            <w:r w:rsidRPr="00690D95">
              <w:rPr>
                <w:rFonts w:ascii="Arial" w:hAnsi="Arial" w:cs="Arial"/>
                <w:i/>
                <w:sz w:val="16"/>
                <w:szCs w:val="18"/>
                <w:lang w:val="en-US"/>
              </w:rPr>
              <w:t>6.5%</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7,526</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 xml:space="preserve">Order intake </w:t>
            </w:r>
            <w:r w:rsidRPr="00697D13">
              <w:rPr>
                <w:rFonts w:ascii="Arial" w:hAnsi="Arial"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1,132</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8"/>
              </w:rPr>
              <w:t>3,872</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25,069</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 xml:space="preserve">Order book </w:t>
            </w:r>
            <w:r w:rsidRPr="00697D13">
              <w:rPr>
                <w:rFonts w:ascii="Arial" w:hAnsi="Arial"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23,686</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8"/>
              </w:rPr>
              <w:t>22,761</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20,238</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 xml:space="preserve">Order backlog </w:t>
            </w:r>
            <w:r w:rsidRPr="00697D13">
              <w:rPr>
                <w:rFonts w:ascii="Arial" w:hAnsi="Arial"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19,496</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8"/>
              </w:rPr>
              <w:t>18,512</w:t>
            </w:r>
          </w:p>
        </w:tc>
      </w:tr>
      <w:tr w:rsidR="00690D95" w:rsidRPr="00697D13" w:rsidTr="000B0EF2">
        <w:trPr>
          <w:trHeight w:val="308"/>
        </w:trPr>
        <w:tc>
          <w:tcPr>
            <w:tcW w:w="750" w:type="pct"/>
            <w:tcBorders>
              <w:top w:val="nil"/>
              <w:left w:val="nil"/>
              <w:bottom w:val="single" w:sz="12"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90</w:t>
            </w:r>
          </w:p>
        </w:tc>
        <w:tc>
          <w:tcPr>
            <w:tcW w:w="2754" w:type="pct"/>
            <w:tcBorders>
              <w:top w:val="nil"/>
              <w:left w:val="nil"/>
              <w:bottom w:val="single" w:sz="12"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 xml:space="preserve">Capital expenditure </w:t>
            </w:r>
          </w:p>
        </w:tc>
        <w:tc>
          <w:tcPr>
            <w:tcW w:w="749" w:type="pct"/>
            <w:tcBorders>
              <w:top w:val="nil"/>
              <w:left w:val="nil"/>
              <w:bottom w:val="single" w:sz="12"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27</w:t>
            </w:r>
          </w:p>
        </w:tc>
        <w:tc>
          <w:tcPr>
            <w:tcW w:w="747" w:type="pct"/>
            <w:tcBorders>
              <w:top w:val="nil"/>
              <w:left w:val="single" w:sz="18" w:space="0" w:color="FFFFFF"/>
              <w:bottom w:val="single" w:sz="12"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8"/>
              </w:rPr>
              <w:t>42</w:t>
            </w:r>
          </w:p>
        </w:tc>
      </w:tr>
      <w:tr w:rsidR="00690D95" w:rsidRPr="00697D13" w:rsidTr="000B0EF2">
        <w:trPr>
          <w:trHeight w:val="324"/>
        </w:trPr>
        <w:tc>
          <w:tcPr>
            <w:tcW w:w="750" w:type="pct"/>
            <w:tcBorders>
              <w:top w:val="single" w:sz="12" w:space="0" w:color="auto"/>
              <w:left w:val="nil"/>
              <w:bottom w:val="single" w:sz="12"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12</w:t>
            </w:r>
          </w:p>
        </w:tc>
        <w:tc>
          <w:tcPr>
            <w:tcW w:w="2754" w:type="pct"/>
            <w:tcBorders>
              <w:top w:val="single" w:sz="12" w:space="0" w:color="auto"/>
              <w:left w:val="nil"/>
              <w:bottom w:val="single" w:sz="12"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Vessels delivered (number</w:t>
            </w:r>
            <w:r w:rsidRPr="00697D13">
              <w:rPr>
                <w:rFonts w:ascii="Arial" w:hAnsi="Arial" w:cs="Arial"/>
                <w:iCs/>
                <w:sz w:val="16"/>
                <w:szCs w:val="16"/>
                <w:lang w:val="en-US"/>
              </w:rPr>
              <w:t>) (***)</w:t>
            </w:r>
          </w:p>
        </w:tc>
        <w:tc>
          <w:tcPr>
            <w:tcW w:w="749" w:type="pct"/>
            <w:tcBorders>
              <w:top w:val="single" w:sz="12" w:space="0" w:color="auto"/>
              <w:left w:val="nil"/>
              <w:bottom w:val="single" w:sz="12"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6</w:t>
            </w:r>
          </w:p>
        </w:tc>
        <w:tc>
          <w:tcPr>
            <w:tcW w:w="747" w:type="pct"/>
            <w:tcBorders>
              <w:top w:val="single" w:sz="12" w:space="0" w:color="auto"/>
              <w:left w:val="single" w:sz="18" w:space="0" w:color="FFFFFF"/>
              <w:bottom w:val="single" w:sz="12"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8"/>
              </w:rPr>
              <w:t>5</w:t>
            </w:r>
          </w:p>
        </w:tc>
      </w:tr>
      <w:tr w:rsidR="00936845" w:rsidRPr="000205F4" w:rsidTr="000B0EF2">
        <w:trPr>
          <w:trHeight w:val="324"/>
        </w:trPr>
        <w:tc>
          <w:tcPr>
            <w:tcW w:w="750" w:type="pct"/>
            <w:tcBorders>
              <w:top w:val="single" w:sz="12" w:space="0" w:color="auto"/>
              <w:left w:val="nil"/>
              <w:bottom w:val="single" w:sz="2" w:space="0" w:color="auto"/>
              <w:right w:val="nil"/>
            </w:tcBorders>
            <w:vAlign w:val="center"/>
          </w:tcPr>
          <w:p w:rsidR="00936845" w:rsidRPr="00697D13" w:rsidRDefault="00936845" w:rsidP="000B0EF2">
            <w:pPr>
              <w:jc w:val="right"/>
              <w:rPr>
                <w:rFonts w:ascii="Arial" w:hAnsi="Arial" w:cs="Arial"/>
                <w:iCs/>
                <w:sz w:val="16"/>
                <w:szCs w:val="16"/>
                <w:lang w:val="en-US"/>
              </w:rPr>
            </w:pPr>
          </w:p>
        </w:tc>
        <w:tc>
          <w:tcPr>
            <w:tcW w:w="2754" w:type="pct"/>
            <w:tcBorders>
              <w:top w:val="single" w:sz="12" w:space="0" w:color="auto"/>
              <w:left w:val="nil"/>
              <w:bottom w:val="single" w:sz="2" w:space="0" w:color="auto"/>
              <w:right w:val="nil"/>
            </w:tcBorders>
            <w:shd w:val="clear" w:color="auto" w:fill="auto"/>
            <w:vAlign w:val="center"/>
          </w:tcPr>
          <w:p w:rsidR="00936845" w:rsidRPr="00697D13" w:rsidRDefault="00936845" w:rsidP="000B0EF2">
            <w:pPr>
              <w:rPr>
                <w:rFonts w:ascii="Arial" w:hAnsi="Arial" w:cs="Arial"/>
                <w:iCs/>
                <w:sz w:val="12"/>
                <w:szCs w:val="12"/>
                <w:lang w:val="en-US"/>
              </w:rPr>
            </w:pPr>
            <w:r w:rsidRPr="00697D13">
              <w:rPr>
                <w:rFonts w:ascii="Arial" w:hAnsi="Arial" w:cs="Arial"/>
                <w:iCs/>
                <w:sz w:val="12"/>
                <w:szCs w:val="12"/>
                <w:lang w:val="en-US"/>
              </w:rPr>
              <w:t>(*)   Before eliminations between operating segments</w:t>
            </w:r>
          </w:p>
          <w:p w:rsidR="00936845" w:rsidRPr="00697D13" w:rsidRDefault="00936845" w:rsidP="000B0EF2">
            <w:pPr>
              <w:rPr>
                <w:rFonts w:ascii="Arial" w:hAnsi="Arial" w:cs="Arial"/>
                <w:iCs/>
                <w:sz w:val="12"/>
                <w:szCs w:val="12"/>
                <w:lang w:val="en-US"/>
              </w:rPr>
            </w:pPr>
            <w:r w:rsidRPr="00697D13">
              <w:rPr>
                <w:rFonts w:ascii="Arial" w:hAnsi="Arial" w:cs="Arial"/>
                <w:iCs/>
                <w:sz w:val="12"/>
                <w:szCs w:val="12"/>
                <w:lang w:val="en-US"/>
              </w:rPr>
              <w:t>(**)  Ratio between segment EBITDA and Revenue and income</w:t>
            </w:r>
          </w:p>
          <w:p w:rsidR="00177E4A" w:rsidRPr="00697D13" w:rsidRDefault="00936845" w:rsidP="00690D95">
            <w:pPr>
              <w:rPr>
                <w:rFonts w:ascii="Arial" w:hAnsi="Arial" w:cs="Arial"/>
                <w:iCs/>
                <w:sz w:val="12"/>
                <w:szCs w:val="12"/>
                <w:lang w:val="en-US"/>
              </w:rPr>
            </w:pPr>
            <w:r w:rsidRPr="00697D13">
              <w:rPr>
                <w:rFonts w:ascii="Arial" w:hAnsi="Arial" w:cs="Arial"/>
                <w:sz w:val="12"/>
                <w:szCs w:val="12"/>
                <w:lang w:val="en-US"/>
              </w:rPr>
              <w:t>(***) Vessels over 40 meters long</w:t>
            </w:r>
          </w:p>
        </w:tc>
        <w:tc>
          <w:tcPr>
            <w:tcW w:w="749" w:type="pct"/>
            <w:tcBorders>
              <w:top w:val="single" w:sz="12" w:space="0" w:color="auto"/>
              <w:left w:val="nil"/>
              <w:bottom w:val="single" w:sz="2" w:space="0" w:color="auto"/>
              <w:right w:val="nil"/>
            </w:tcBorders>
            <w:shd w:val="clear" w:color="auto" w:fill="auto"/>
            <w:vAlign w:val="center"/>
          </w:tcPr>
          <w:p w:rsidR="00936845" w:rsidRPr="00697D13" w:rsidRDefault="00936845" w:rsidP="000B0EF2">
            <w:pPr>
              <w:rPr>
                <w:rFonts w:ascii="Arial" w:hAnsi="Arial" w:cs="Arial"/>
                <w:sz w:val="16"/>
                <w:szCs w:val="16"/>
                <w:highlight w:val="yellow"/>
                <w:lang w:val="en-US"/>
              </w:rPr>
            </w:pPr>
          </w:p>
        </w:tc>
        <w:tc>
          <w:tcPr>
            <w:tcW w:w="747" w:type="pct"/>
            <w:tcBorders>
              <w:top w:val="single" w:sz="12" w:space="0" w:color="auto"/>
              <w:left w:val="nil"/>
              <w:bottom w:val="single" w:sz="2" w:space="0" w:color="auto"/>
              <w:right w:val="nil"/>
            </w:tcBorders>
            <w:shd w:val="clear" w:color="auto" w:fill="auto"/>
            <w:vAlign w:val="center"/>
          </w:tcPr>
          <w:p w:rsidR="00936845" w:rsidRPr="00697D13" w:rsidRDefault="00936845" w:rsidP="000B0EF2">
            <w:pPr>
              <w:rPr>
                <w:rFonts w:ascii="Arial" w:hAnsi="Arial" w:cs="Arial"/>
                <w:sz w:val="16"/>
                <w:szCs w:val="16"/>
                <w:highlight w:val="yellow"/>
                <w:lang w:val="en-US"/>
              </w:rPr>
            </w:pPr>
          </w:p>
        </w:tc>
      </w:tr>
    </w:tbl>
    <w:p w:rsidR="00BE6A4E" w:rsidRPr="00F234A7" w:rsidRDefault="00BE6A4E" w:rsidP="00BE6A4E">
      <w:pPr>
        <w:keepNext/>
        <w:spacing w:before="240" w:after="60"/>
        <w:outlineLvl w:val="3"/>
        <w:rPr>
          <w:rFonts w:ascii="Arial" w:eastAsia="Times New Roman" w:hAnsi="Arial" w:cs="Arial"/>
          <w:b/>
          <w:bCs/>
          <w:sz w:val="20"/>
          <w:szCs w:val="20"/>
          <w:lang w:val="en-US"/>
        </w:rPr>
      </w:pPr>
      <w:r w:rsidRPr="00F234A7">
        <w:rPr>
          <w:rFonts w:ascii="Arial" w:hAnsi="Arial" w:cs="Arial"/>
          <w:b/>
          <w:sz w:val="20"/>
          <w:szCs w:val="20"/>
          <w:lang w:val="en-US"/>
        </w:rPr>
        <w:t>Revenue and income</w:t>
      </w:r>
    </w:p>
    <w:p w:rsidR="00BE6A4E" w:rsidRPr="00F234A7" w:rsidRDefault="00690D95" w:rsidP="00BE6A4E">
      <w:pPr>
        <w:spacing w:before="120" w:after="120" w:line="320" w:lineRule="exact"/>
        <w:jc w:val="both"/>
        <w:rPr>
          <w:rFonts w:ascii="Arial" w:eastAsia="Batang" w:hAnsi="Arial" w:cs="Arial"/>
          <w:sz w:val="20"/>
          <w:szCs w:val="20"/>
          <w:lang w:val="en-US" w:eastAsia="ar-SA"/>
        </w:rPr>
      </w:pPr>
      <w:r w:rsidRPr="00690D95">
        <w:rPr>
          <w:rFonts w:ascii="Arial" w:eastAsia="Batang" w:hAnsi="Arial" w:cs="Arial"/>
          <w:sz w:val="20"/>
          <w:szCs w:val="20"/>
          <w:lang w:val="en-US" w:eastAsia="ar-SA"/>
        </w:rPr>
        <w:t>Revenue from the Shipbuilding segment amount</w:t>
      </w:r>
      <w:r w:rsidR="007E5F62">
        <w:rPr>
          <w:rFonts w:ascii="Arial" w:eastAsia="Batang" w:hAnsi="Arial" w:cs="Arial"/>
          <w:sz w:val="20"/>
          <w:szCs w:val="20"/>
          <w:lang w:val="en-US" w:eastAsia="ar-SA"/>
        </w:rPr>
        <w:t>ed</w:t>
      </w:r>
      <w:r w:rsidRPr="00690D95">
        <w:rPr>
          <w:rFonts w:ascii="Arial" w:eastAsia="Batang" w:hAnsi="Arial" w:cs="Arial"/>
          <w:sz w:val="20"/>
          <w:szCs w:val="20"/>
          <w:lang w:val="en-US" w:eastAsia="ar-SA"/>
        </w:rPr>
        <w:t xml:space="preserve"> to euro 1,892 million at 30 June 2018, up 7.7% compared to the first half of 2017, despite the change in the Euro</w:t>
      </w:r>
      <w:r w:rsidR="007E5F62">
        <w:rPr>
          <w:rFonts w:ascii="Arial" w:eastAsia="Batang" w:hAnsi="Arial" w:cs="Arial"/>
          <w:sz w:val="20"/>
          <w:szCs w:val="20"/>
          <w:lang w:val="en-US" w:eastAsia="ar-SA"/>
        </w:rPr>
        <w:t>/USD</w:t>
      </w:r>
      <w:r w:rsidRPr="00690D95">
        <w:rPr>
          <w:rFonts w:ascii="Arial" w:eastAsia="Batang" w:hAnsi="Arial" w:cs="Arial"/>
          <w:sz w:val="20"/>
          <w:szCs w:val="20"/>
          <w:lang w:val="en-US" w:eastAsia="ar-SA"/>
        </w:rPr>
        <w:t xml:space="preserve"> exchange rate (around euro 24 million), generated from the translation of the financial statements of the US subsidiaries, which negatively affected the naval vessels business, and comprises euro 1,290 million from the cruise ships business (euro 1,238 million at 30 June 2017) and euro 592 million from the naval vessels business (euro 515 million at 30 June 2017</w:t>
      </w:r>
      <w:r>
        <w:rPr>
          <w:rFonts w:ascii="Arial" w:eastAsia="Batang" w:hAnsi="Arial" w:cs="Arial"/>
          <w:sz w:val="20"/>
          <w:szCs w:val="20"/>
          <w:lang w:val="en-US" w:eastAsia="ar-SA"/>
        </w:rPr>
        <w:t>)</w:t>
      </w:r>
      <w:r w:rsidR="00D31D83">
        <w:rPr>
          <w:rFonts w:ascii="Arial" w:eastAsia="Batang" w:hAnsi="Arial" w:cs="Arial"/>
          <w:sz w:val="20"/>
          <w:szCs w:val="20"/>
          <w:lang w:val="en-US" w:eastAsia="ar-SA"/>
        </w:rPr>
        <w:t>.</w:t>
      </w:r>
    </w:p>
    <w:p w:rsidR="00BE6A4E" w:rsidRPr="00F234A7" w:rsidRDefault="00BE6A4E" w:rsidP="00BE6A4E">
      <w:pPr>
        <w:keepNext/>
        <w:spacing w:before="240" w:after="60"/>
        <w:outlineLvl w:val="3"/>
        <w:rPr>
          <w:rFonts w:ascii="Arial" w:eastAsia="Times New Roman" w:hAnsi="Arial" w:cs="Arial"/>
          <w:b/>
          <w:bCs/>
          <w:sz w:val="20"/>
          <w:szCs w:val="20"/>
          <w:lang w:val="en-US"/>
        </w:rPr>
      </w:pPr>
      <w:bookmarkStart w:id="16" w:name="_Toc193000961"/>
      <w:bookmarkStart w:id="17" w:name="_Toc199663835"/>
      <w:bookmarkStart w:id="18" w:name="_Toc201657565"/>
      <w:bookmarkStart w:id="19" w:name="_Toc211065118"/>
      <w:bookmarkStart w:id="20" w:name="_Toc211251556"/>
      <w:bookmarkStart w:id="21" w:name="_Toc250984483"/>
      <w:bookmarkEnd w:id="10"/>
      <w:bookmarkEnd w:id="11"/>
      <w:bookmarkEnd w:id="12"/>
      <w:bookmarkEnd w:id="13"/>
      <w:bookmarkEnd w:id="14"/>
      <w:bookmarkEnd w:id="15"/>
      <w:r w:rsidRPr="00F234A7">
        <w:rPr>
          <w:rFonts w:ascii="Arial" w:eastAsia="Times New Roman" w:hAnsi="Arial" w:cs="Arial"/>
          <w:b/>
          <w:bCs/>
          <w:sz w:val="20"/>
          <w:szCs w:val="20"/>
          <w:lang w:val="en-US"/>
        </w:rPr>
        <w:t xml:space="preserve">EBITDA </w:t>
      </w:r>
    </w:p>
    <w:p w:rsidR="009D3E24" w:rsidRDefault="00690D95" w:rsidP="009D3E24">
      <w:pPr>
        <w:spacing w:before="120" w:after="120" w:line="320" w:lineRule="exact"/>
        <w:jc w:val="both"/>
        <w:rPr>
          <w:rFonts w:ascii="Arial" w:eastAsia="Batang" w:hAnsi="Arial" w:cs="Arial"/>
          <w:sz w:val="20"/>
          <w:szCs w:val="20"/>
          <w:lang w:val="en-US" w:eastAsia="ar-SA"/>
        </w:rPr>
      </w:pPr>
      <w:r w:rsidRPr="00690D95">
        <w:rPr>
          <w:rFonts w:ascii="Arial" w:eastAsia="Batang" w:hAnsi="Arial" w:cs="Arial"/>
          <w:sz w:val="20"/>
          <w:szCs w:val="20"/>
          <w:lang w:val="en-US" w:eastAsia="ar-SA"/>
        </w:rPr>
        <w:t>Segment EBITDA was euro 160 million at 30 June 2018 (euro 115 million at 30 June 2017), with an EBITDA margin of 8.5% (6.5% at 30 June 2017). The growth trend continues, recording a further increase owing to the production and prompt delivery of sister cruise ships with higher margins and the ongoing activities in the fleet renewal program of the Italian Navy</w:t>
      </w:r>
      <w:r w:rsidR="008A554E" w:rsidRPr="00341723">
        <w:rPr>
          <w:rFonts w:ascii="Arial" w:hAnsi="Arial" w:cs="Arial"/>
          <w:sz w:val="20"/>
          <w:szCs w:val="20"/>
          <w:lang w:val="en-US"/>
        </w:rPr>
        <w:t>.</w:t>
      </w:r>
    </w:p>
    <w:p w:rsidR="00BE6A4E" w:rsidRPr="00934777" w:rsidRDefault="00BE6A4E" w:rsidP="009D3E24">
      <w:pPr>
        <w:spacing w:before="120" w:after="120" w:line="320" w:lineRule="exact"/>
        <w:jc w:val="both"/>
        <w:rPr>
          <w:rFonts w:ascii="Arial" w:eastAsia="Times New Roman" w:hAnsi="Arial" w:cs="Arial"/>
          <w:b/>
          <w:bCs/>
          <w:sz w:val="20"/>
          <w:szCs w:val="20"/>
          <w:lang w:val="en-US"/>
        </w:rPr>
      </w:pPr>
      <w:r w:rsidRPr="00934777">
        <w:rPr>
          <w:rFonts w:ascii="Arial" w:hAnsi="Arial" w:cs="Arial"/>
          <w:b/>
          <w:sz w:val="20"/>
          <w:szCs w:val="20"/>
          <w:lang w:val="en-US"/>
        </w:rPr>
        <w:t>Deliveries</w:t>
      </w:r>
      <w:r w:rsidRPr="00934777">
        <w:rPr>
          <w:rFonts w:ascii="Arial" w:eastAsia="Times New Roman" w:hAnsi="Arial" w:cs="Arial"/>
          <w:b/>
          <w:bCs/>
          <w:sz w:val="20"/>
          <w:szCs w:val="20"/>
          <w:lang w:val="en-US"/>
        </w:rPr>
        <w:t xml:space="preserve"> </w:t>
      </w:r>
      <w:bookmarkEnd w:id="16"/>
      <w:bookmarkEnd w:id="17"/>
      <w:bookmarkEnd w:id="18"/>
      <w:bookmarkEnd w:id="19"/>
      <w:bookmarkEnd w:id="20"/>
      <w:bookmarkEnd w:id="21"/>
    </w:p>
    <w:p w:rsidR="00BE6A4E" w:rsidRPr="00934777" w:rsidRDefault="00BE6A4E" w:rsidP="00BE6A4E">
      <w:pPr>
        <w:spacing w:before="120" w:after="120" w:line="320" w:lineRule="exact"/>
        <w:jc w:val="both"/>
        <w:rPr>
          <w:rFonts w:ascii="Arial" w:eastAsia="Batang" w:hAnsi="Arial" w:cs="Arial"/>
          <w:sz w:val="20"/>
          <w:szCs w:val="20"/>
          <w:lang w:val="en-US" w:eastAsia="ar-SA"/>
        </w:rPr>
      </w:pPr>
      <w:r w:rsidRPr="00934777">
        <w:rPr>
          <w:rFonts w:ascii="Arial" w:eastAsia="Batang" w:hAnsi="Arial" w:cs="Arial"/>
          <w:sz w:val="20"/>
          <w:szCs w:val="20"/>
          <w:lang w:val="en-US" w:eastAsia="ar-SA"/>
        </w:rPr>
        <w:t xml:space="preserve">A total of </w:t>
      </w:r>
      <w:r w:rsidR="00690D95">
        <w:rPr>
          <w:rFonts w:ascii="Arial" w:hAnsi="Arial"/>
          <w:sz w:val="20"/>
          <w:szCs w:val="20"/>
          <w:lang w:val="en-US" w:eastAsia="ko-KR"/>
        </w:rPr>
        <w:t>6</w:t>
      </w:r>
      <w:r w:rsidR="00F445BF">
        <w:rPr>
          <w:rFonts w:ascii="Arial" w:hAnsi="Arial"/>
          <w:sz w:val="20"/>
          <w:szCs w:val="20"/>
          <w:lang w:val="en-US" w:eastAsia="ko-KR"/>
        </w:rPr>
        <w:t xml:space="preserve"> </w:t>
      </w:r>
      <w:r w:rsidRPr="00934777">
        <w:rPr>
          <w:rFonts w:ascii="Arial" w:eastAsia="Batang" w:hAnsi="Arial" w:cs="Arial"/>
          <w:sz w:val="20"/>
          <w:szCs w:val="20"/>
          <w:lang w:val="en-US" w:eastAsia="ar-SA"/>
        </w:rPr>
        <w:t>vessels w</w:t>
      </w:r>
      <w:r w:rsidR="007F1E8D" w:rsidRPr="00934777">
        <w:rPr>
          <w:rFonts w:ascii="Arial" w:eastAsia="Batang" w:hAnsi="Arial" w:cs="Arial"/>
          <w:sz w:val="20"/>
          <w:szCs w:val="20"/>
          <w:lang w:val="en-US" w:eastAsia="ar-SA"/>
        </w:rPr>
        <w:t xml:space="preserve">ere delivered in the </w:t>
      </w:r>
      <w:r w:rsidR="007E5F62">
        <w:rPr>
          <w:rFonts w:ascii="Arial" w:eastAsia="Batang" w:hAnsi="Arial" w:cs="Arial"/>
          <w:sz w:val="20"/>
          <w:szCs w:val="20"/>
          <w:lang w:val="en-US" w:eastAsia="ar-SA"/>
        </w:rPr>
        <w:t>period</w:t>
      </w:r>
      <w:r w:rsidR="003F5B09">
        <w:rPr>
          <w:rFonts w:ascii="Arial" w:eastAsia="Batang" w:hAnsi="Arial" w:cs="Arial"/>
          <w:sz w:val="20"/>
          <w:szCs w:val="20"/>
          <w:lang w:val="en-US" w:eastAsia="ar-SA"/>
        </w:rPr>
        <w:t>:</w:t>
      </w:r>
    </w:p>
    <w:p w:rsidR="00690D95" w:rsidRPr="00690D95" w:rsidRDefault="00F445BF" w:rsidP="00690D95">
      <w:pPr>
        <w:numPr>
          <w:ilvl w:val="0"/>
          <w:numId w:val="15"/>
        </w:numPr>
        <w:spacing w:before="120" w:after="120" w:line="320" w:lineRule="exact"/>
        <w:ind w:left="357" w:hanging="357"/>
        <w:jc w:val="both"/>
        <w:rPr>
          <w:rFonts w:ascii="Arial" w:hAnsi="Arial" w:cs="Arial"/>
          <w:sz w:val="20"/>
          <w:szCs w:val="20"/>
          <w:lang w:val="en-US"/>
        </w:rPr>
      </w:pPr>
      <w:r w:rsidRPr="00690D95">
        <w:rPr>
          <w:rFonts w:ascii="Arial" w:hAnsi="Arial" w:cs="Arial"/>
          <w:sz w:val="20"/>
          <w:szCs w:val="20"/>
          <w:lang w:val="en-US"/>
        </w:rPr>
        <w:t>“</w:t>
      </w:r>
      <w:r w:rsidR="00690D95" w:rsidRPr="00690D95">
        <w:rPr>
          <w:rFonts w:ascii="Arial" w:hAnsi="Arial" w:cs="Arial"/>
          <w:sz w:val="20"/>
          <w:szCs w:val="20"/>
          <w:lang w:val="en-GB"/>
        </w:rPr>
        <w:t xml:space="preserve">Carnival Horizon”, the cruise ship for Carnival, was delivered at the </w:t>
      </w:r>
      <w:proofErr w:type="spellStart"/>
      <w:r w:rsidR="00690D95" w:rsidRPr="00690D95">
        <w:rPr>
          <w:rFonts w:ascii="Arial" w:hAnsi="Arial" w:cs="Arial"/>
          <w:sz w:val="20"/>
          <w:szCs w:val="20"/>
          <w:lang w:val="en-GB"/>
        </w:rPr>
        <w:t>Monfalcone</w:t>
      </w:r>
      <w:proofErr w:type="spellEnd"/>
      <w:r w:rsidR="00690D95" w:rsidRPr="00690D95">
        <w:rPr>
          <w:rFonts w:ascii="Arial" w:hAnsi="Arial" w:cs="Arial"/>
          <w:sz w:val="20"/>
          <w:szCs w:val="20"/>
          <w:lang w:val="en-GB"/>
        </w:rPr>
        <w:t xml:space="preserve"> shipyard; </w:t>
      </w:r>
    </w:p>
    <w:p w:rsidR="00690D95" w:rsidRPr="00690D95" w:rsidRDefault="00690D95" w:rsidP="00690D95">
      <w:pPr>
        <w:numPr>
          <w:ilvl w:val="0"/>
          <w:numId w:val="15"/>
        </w:numPr>
        <w:spacing w:before="120" w:after="120" w:line="320" w:lineRule="exact"/>
        <w:ind w:left="357" w:hanging="357"/>
        <w:jc w:val="both"/>
        <w:rPr>
          <w:rFonts w:ascii="Arial" w:hAnsi="Arial" w:cs="Arial"/>
          <w:sz w:val="20"/>
          <w:szCs w:val="20"/>
          <w:lang w:val="en-US"/>
        </w:rPr>
      </w:pPr>
      <w:r w:rsidRPr="00690D95">
        <w:rPr>
          <w:rFonts w:ascii="Arial" w:hAnsi="Arial" w:cs="Arial"/>
          <w:sz w:val="20"/>
          <w:szCs w:val="20"/>
          <w:lang w:val="en-GB"/>
        </w:rPr>
        <w:t>"</w:t>
      </w:r>
      <w:proofErr w:type="spellStart"/>
      <w:r w:rsidRPr="00690D95">
        <w:rPr>
          <w:rFonts w:ascii="Arial" w:hAnsi="Arial" w:cs="Arial"/>
          <w:sz w:val="20"/>
          <w:szCs w:val="20"/>
          <w:lang w:val="en-GB"/>
        </w:rPr>
        <w:t>Seabourn</w:t>
      </w:r>
      <w:proofErr w:type="spellEnd"/>
      <w:r w:rsidRPr="00690D95">
        <w:rPr>
          <w:rFonts w:ascii="Arial" w:hAnsi="Arial" w:cs="Arial"/>
          <w:sz w:val="20"/>
          <w:szCs w:val="20"/>
          <w:lang w:val="en-GB"/>
        </w:rPr>
        <w:t xml:space="preserve"> Ovation", the second ultra-luxury cruise ship for </w:t>
      </w:r>
      <w:proofErr w:type="spellStart"/>
      <w:r w:rsidRPr="00690D95">
        <w:rPr>
          <w:rFonts w:ascii="Arial" w:hAnsi="Arial" w:cs="Arial"/>
          <w:sz w:val="20"/>
          <w:szCs w:val="20"/>
          <w:lang w:val="en-GB"/>
        </w:rPr>
        <w:t>Seabourn</w:t>
      </w:r>
      <w:proofErr w:type="spellEnd"/>
      <w:r w:rsidRPr="00690D95">
        <w:rPr>
          <w:rFonts w:ascii="Arial" w:hAnsi="Arial" w:cs="Arial"/>
          <w:sz w:val="20"/>
          <w:szCs w:val="20"/>
          <w:lang w:val="en-GB"/>
        </w:rPr>
        <w:t xml:space="preserve"> Cruise Line, a Carnival Group brand, was delivered at the Genoa </w:t>
      </w:r>
      <w:proofErr w:type="spellStart"/>
      <w:r w:rsidRPr="00690D95">
        <w:rPr>
          <w:rFonts w:ascii="Arial" w:hAnsi="Arial" w:cs="Arial"/>
          <w:sz w:val="20"/>
          <w:szCs w:val="20"/>
          <w:lang w:val="en-GB"/>
        </w:rPr>
        <w:t>Sestri</w:t>
      </w:r>
      <w:proofErr w:type="spellEnd"/>
      <w:r w:rsidRPr="00690D95">
        <w:rPr>
          <w:rFonts w:ascii="Arial" w:hAnsi="Arial" w:cs="Arial"/>
          <w:sz w:val="20"/>
          <w:szCs w:val="20"/>
          <w:lang w:val="en-GB"/>
        </w:rPr>
        <w:t xml:space="preserve"> </w:t>
      </w:r>
      <w:proofErr w:type="spellStart"/>
      <w:r w:rsidRPr="00690D95">
        <w:rPr>
          <w:rFonts w:ascii="Arial" w:hAnsi="Arial" w:cs="Arial"/>
          <w:sz w:val="20"/>
          <w:szCs w:val="20"/>
          <w:lang w:val="en-GB"/>
        </w:rPr>
        <w:t>Ponente</w:t>
      </w:r>
      <w:proofErr w:type="spellEnd"/>
      <w:r w:rsidRPr="00690D95">
        <w:rPr>
          <w:rFonts w:ascii="Arial" w:hAnsi="Arial" w:cs="Arial"/>
          <w:sz w:val="20"/>
          <w:szCs w:val="20"/>
          <w:lang w:val="en-GB"/>
        </w:rPr>
        <w:t xml:space="preserve"> shipyard; </w:t>
      </w:r>
    </w:p>
    <w:p w:rsidR="00690D95" w:rsidRPr="00690D95" w:rsidRDefault="00690D95" w:rsidP="00690D95">
      <w:pPr>
        <w:numPr>
          <w:ilvl w:val="0"/>
          <w:numId w:val="15"/>
        </w:numPr>
        <w:spacing w:before="120" w:after="120" w:line="320" w:lineRule="exact"/>
        <w:ind w:left="357" w:hanging="357"/>
        <w:jc w:val="both"/>
        <w:rPr>
          <w:rFonts w:ascii="Arial" w:hAnsi="Arial" w:cs="Arial"/>
          <w:sz w:val="20"/>
          <w:szCs w:val="20"/>
          <w:lang w:val="en-US"/>
        </w:rPr>
      </w:pPr>
      <w:r w:rsidRPr="00690D95">
        <w:rPr>
          <w:rFonts w:ascii="Arial" w:hAnsi="Arial" w:cs="Arial"/>
          <w:sz w:val="20"/>
          <w:szCs w:val="20"/>
          <w:lang w:val="en-GB"/>
        </w:rPr>
        <w:t xml:space="preserve">“MSC Seaview”, the second next-generation cruise ship for MSC Cruises, was delivered at the </w:t>
      </w:r>
      <w:proofErr w:type="spellStart"/>
      <w:r w:rsidRPr="00690D95">
        <w:rPr>
          <w:rFonts w:ascii="Arial" w:hAnsi="Arial" w:cs="Arial"/>
          <w:sz w:val="20"/>
          <w:szCs w:val="20"/>
          <w:lang w:val="en-GB"/>
        </w:rPr>
        <w:t>Monfalcone</w:t>
      </w:r>
      <w:proofErr w:type="spellEnd"/>
      <w:r w:rsidRPr="00690D95">
        <w:rPr>
          <w:rFonts w:ascii="Arial" w:hAnsi="Arial" w:cs="Arial"/>
          <w:sz w:val="20"/>
          <w:szCs w:val="20"/>
          <w:lang w:val="en-GB"/>
        </w:rPr>
        <w:t xml:space="preserve"> shipyard;</w:t>
      </w:r>
    </w:p>
    <w:p w:rsidR="00690D95" w:rsidRPr="00690D95" w:rsidRDefault="00690D95" w:rsidP="00690D95">
      <w:pPr>
        <w:numPr>
          <w:ilvl w:val="0"/>
          <w:numId w:val="15"/>
        </w:numPr>
        <w:spacing w:before="120" w:after="120" w:line="320" w:lineRule="exact"/>
        <w:ind w:left="357" w:hanging="357"/>
        <w:jc w:val="both"/>
        <w:rPr>
          <w:rFonts w:ascii="Arial" w:hAnsi="Arial" w:cs="Arial"/>
          <w:sz w:val="20"/>
          <w:szCs w:val="20"/>
          <w:lang w:val="en-US"/>
        </w:rPr>
      </w:pPr>
      <w:r w:rsidRPr="00690D95">
        <w:rPr>
          <w:rFonts w:ascii="Arial" w:hAnsi="Arial" w:cs="Arial"/>
          <w:sz w:val="20"/>
          <w:szCs w:val="20"/>
          <w:lang w:val="en-GB"/>
        </w:rPr>
        <w:t>"Viking Orion", the fifth cruise ship for Viking, was delivered at the Ancona shipyard;</w:t>
      </w:r>
    </w:p>
    <w:p w:rsidR="00690D95" w:rsidRPr="00690D95" w:rsidRDefault="00690D95" w:rsidP="00690D95">
      <w:pPr>
        <w:numPr>
          <w:ilvl w:val="0"/>
          <w:numId w:val="15"/>
        </w:numPr>
        <w:spacing w:before="120" w:after="120" w:line="320" w:lineRule="exact"/>
        <w:ind w:left="357" w:hanging="357"/>
        <w:jc w:val="both"/>
        <w:rPr>
          <w:rFonts w:ascii="Arial" w:hAnsi="Arial" w:cs="Arial"/>
          <w:sz w:val="22"/>
          <w:szCs w:val="22"/>
          <w:lang w:val="en-US"/>
        </w:rPr>
      </w:pPr>
      <w:r w:rsidRPr="00690D95">
        <w:rPr>
          <w:rFonts w:ascii="Arial" w:hAnsi="Arial" w:cs="Arial"/>
          <w:sz w:val="20"/>
          <w:szCs w:val="20"/>
          <w:lang w:val="en-GB"/>
        </w:rPr>
        <w:t xml:space="preserve">“Federico </w:t>
      </w:r>
      <w:proofErr w:type="spellStart"/>
      <w:r w:rsidRPr="00690D95">
        <w:rPr>
          <w:rFonts w:ascii="Arial" w:hAnsi="Arial" w:cs="Arial"/>
          <w:sz w:val="20"/>
          <w:szCs w:val="20"/>
          <w:lang w:val="en-GB"/>
        </w:rPr>
        <w:t>Martinengo</w:t>
      </w:r>
      <w:proofErr w:type="spellEnd"/>
      <w:r w:rsidRPr="00690D95">
        <w:rPr>
          <w:rFonts w:ascii="Arial" w:hAnsi="Arial" w:cs="Arial"/>
          <w:sz w:val="20"/>
          <w:szCs w:val="20"/>
          <w:lang w:val="en-GB"/>
        </w:rPr>
        <w:t>”, the seventh of a series of ten multi-role frigates (FREMM) for the Italian Navy, was delivered at the Muggiano shipyard in La Spezia</w:t>
      </w:r>
      <w:r w:rsidRPr="00690D95">
        <w:rPr>
          <w:rFonts w:ascii="Arial" w:hAnsi="Arial" w:cs="Arial"/>
          <w:sz w:val="22"/>
          <w:szCs w:val="22"/>
          <w:lang w:val="en-GB"/>
        </w:rPr>
        <w:t>;</w:t>
      </w:r>
    </w:p>
    <w:p w:rsidR="000B4914" w:rsidRPr="00690D95" w:rsidRDefault="00690D95" w:rsidP="00690D95">
      <w:pPr>
        <w:numPr>
          <w:ilvl w:val="0"/>
          <w:numId w:val="14"/>
        </w:numPr>
        <w:tabs>
          <w:tab w:val="clear" w:pos="1496"/>
          <w:tab w:val="num" w:pos="284"/>
        </w:tabs>
        <w:spacing w:after="40" w:line="360" w:lineRule="auto"/>
        <w:ind w:left="284" w:hanging="284"/>
        <w:jc w:val="both"/>
        <w:rPr>
          <w:rFonts w:ascii="Arial" w:eastAsia="Arial Unicode MS" w:hAnsi="Arial" w:cs="Arial"/>
          <w:b/>
          <w:bCs/>
          <w:sz w:val="20"/>
          <w:szCs w:val="20"/>
          <w:lang w:val="en-US" w:eastAsia="it-IT"/>
        </w:rPr>
      </w:pPr>
      <w:r w:rsidRPr="00690D95">
        <w:rPr>
          <w:rFonts w:ascii="Arial" w:hAnsi="Arial" w:cs="Arial"/>
          <w:sz w:val="20"/>
          <w:lang w:val="en-GB"/>
        </w:rPr>
        <w:t>“</w:t>
      </w:r>
      <w:proofErr w:type="spellStart"/>
      <w:r w:rsidRPr="00690D95">
        <w:rPr>
          <w:rFonts w:ascii="Arial" w:hAnsi="Arial" w:cs="Arial"/>
          <w:sz w:val="20"/>
          <w:lang w:val="en-GB"/>
        </w:rPr>
        <w:t>Kronprins</w:t>
      </w:r>
      <w:proofErr w:type="spellEnd"/>
      <w:r w:rsidRPr="00690D95">
        <w:rPr>
          <w:rFonts w:ascii="Arial" w:hAnsi="Arial" w:cs="Arial"/>
          <w:sz w:val="20"/>
          <w:lang w:val="en-GB"/>
        </w:rPr>
        <w:t xml:space="preserve"> </w:t>
      </w:r>
      <w:proofErr w:type="spellStart"/>
      <w:r w:rsidRPr="00690D95">
        <w:rPr>
          <w:rFonts w:ascii="Arial" w:hAnsi="Arial" w:cs="Arial"/>
          <w:sz w:val="20"/>
          <w:lang w:val="en-GB"/>
        </w:rPr>
        <w:t>Haakon</w:t>
      </w:r>
      <w:proofErr w:type="spellEnd"/>
      <w:r w:rsidRPr="00690D95">
        <w:rPr>
          <w:rFonts w:ascii="Arial" w:hAnsi="Arial" w:cs="Arial"/>
          <w:sz w:val="20"/>
          <w:lang w:val="en-GB"/>
        </w:rPr>
        <w:t xml:space="preserve">”, the ice breaker vessel built in the Group’s Italian shipyards for the Norwegian Government’s Institute of Marine Research, was delivered at the Norwegian </w:t>
      </w:r>
      <w:proofErr w:type="spellStart"/>
      <w:r w:rsidRPr="00690D95">
        <w:rPr>
          <w:rFonts w:ascii="Arial" w:hAnsi="Arial" w:cs="Arial"/>
          <w:sz w:val="20"/>
          <w:szCs w:val="22"/>
          <w:lang w:val="en-GB"/>
        </w:rPr>
        <w:t>Vard</w:t>
      </w:r>
      <w:proofErr w:type="spellEnd"/>
      <w:r w:rsidRPr="00690D95">
        <w:rPr>
          <w:rFonts w:ascii="Arial" w:hAnsi="Arial" w:cs="Arial"/>
          <w:sz w:val="20"/>
          <w:szCs w:val="22"/>
          <w:lang w:val="en-GB"/>
        </w:rPr>
        <w:t xml:space="preserve"> </w:t>
      </w:r>
      <w:proofErr w:type="spellStart"/>
      <w:r w:rsidRPr="00690D95">
        <w:rPr>
          <w:rFonts w:ascii="Arial" w:hAnsi="Arial" w:cs="Arial"/>
          <w:sz w:val="20"/>
          <w:szCs w:val="22"/>
          <w:lang w:val="en-GB"/>
        </w:rPr>
        <w:t>Langsten</w:t>
      </w:r>
      <w:proofErr w:type="spellEnd"/>
      <w:r w:rsidRPr="00690D95">
        <w:rPr>
          <w:rFonts w:ascii="Arial" w:hAnsi="Arial" w:cs="Arial"/>
          <w:sz w:val="20"/>
          <w:szCs w:val="22"/>
          <w:lang w:val="en-GB"/>
        </w:rPr>
        <w:t xml:space="preserve"> shipyard</w:t>
      </w:r>
      <w:r w:rsidR="004B0D3C" w:rsidRPr="00690D95">
        <w:rPr>
          <w:rFonts w:ascii="Arial" w:hAnsi="Arial" w:cs="Arial"/>
          <w:sz w:val="20"/>
          <w:szCs w:val="20"/>
          <w:lang w:val="en-US"/>
        </w:rPr>
        <w:t>.</w:t>
      </w:r>
    </w:p>
    <w:p w:rsidR="00BE6A4E" w:rsidRPr="006D4612" w:rsidRDefault="00BE6A4E" w:rsidP="00BE6A4E">
      <w:pPr>
        <w:keepNext/>
        <w:spacing w:before="240" w:after="120"/>
        <w:outlineLvl w:val="2"/>
        <w:rPr>
          <w:rFonts w:ascii="Arial" w:eastAsia="Arial Unicode MS" w:hAnsi="Arial" w:cs="Arial"/>
          <w:b/>
          <w:bCs/>
          <w:sz w:val="20"/>
          <w:szCs w:val="20"/>
          <w:lang w:eastAsia="it-IT"/>
        </w:rPr>
      </w:pPr>
      <w:r w:rsidRPr="006D4612">
        <w:rPr>
          <w:rFonts w:ascii="Arial" w:eastAsia="Arial Unicode MS" w:hAnsi="Arial" w:cs="Arial"/>
          <w:b/>
          <w:bCs/>
          <w:sz w:val="20"/>
          <w:szCs w:val="20"/>
          <w:lang w:eastAsia="it-IT"/>
        </w:rPr>
        <w:lastRenderedPageBreak/>
        <w:t>OFFSHORE</w:t>
      </w:r>
    </w:p>
    <w:tbl>
      <w:tblPr>
        <w:tblW w:w="4930" w:type="pct"/>
        <w:tblCellMar>
          <w:left w:w="70" w:type="dxa"/>
          <w:right w:w="70" w:type="dxa"/>
        </w:tblCellMar>
        <w:tblLook w:val="0000" w:firstRow="0" w:lastRow="0" w:firstColumn="0" w:lastColumn="0" w:noHBand="0" w:noVBand="0"/>
      </w:tblPr>
      <w:tblGrid>
        <w:gridCol w:w="1446"/>
        <w:gridCol w:w="5307"/>
        <w:gridCol w:w="1443"/>
        <w:gridCol w:w="1439"/>
      </w:tblGrid>
      <w:tr w:rsidR="00177E4A" w:rsidRPr="00697D13" w:rsidTr="000B0EF2">
        <w:trPr>
          <w:trHeight w:val="641"/>
        </w:trPr>
        <w:tc>
          <w:tcPr>
            <w:tcW w:w="750" w:type="pct"/>
            <w:tcBorders>
              <w:top w:val="single" w:sz="12" w:space="0" w:color="auto"/>
              <w:left w:val="nil"/>
              <w:bottom w:val="single" w:sz="8" w:space="0" w:color="auto"/>
              <w:right w:val="nil"/>
            </w:tcBorders>
            <w:shd w:val="clear" w:color="auto" w:fill="F2F2F2"/>
            <w:vAlign w:val="center"/>
          </w:tcPr>
          <w:p w:rsidR="00177E4A" w:rsidRPr="00697D13" w:rsidRDefault="00177E4A" w:rsidP="00177E4A">
            <w:pPr>
              <w:jc w:val="center"/>
              <w:rPr>
                <w:rFonts w:ascii="Arial" w:hAnsi="Arial" w:cs="Arial"/>
                <w:iCs/>
                <w:sz w:val="16"/>
                <w:szCs w:val="16"/>
                <w:lang w:val="en-US"/>
              </w:rPr>
            </w:pPr>
            <w:r w:rsidRPr="00697D13">
              <w:rPr>
                <w:rFonts w:ascii="Arial" w:eastAsia="Times New Roman" w:hAnsi="Arial" w:cs="Arial"/>
                <w:b/>
                <w:bCs/>
                <w:sz w:val="16"/>
                <w:szCs w:val="16"/>
                <w:lang w:val="en-US" w:eastAsia="it-IT"/>
              </w:rPr>
              <w:t>31.12.201</w:t>
            </w:r>
            <w:r w:rsidR="00690D95">
              <w:rPr>
                <w:rFonts w:ascii="Arial" w:eastAsia="Times New Roman" w:hAnsi="Arial" w:cs="Arial"/>
                <w:b/>
                <w:bCs/>
                <w:sz w:val="16"/>
                <w:szCs w:val="16"/>
                <w:lang w:val="en-US" w:eastAsia="it-IT"/>
              </w:rPr>
              <w:t>7</w:t>
            </w:r>
          </w:p>
        </w:tc>
        <w:tc>
          <w:tcPr>
            <w:tcW w:w="2754" w:type="pct"/>
            <w:tcBorders>
              <w:top w:val="single" w:sz="12" w:space="0" w:color="auto"/>
              <w:left w:val="nil"/>
              <w:bottom w:val="single" w:sz="8" w:space="0" w:color="auto"/>
              <w:right w:val="nil"/>
            </w:tcBorders>
            <w:shd w:val="clear" w:color="auto" w:fill="auto"/>
            <w:vAlign w:val="center"/>
          </w:tcPr>
          <w:p w:rsidR="00177E4A" w:rsidRPr="00697D13" w:rsidRDefault="00177E4A" w:rsidP="000B0EF2">
            <w:pPr>
              <w:rPr>
                <w:rFonts w:ascii="Arial" w:hAnsi="Arial" w:cs="Arial"/>
                <w:iCs/>
                <w:sz w:val="16"/>
                <w:szCs w:val="16"/>
                <w:lang w:val="en-US"/>
              </w:rPr>
            </w:pPr>
            <w:r w:rsidRPr="00697D13">
              <w:rPr>
                <w:rFonts w:ascii="Arial" w:hAnsi="Arial" w:cs="Arial"/>
                <w:iCs/>
                <w:sz w:val="16"/>
                <w:szCs w:val="16"/>
                <w:lang w:val="en-US"/>
              </w:rPr>
              <w:t>(</w:t>
            </w:r>
            <w:r>
              <w:rPr>
                <w:rFonts w:ascii="Arial" w:hAnsi="Arial" w:cs="Arial"/>
                <w:iCs/>
                <w:sz w:val="16"/>
                <w:szCs w:val="16"/>
                <w:lang w:val="en-US"/>
              </w:rPr>
              <w:t>e</w:t>
            </w:r>
            <w:r w:rsidRPr="00697D13">
              <w:rPr>
                <w:rFonts w:ascii="Arial" w:hAnsi="Arial" w:cs="Arial"/>
                <w:iCs/>
                <w:sz w:val="16"/>
                <w:szCs w:val="16"/>
                <w:lang w:val="en-US"/>
              </w:rPr>
              <w:t>uro/million)</w:t>
            </w:r>
          </w:p>
        </w:tc>
        <w:tc>
          <w:tcPr>
            <w:tcW w:w="749" w:type="pct"/>
            <w:tcBorders>
              <w:top w:val="single" w:sz="12" w:space="0" w:color="auto"/>
              <w:left w:val="nil"/>
              <w:bottom w:val="single" w:sz="8" w:space="0" w:color="auto"/>
              <w:right w:val="single" w:sz="18" w:space="0" w:color="FFFFFF"/>
            </w:tcBorders>
            <w:shd w:val="clear" w:color="auto" w:fill="F2F2F2"/>
            <w:noWrap/>
            <w:vAlign w:val="center"/>
          </w:tcPr>
          <w:p w:rsidR="00177E4A" w:rsidRPr="00697D13" w:rsidRDefault="00177E4A" w:rsidP="000B0EF2">
            <w:pPr>
              <w:jc w:val="center"/>
              <w:rPr>
                <w:rFonts w:ascii="Arial" w:eastAsia="Times New Roman" w:hAnsi="Arial" w:cs="Arial"/>
                <w:b/>
                <w:bCs/>
                <w:color w:val="00B0F0"/>
                <w:sz w:val="16"/>
                <w:szCs w:val="16"/>
                <w:lang w:val="en-US" w:eastAsia="it-IT"/>
              </w:rPr>
            </w:pPr>
            <w:r w:rsidRPr="00697D13">
              <w:rPr>
                <w:rFonts w:ascii="Arial" w:eastAsia="Times New Roman" w:hAnsi="Arial" w:cs="Arial"/>
                <w:b/>
                <w:bCs/>
                <w:color w:val="00B0F0"/>
                <w:sz w:val="16"/>
                <w:szCs w:val="16"/>
                <w:lang w:val="en-US" w:eastAsia="it-IT"/>
              </w:rPr>
              <w:t>3</w:t>
            </w:r>
            <w:r>
              <w:rPr>
                <w:rFonts w:ascii="Arial" w:eastAsia="Times New Roman" w:hAnsi="Arial" w:cs="Arial"/>
                <w:b/>
                <w:bCs/>
                <w:color w:val="00B0F0"/>
                <w:sz w:val="16"/>
                <w:szCs w:val="16"/>
                <w:lang w:val="en-US" w:eastAsia="it-IT"/>
              </w:rPr>
              <w:t>0</w:t>
            </w:r>
            <w:r w:rsidRPr="00697D13">
              <w:rPr>
                <w:rFonts w:ascii="Arial" w:eastAsia="Times New Roman" w:hAnsi="Arial" w:cs="Arial"/>
                <w:b/>
                <w:bCs/>
                <w:color w:val="00B0F0"/>
                <w:sz w:val="16"/>
                <w:szCs w:val="16"/>
                <w:lang w:val="en-US" w:eastAsia="it-IT"/>
              </w:rPr>
              <w:t>.0</w:t>
            </w:r>
            <w:r>
              <w:rPr>
                <w:rFonts w:ascii="Arial" w:eastAsia="Times New Roman" w:hAnsi="Arial" w:cs="Arial"/>
                <w:b/>
                <w:bCs/>
                <w:color w:val="00B0F0"/>
                <w:sz w:val="16"/>
                <w:szCs w:val="16"/>
                <w:lang w:val="en-US" w:eastAsia="it-IT"/>
              </w:rPr>
              <w:t>6</w:t>
            </w:r>
            <w:r w:rsidRPr="00697D13">
              <w:rPr>
                <w:rFonts w:ascii="Arial" w:eastAsia="Times New Roman" w:hAnsi="Arial" w:cs="Arial"/>
                <w:b/>
                <w:bCs/>
                <w:color w:val="00B0F0"/>
                <w:sz w:val="16"/>
                <w:szCs w:val="16"/>
                <w:lang w:val="en-US" w:eastAsia="it-IT"/>
              </w:rPr>
              <w:t>.201</w:t>
            </w:r>
            <w:r w:rsidR="00690D95">
              <w:rPr>
                <w:rFonts w:ascii="Arial" w:eastAsia="Times New Roman" w:hAnsi="Arial" w:cs="Arial"/>
                <w:b/>
                <w:bCs/>
                <w:color w:val="00B0F0"/>
                <w:sz w:val="16"/>
                <w:szCs w:val="16"/>
                <w:lang w:val="en-US" w:eastAsia="it-IT"/>
              </w:rPr>
              <w:t>8</w:t>
            </w:r>
          </w:p>
        </w:tc>
        <w:tc>
          <w:tcPr>
            <w:tcW w:w="747" w:type="pct"/>
            <w:tcBorders>
              <w:top w:val="single" w:sz="12" w:space="0" w:color="auto"/>
              <w:left w:val="single" w:sz="18" w:space="0" w:color="FFFFFF"/>
              <w:bottom w:val="single" w:sz="8" w:space="0" w:color="auto"/>
              <w:right w:val="nil"/>
            </w:tcBorders>
            <w:shd w:val="clear" w:color="auto" w:fill="F2F2F2"/>
            <w:noWrap/>
            <w:vAlign w:val="center"/>
          </w:tcPr>
          <w:p w:rsidR="00177E4A" w:rsidRPr="00697D13" w:rsidRDefault="00177E4A" w:rsidP="00224F42">
            <w:pPr>
              <w:jc w:val="center"/>
              <w:rPr>
                <w:rFonts w:ascii="Arial" w:eastAsia="Times New Roman" w:hAnsi="Arial" w:cs="Arial"/>
                <w:b/>
                <w:bCs/>
                <w:sz w:val="16"/>
                <w:szCs w:val="16"/>
                <w:lang w:val="en-US" w:eastAsia="it-IT"/>
              </w:rPr>
            </w:pPr>
            <w:r w:rsidRPr="00697D13">
              <w:rPr>
                <w:rFonts w:ascii="Arial" w:eastAsia="Times New Roman" w:hAnsi="Arial" w:cs="Arial"/>
                <w:b/>
                <w:bCs/>
                <w:sz w:val="16"/>
                <w:szCs w:val="16"/>
                <w:lang w:val="en-US" w:eastAsia="it-IT"/>
              </w:rPr>
              <w:t>3</w:t>
            </w:r>
            <w:r>
              <w:rPr>
                <w:rFonts w:ascii="Arial" w:eastAsia="Times New Roman" w:hAnsi="Arial" w:cs="Arial"/>
                <w:b/>
                <w:bCs/>
                <w:sz w:val="16"/>
                <w:szCs w:val="16"/>
                <w:lang w:val="en-US" w:eastAsia="it-IT"/>
              </w:rPr>
              <w:t>0</w:t>
            </w:r>
            <w:r w:rsidRPr="00697D13">
              <w:rPr>
                <w:rFonts w:ascii="Arial" w:eastAsia="Times New Roman" w:hAnsi="Arial" w:cs="Arial"/>
                <w:b/>
                <w:bCs/>
                <w:sz w:val="16"/>
                <w:szCs w:val="16"/>
                <w:lang w:val="en-US" w:eastAsia="it-IT"/>
              </w:rPr>
              <w:t>.0</w:t>
            </w:r>
            <w:r>
              <w:rPr>
                <w:rFonts w:ascii="Arial" w:eastAsia="Times New Roman" w:hAnsi="Arial" w:cs="Arial"/>
                <w:b/>
                <w:bCs/>
                <w:sz w:val="16"/>
                <w:szCs w:val="16"/>
                <w:lang w:val="en-US" w:eastAsia="it-IT"/>
              </w:rPr>
              <w:t>6</w:t>
            </w:r>
            <w:r w:rsidRPr="00697D13">
              <w:rPr>
                <w:rFonts w:ascii="Arial" w:eastAsia="Times New Roman" w:hAnsi="Arial" w:cs="Arial"/>
                <w:b/>
                <w:bCs/>
                <w:sz w:val="16"/>
                <w:szCs w:val="16"/>
                <w:lang w:val="en-US" w:eastAsia="it-IT"/>
              </w:rPr>
              <w:t>.201</w:t>
            </w:r>
            <w:r w:rsidR="00690D95">
              <w:rPr>
                <w:rFonts w:ascii="Arial" w:eastAsia="Times New Roman" w:hAnsi="Arial" w:cs="Arial"/>
                <w:b/>
                <w:bCs/>
                <w:sz w:val="16"/>
                <w:szCs w:val="16"/>
                <w:lang w:val="en-US" w:eastAsia="it-IT"/>
              </w:rPr>
              <w:t>7</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943</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pStyle w:val="FC-Tabelle-11pt"/>
              <w:rPr>
                <w:rFonts w:eastAsia="Times New Roman" w:cs="Arial"/>
                <w:sz w:val="16"/>
                <w:szCs w:val="16"/>
                <w:lang w:val="en-US"/>
              </w:rPr>
            </w:pPr>
            <w:r w:rsidRPr="00697D13">
              <w:rPr>
                <w:rFonts w:eastAsia="Times New Roman" w:cs="Arial"/>
                <w:sz w:val="16"/>
                <w:szCs w:val="16"/>
                <w:lang w:val="en-US"/>
              </w:rPr>
              <w:t xml:space="preserve">Revenue and income </w:t>
            </w:r>
            <w:r w:rsidRPr="00697D13">
              <w:rPr>
                <w:rFonts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564</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6"/>
              </w:rPr>
              <w:t>448</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42</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pStyle w:val="FC-Tabelle-11pt"/>
              <w:rPr>
                <w:rFonts w:eastAsia="Times New Roman" w:cs="Arial"/>
                <w:sz w:val="16"/>
                <w:szCs w:val="16"/>
                <w:lang w:val="en-US"/>
              </w:rPr>
            </w:pPr>
            <w:r w:rsidRPr="00697D13">
              <w:rPr>
                <w:rFonts w:eastAsia="Times New Roman" w:cs="Arial"/>
                <w:sz w:val="16"/>
                <w:szCs w:val="16"/>
                <w:lang w:val="en-US"/>
              </w:rPr>
              <w:t xml:space="preserve">EBITDA </w:t>
            </w:r>
            <w:r w:rsidRPr="00697D13">
              <w:rPr>
                <w:rFonts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7</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6"/>
              </w:rPr>
              <w:t>22</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i/>
                <w:sz w:val="16"/>
                <w:szCs w:val="18"/>
              </w:rPr>
            </w:pPr>
            <w:r w:rsidRPr="00690D95">
              <w:rPr>
                <w:rFonts w:ascii="Arial" w:hAnsi="Arial" w:cs="Arial"/>
                <w:i/>
                <w:iCs/>
                <w:sz w:val="16"/>
                <w:szCs w:val="18"/>
                <w:lang w:val="en-GB"/>
              </w:rPr>
              <w:t>4.4%</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rPr>
                <w:rFonts w:ascii="Arial" w:hAnsi="Arial" w:cs="Arial"/>
                <w:i/>
                <w:sz w:val="16"/>
                <w:szCs w:val="16"/>
                <w:lang w:val="en-US"/>
              </w:rPr>
            </w:pPr>
            <w:r w:rsidRPr="00697D13">
              <w:rPr>
                <w:rFonts w:ascii="Arial" w:eastAsia="Times New Roman" w:hAnsi="Arial" w:cs="Arial"/>
                <w:i/>
                <w:sz w:val="16"/>
                <w:szCs w:val="16"/>
                <w:lang w:val="en-US"/>
              </w:rPr>
              <w:t xml:space="preserve">EBITDA margin </w:t>
            </w:r>
            <w:r w:rsidRPr="00697D13">
              <w:rPr>
                <w:rFonts w:ascii="Arial" w:hAnsi="Arial" w:cs="Arial"/>
                <w:iCs/>
                <w:sz w:val="16"/>
                <w:szCs w:val="16"/>
                <w:lang w:val="en-US"/>
              </w:rPr>
              <w:t>(*) (**)</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i/>
                <w:color w:val="00B0F0"/>
                <w:sz w:val="16"/>
                <w:szCs w:val="18"/>
              </w:rPr>
            </w:pPr>
            <w:r w:rsidRPr="00690D95">
              <w:rPr>
                <w:rFonts w:ascii="Arial" w:hAnsi="Arial" w:cs="Arial"/>
                <w:i/>
                <w:iCs/>
                <w:color w:val="00B0F0"/>
                <w:sz w:val="16"/>
                <w:szCs w:val="18"/>
                <w:lang w:val="en-GB"/>
              </w:rPr>
              <w:t>1.2%</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i/>
                <w:iCs/>
                <w:sz w:val="16"/>
                <w:szCs w:val="16"/>
              </w:rPr>
            </w:pPr>
            <w:r w:rsidRPr="00690D95">
              <w:rPr>
                <w:rFonts w:ascii="Arial" w:hAnsi="Arial" w:cs="Arial"/>
                <w:i/>
                <w:sz w:val="16"/>
                <w:szCs w:val="16"/>
              </w:rPr>
              <w:t>4.8%</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888</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 xml:space="preserve">Order intake </w:t>
            </w:r>
            <w:r w:rsidRPr="00697D13">
              <w:rPr>
                <w:rFonts w:ascii="Arial" w:hAnsi="Arial"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1,106</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6"/>
              </w:rPr>
              <w:t>379</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2,646</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 xml:space="preserve">Order book </w:t>
            </w:r>
            <w:r w:rsidRPr="00697D13">
              <w:rPr>
                <w:rFonts w:ascii="Arial" w:hAnsi="Arial"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3,018</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6"/>
              </w:rPr>
              <w:t>2,478</w:t>
            </w:r>
          </w:p>
        </w:tc>
      </w:tr>
      <w:tr w:rsidR="00690D95" w:rsidRPr="00697D13" w:rsidTr="000B0EF2">
        <w:trPr>
          <w:trHeight w:val="308"/>
        </w:trPr>
        <w:tc>
          <w:tcPr>
            <w:tcW w:w="750" w:type="pct"/>
            <w:tcBorders>
              <w:top w:val="nil"/>
              <w:left w:val="nil"/>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1,418</w:t>
            </w:r>
          </w:p>
        </w:tc>
        <w:tc>
          <w:tcPr>
            <w:tcW w:w="2754" w:type="pct"/>
            <w:tcBorders>
              <w:top w:val="nil"/>
              <w:left w:val="nil"/>
              <w:bottom w:val="single" w:sz="4"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 xml:space="preserve">Order backlog </w:t>
            </w:r>
            <w:r w:rsidRPr="00697D13">
              <w:rPr>
                <w:rFonts w:ascii="Arial" w:hAnsi="Arial" w:cs="Arial"/>
                <w:iCs/>
                <w:sz w:val="16"/>
                <w:szCs w:val="16"/>
                <w:lang w:val="en-US"/>
              </w:rPr>
              <w:t>(*)</w:t>
            </w:r>
          </w:p>
        </w:tc>
        <w:tc>
          <w:tcPr>
            <w:tcW w:w="749" w:type="pct"/>
            <w:tcBorders>
              <w:top w:val="nil"/>
              <w:left w:val="nil"/>
              <w:bottom w:val="single" w:sz="4"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1,990</w:t>
            </w:r>
          </w:p>
        </w:tc>
        <w:tc>
          <w:tcPr>
            <w:tcW w:w="747" w:type="pct"/>
            <w:tcBorders>
              <w:top w:val="nil"/>
              <w:left w:val="single" w:sz="18" w:space="0" w:color="FFFFFF"/>
              <w:bottom w:val="single" w:sz="4"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6"/>
              </w:rPr>
              <w:t>1,403</w:t>
            </w:r>
          </w:p>
        </w:tc>
      </w:tr>
      <w:tr w:rsidR="00690D95" w:rsidRPr="00697D13" w:rsidTr="000B0EF2">
        <w:trPr>
          <w:trHeight w:val="308"/>
        </w:trPr>
        <w:tc>
          <w:tcPr>
            <w:tcW w:w="750" w:type="pct"/>
            <w:tcBorders>
              <w:top w:val="nil"/>
              <w:left w:val="nil"/>
              <w:bottom w:val="single" w:sz="12"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37</w:t>
            </w:r>
          </w:p>
        </w:tc>
        <w:tc>
          <w:tcPr>
            <w:tcW w:w="2754" w:type="pct"/>
            <w:tcBorders>
              <w:top w:val="nil"/>
              <w:left w:val="nil"/>
              <w:bottom w:val="single" w:sz="12"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 xml:space="preserve">Capital expenditure </w:t>
            </w:r>
          </w:p>
        </w:tc>
        <w:tc>
          <w:tcPr>
            <w:tcW w:w="749" w:type="pct"/>
            <w:tcBorders>
              <w:top w:val="nil"/>
              <w:left w:val="nil"/>
              <w:bottom w:val="single" w:sz="12"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9</w:t>
            </w:r>
          </w:p>
        </w:tc>
        <w:tc>
          <w:tcPr>
            <w:tcW w:w="747" w:type="pct"/>
            <w:tcBorders>
              <w:top w:val="nil"/>
              <w:left w:val="single" w:sz="18" w:space="0" w:color="FFFFFF"/>
              <w:bottom w:val="single" w:sz="12"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6"/>
              </w:rPr>
              <w:t>19</w:t>
            </w:r>
          </w:p>
        </w:tc>
      </w:tr>
      <w:tr w:rsidR="00690D95" w:rsidRPr="00697D13" w:rsidTr="000B0EF2">
        <w:trPr>
          <w:trHeight w:val="324"/>
        </w:trPr>
        <w:tc>
          <w:tcPr>
            <w:tcW w:w="750" w:type="pct"/>
            <w:tcBorders>
              <w:top w:val="single" w:sz="12" w:space="0" w:color="auto"/>
              <w:left w:val="nil"/>
              <w:bottom w:val="single" w:sz="12" w:space="0" w:color="auto"/>
              <w:right w:val="nil"/>
            </w:tcBorders>
            <w:shd w:val="clear" w:color="auto" w:fill="F2F2F2"/>
            <w:vAlign w:val="center"/>
          </w:tcPr>
          <w:p w:rsidR="00690D95" w:rsidRPr="00690D95" w:rsidRDefault="00690D95" w:rsidP="00944D00">
            <w:pPr>
              <w:jc w:val="right"/>
              <w:rPr>
                <w:rFonts w:ascii="Arial" w:hAnsi="Arial" w:cs="Arial"/>
                <w:sz w:val="16"/>
                <w:szCs w:val="18"/>
              </w:rPr>
            </w:pPr>
            <w:r w:rsidRPr="00690D95">
              <w:rPr>
                <w:rFonts w:ascii="Arial" w:hAnsi="Arial" w:cs="Arial"/>
                <w:sz w:val="16"/>
                <w:szCs w:val="18"/>
                <w:lang w:val="en-GB"/>
              </w:rPr>
              <w:t>13</w:t>
            </w:r>
          </w:p>
        </w:tc>
        <w:tc>
          <w:tcPr>
            <w:tcW w:w="2754" w:type="pct"/>
            <w:tcBorders>
              <w:top w:val="single" w:sz="12" w:space="0" w:color="auto"/>
              <w:left w:val="nil"/>
              <w:bottom w:val="single" w:sz="12" w:space="0" w:color="auto"/>
              <w:right w:val="nil"/>
            </w:tcBorders>
            <w:shd w:val="clear" w:color="auto" w:fill="auto"/>
            <w:vAlign w:val="center"/>
          </w:tcPr>
          <w:p w:rsidR="00690D95" w:rsidRPr="00697D13" w:rsidRDefault="00690D95" w:rsidP="000B0EF2">
            <w:pPr>
              <w:rPr>
                <w:rFonts w:ascii="Arial" w:hAnsi="Arial" w:cs="Arial"/>
                <w:sz w:val="16"/>
                <w:szCs w:val="16"/>
                <w:lang w:val="en-US"/>
              </w:rPr>
            </w:pPr>
            <w:r w:rsidRPr="00697D13">
              <w:rPr>
                <w:rFonts w:ascii="Arial" w:hAnsi="Arial" w:cs="Arial"/>
                <w:sz w:val="16"/>
                <w:szCs w:val="16"/>
                <w:lang w:val="en-US"/>
              </w:rPr>
              <w:t>Vessels delivered (number</w:t>
            </w:r>
            <w:r w:rsidRPr="00697D13">
              <w:rPr>
                <w:rFonts w:ascii="Arial" w:hAnsi="Arial" w:cs="Arial"/>
                <w:iCs/>
                <w:sz w:val="16"/>
                <w:szCs w:val="16"/>
                <w:lang w:val="en-US"/>
              </w:rPr>
              <w:t xml:space="preserve">) </w:t>
            </w:r>
          </w:p>
        </w:tc>
        <w:tc>
          <w:tcPr>
            <w:tcW w:w="749" w:type="pct"/>
            <w:tcBorders>
              <w:top w:val="single" w:sz="12" w:space="0" w:color="auto"/>
              <w:left w:val="nil"/>
              <w:bottom w:val="single" w:sz="12" w:space="0" w:color="auto"/>
              <w:right w:val="single" w:sz="18" w:space="0" w:color="FFFFFF"/>
            </w:tcBorders>
            <w:shd w:val="clear" w:color="auto" w:fill="F2F2F2"/>
            <w:vAlign w:val="center"/>
          </w:tcPr>
          <w:p w:rsidR="00690D95" w:rsidRPr="00690D95" w:rsidRDefault="00690D95" w:rsidP="00944D00">
            <w:pPr>
              <w:tabs>
                <w:tab w:val="left" w:pos="142"/>
              </w:tabs>
              <w:jc w:val="right"/>
              <w:rPr>
                <w:rFonts w:ascii="Arial" w:hAnsi="Arial" w:cs="Arial"/>
                <w:color w:val="00B0F0"/>
                <w:sz w:val="16"/>
                <w:szCs w:val="18"/>
              </w:rPr>
            </w:pPr>
            <w:r w:rsidRPr="00690D95">
              <w:rPr>
                <w:rFonts w:ascii="Arial" w:hAnsi="Arial" w:cs="Arial"/>
                <w:color w:val="00B0F0"/>
                <w:sz w:val="16"/>
                <w:szCs w:val="18"/>
                <w:lang w:val="en-GB"/>
              </w:rPr>
              <w:t>14</w:t>
            </w:r>
          </w:p>
        </w:tc>
        <w:tc>
          <w:tcPr>
            <w:tcW w:w="747" w:type="pct"/>
            <w:tcBorders>
              <w:top w:val="single" w:sz="12" w:space="0" w:color="auto"/>
              <w:left w:val="single" w:sz="18" w:space="0" w:color="FFFFFF"/>
              <w:bottom w:val="single" w:sz="12" w:space="0" w:color="auto"/>
              <w:right w:val="nil"/>
            </w:tcBorders>
            <w:shd w:val="clear" w:color="auto" w:fill="F2F2F2"/>
            <w:vAlign w:val="center"/>
          </w:tcPr>
          <w:p w:rsidR="00690D95" w:rsidRPr="00690D95" w:rsidRDefault="00690D95" w:rsidP="00944D00">
            <w:pPr>
              <w:jc w:val="right"/>
              <w:rPr>
                <w:rFonts w:ascii="Arial" w:hAnsi="Arial" w:cs="Arial"/>
                <w:sz w:val="16"/>
                <w:szCs w:val="16"/>
              </w:rPr>
            </w:pPr>
            <w:r w:rsidRPr="00690D95">
              <w:rPr>
                <w:rFonts w:ascii="Arial" w:hAnsi="Arial" w:cs="Arial"/>
                <w:sz w:val="16"/>
                <w:szCs w:val="16"/>
              </w:rPr>
              <w:t>3</w:t>
            </w:r>
          </w:p>
        </w:tc>
      </w:tr>
      <w:tr w:rsidR="00177E4A" w:rsidRPr="002F5423" w:rsidTr="000B0EF2">
        <w:trPr>
          <w:trHeight w:val="324"/>
        </w:trPr>
        <w:tc>
          <w:tcPr>
            <w:tcW w:w="750" w:type="pct"/>
            <w:tcBorders>
              <w:top w:val="single" w:sz="12" w:space="0" w:color="auto"/>
              <w:left w:val="nil"/>
              <w:bottom w:val="single" w:sz="2" w:space="0" w:color="auto"/>
              <w:right w:val="nil"/>
            </w:tcBorders>
            <w:vAlign w:val="center"/>
          </w:tcPr>
          <w:p w:rsidR="00177E4A" w:rsidRPr="00697D13" w:rsidRDefault="00177E4A" w:rsidP="000B0EF2">
            <w:pPr>
              <w:jc w:val="right"/>
              <w:rPr>
                <w:rFonts w:ascii="Arial" w:hAnsi="Arial" w:cs="Arial"/>
                <w:iCs/>
                <w:sz w:val="16"/>
                <w:szCs w:val="16"/>
                <w:lang w:val="en-US"/>
              </w:rPr>
            </w:pPr>
          </w:p>
        </w:tc>
        <w:tc>
          <w:tcPr>
            <w:tcW w:w="2754" w:type="pct"/>
            <w:tcBorders>
              <w:top w:val="single" w:sz="12" w:space="0" w:color="auto"/>
              <w:left w:val="nil"/>
              <w:bottom w:val="single" w:sz="2" w:space="0" w:color="auto"/>
              <w:right w:val="nil"/>
            </w:tcBorders>
            <w:shd w:val="clear" w:color="auto" w:fill="auto"/>
            <w:vAlign w:val="center"/>
          </w:tcPr>
          <w:p w:rsidR="00177E4A" w:rsidRPr="00697D13" w:rsidRDefault="00177E4A" w:rsidP="000B0EF2">
            <w:pPr>
              <w:rPr>
                <w:rFonts w:ascii="Arial" w:hAnsi="Arial" w:cs="Arial"/>
                <w:iCs/>
                <w:sz w:val="12"/>
                <w:szCs w:val="12"/>
                <w:lang w:val="en-US"/>
              </w:rPr>
            </w:pPr>
            <w:r w:rsidRPr="00697D13">
              <w:rPr>
                <w:rFonts w:ascii="Arial" w:hAnsi="Arial" w:cs="Arial"/>
                <w:iCs/>
                <w:sz w:val="12"/>
                <w:szCs w:val="12"/>
                <w:lang w:val="en-US"/>
              </w:rPr>
              <w:t>(*)   Before eliminations between operating segments</w:t>
            </w:r>
          </w:p>
          <w:p w:rsidR="00177E4A" w:rsidRPr="00697D13" w:rsidRDefault="00177E4A" w:rsidP="000B0EF2">
            <w:pPr>
              <w:rPr>
                <w:rFonts w:ascii="Arial" w:hAnsi="Arial" w:cs="Arial"/>
                <w:iCs/>
                <w:sz w:val="16"/>
                <w:szCs w:val="16"/>
                <w:lang w:val="en-US"/>
              </w:rPr>
            </w:pPr>
            <w:r w:rsidRPr="00697D13">
              <w:rPr>
                <w:rFonts w:ascii="Arial" w:hAnsi="Arial" w:cs="Arial"/>
                <w:iCs/>
                <w:sz w:val="12"/>
                <w:szCs w:val="12"/>
                <w:lang w:val="en-US"/>
              </w:rPr>
              <w:t>(**)  Ratio between segment EBITDA and Revenue and income</w:t>
            </w:r>
          </w:p>
        </w:tc>
        <w:tc>
          <w:tcPr>
            <w:tcW w:w="749" w:type="pct"/>
            <w:tcBorders>
              <w:top w:val="single" w:sz="12" w:space="0" w:color="auto"/>
              <w:left w:val="nil"/>
              <w:bottom w:val="single" w:sz="2" w:space="0" w:color="auto"/>
              <w:right w:val="nil"/>
            </w:tcBorders>
            <w:shd w:val="clear" w:color="auto" w:fill="auto"/>
            <w:vAlign w:val="center"/>
          </w:tcPr>
          <w:p w:rsidR="00177E4A" w:rsidRPr="00697D13" w:rsidRDefault="00177E4A" w:rsidP="000B0EF2">
            <w:pPr>
              <w:rPr>
                <w:rFonts w:ascii="Arial" w:hAnsi="Arial" w:cs="Arial"/>
                <w:sz w:val="16"/>
                <w:szCs w:val="16"/>
                <w:highlight w:val="yellow"/>
                <w:lang w:val="en-US"/>
              </w:rPr>
            </w:pPr>
          </w:p>
        </w:tc>
        <w:tc>
          <w:tcPr>
            <w:tcW w:w="747" w:type="pct"/>
            <w:tcBorders>
              <w:top w:val="single" w:sz="12" w:space="0" w:color="auto"/>
              <w:left w:val="nil"/>
              <w:bottom w:val="single" w:sz="2" w:space="0" w:color="auto"/>
              <w:right w:val="nil"/>
            </w:tcBorders>
            <w:shd w:val="clear" w:color="auto" w:fill="auto"/>
            <w:vAlign w:val="center"/>
          </w:tcPr>
          <w:p w:rsidR="00177E4A" w:rsidRPr="00697D13" w:rsidRDefault="00177E4A" w:rsidP="000B0EF2">
            <w:pPr>
              <w:rPr>
                <w:rFonts w:ascii="Arial" w:hAnsi="Arial" w:cs="Arial"/>
                <w:sz w:val="16"/>
                <w:szCs w:val="16"/>
                <w:highlight w:val="yellow"/>
                <w:lang w:val="en-US"/>
              </w:rPr>
            </w:pPr>
          </w:p>
        </w:tc>
      </w:tr>
    </w:tbl>
    <w:p w:rsidR="00BE6A4E" w:rsidRPr="006D4612" w:rsidRDefault="00BE6A4E" w:rsidP="00BE6A4E">
      <w:pPr>
        <w:keepNext/>
        <w:spacing w:before="240" w:after="60"/>
        <w:outlineLvl w:val="3"/>
        <w:rPr>
          <w:rFonts w:ascii="Arial" w:eastAsia="Times New Roman" w:hAnsi="Arial" w:cs="Arial"/>
          <w:b/>
          <w:bCs/>
          <w:sz w:val="20"/>
          <w:szCs w:val="20"/>
          <w:lang w:val="en-US"/>
        </w:rPr>
      </w:pPr>
      <w:r w:rsidRPr="006D4612">
        <w:rPr>
          <w:rFonts w:ascii="Arial" w:hAnsi="Arial" w:cs="Arial"/>
          <w:b/>
          <w:sz w:val="20"/>
          <w:szCs w:val="20"/>
          <w:lang w:val="en-US"/>
        </w:rPr>
        <w:t>Revenue and income</w:t>
      </w:r>
    </w:p>
    <w:p w:rsidR="004B0D3C" w:rsidRDefault="00BE6A4E">
      <w:pPr>
        <w:spacing w:before="120" w:after="120" w:line="320" w:lineRule="exact"/>
        <w:jc w:val="both"/>
        <w:rPr>
          <w:rFonts w:ascii="Arial" w:eastAsia="Times New Roman" w:hAnsi="Arial"/>
          <w:sz w:val="20"/>
          <w:lang w:val="en-US"/>
        </w:rPr>
      </w:pPr>
      <w:r w:rsidRPr="006D4612">
        <w:rPr>
          <w:rFonts w:ascii="Arial" w:eastAsia="Times New Roman" w:hAnsi="Arial"/>
          <w:sz w:val="20"/>
          <w:lang w:val="en-US"/>
        </w:rPr>
        <w:t xml:space="preserve">Revenue from the Offshore segment amounted to euro </w:t>
      </w:r>
      <w:r w:rsidR="00690D95" w:rsidRPr="00690D95">
        <w:rPr>
          <w:rFonts w:ascii="Arial" w:hAnsi="Arial"/>
          <w:sz w:val="20"/>
          <w:szCs w:val="20"/>
          <w:lang w:val="en-US" w:eastAsia="ko-KR"/>
        </w:rPr>
        <w:t xml:space="preserve">564 million at 30 June 2018, up 25.9% from euro 448 million in the first six months of 2017, in spite of the negative impact of changes in the Euro/Norwegian Krone exchange rate (euro 25 million) due to the translation of VARD’s financial statements. This result is attributable, in particular, to the continuation of the business diversification strategy implemented by VARD which has generated an </w:t>
      </w:r>
      <w:proofErr w:type="spellStart"/>
      <w:r w:rsidR="00690D95" w:rsidRPr="00690D95">
        <w:rPr>
          <w:rFonts w:ascii="Arial" w:hAnsi="Arial"/>
          <w:sz w:val="20"/>
          <w:szCs w:val="20"/>
          <w:lang w:val="en-US" w:eastAsia="ko-KR"/>
        </w:rPr>
        <w:t>increased</w:t>
      </w:r>
      <w:proofErr w:type="spellEnd"/>
      <w:r w:rsidR="00690D95" w:rsidRPr="00690D95">
        <w:rPr>
          <w:rFonts w:ascii="Arial" w:hAnsi="Arial"/>
          <w:sz w:val="20"/>
          <w:szCs w:val="20"/>
          <w:lang w:val="en-US" w:eastAsia="ko-KR"/>
        </w:rPr>
        <w:t xml:space="preserve"> of production volumes, particularly in the Group’s Romanian shipyards</w:t>
      </w:r>
      <w:r w:rsidR="0054347D">
        <w:rPr>
          <w:rFonts w:ascii="Arial" w:eastAsia="Times New Roman" w:hAnsi="Arial"/>
          <w:sz w:val="20"/>
          <w:lang w:val="en-US"/>
        </w:rPr>
        <w:t xml:space="preserve">. </w:t>
      </w:r>
    </w:p>
    <w:p w:rsidR="00BE6A4E" w:rsidRPr="006D4612" w:rsidRDefault="00BE6A4E" w:rsidP="00BE6A4E">
      <w:pPr>
        <w:keepNext/>
        <w:spacing w:before="240" w:after="60"/>
        <w:outlineLvl w:val="3"/>
        <w:rPr>
          <w:rFonts w:ascii="Arial" w:eastAsia="Times New Roman" w:hAnsi="Arial" w:cs="Arial"/>
          <w:b/>
          <w:bCs/>
          <w:sz w:val="20"/>
          <w:szCs w:val="20"/>
          <w:lang w:val="en-US"/>
        </w:rPr>
      </w:pPr>
      <w:r w:rsidRPr="006D4612">
        <w:rPr>
          <w:rFonts w:ascii="Arial" w:eastAsia="Times New Roman" w:hAnsi="Arial" w:cs="Arial"/>
          <w:b/>
          <w:bCs/>
          <w:sz w:val="20"/>
          <w:szCs w:val="20"/>
          <w:lang w:val="en-US"/>
        </w:rPr>
        <w:t>EBITDA</w:t>
      </w:r>
    </w:p>
    <w:p w:rsidR="00D309A4" w:rsidRDefault="00690D95" w:rsidP="00D309A4">
      <w:pPr>
        <w:spacing w:before="120" w:after="120" w:line="320" w:lineRule="exact"/>
        <w:jc w:val="both"/>
        <w:rPr>
          <w:rFonts w:ascii="Arial" w:eastAsia="Times New Roman" w:hAnsi="Arial" w:cs="Arial"/>
          <w:sz w:val="20"/>
          <w:szCs w:val="20"/>
          <w:lang w:val="en-US"/>
        </w:rPr>
      </w:pPr>
      <w:r w:rsidRPr="00690D95">
        <w:rPr>
          <w:rFonts w:ascii="Arial" w:hAnsi="Arial" w:cs="Arial"/>
          <w:sz w:val="20"/>
          <w:szCs w:val="20"/>
          <w:lang w:val="en-US"/>
        </w:rPr>
        <w:t>The segment’s EBITDA of euro 7 million at 30 June 2018 (euro 22 million at 30 June 2017), with an EBITDA margin of 1.2% (4.8% at 30 June 2017), in the context of a gradual recovery in the growth of revenues, suffers from lower margins of the Offshor</w:t>
      </w:r>
      <w:r w:rsidR="00C26BEF">
        <w:rPr>
          <w:rFonts w:ascii="Arial" w:hAnsi="Arial" w:cs="Arial"/>
          <w:sz w:val="20"/>
          <w:szCs w:val="20"/>
          <w:lang w:val="en-US"/>
        </w:rPr>
        <w:t>e productions in the order book</w:t>
      </w:r>
      <w:r w:rsidRPr="00690D95">
        <w:rPr>
          <w:rFonts w:ascii="Arial" w:hAnsi="Arial" w:cs="Arial"/>
          <w:sz w:val="20"/>
          <w:szCs w:val="20"/>
          <w:lang w:val="en-US"/>
        </w:rPr>
        <w:t xml:space="preserve"> or delivered during the period together with a level of employment in the VARD shipyards involved in the current diversification process that is still inadequate</w:t>
      </w:r>
      <w:r w:rsidR="00D309A4" w:rsidRPr="008D5782">
        <w:rPr>
          <w:rFonts w:ascii="Arial" w:eastAsia="Times New Roman" w:hAnsi="Arial" w:cs="Arial"/>
          <w:sz w:val="20"/>
          <w:szCs w:val="20"/>
          <w:lang w:val="en-US"/>
        </w:rPr>
        <w:t>.</w:t>
      </w:r>
    </w:p>
    <w:p w:rsidR="00BE6A4E" w:rsidRPr="006D4612" w:rsidRDefault="00BE6A4E" w:rsidP="001348FE">
      <w:pPr>
        <w:keepNext/>
        <w:spacing w:before="240" w:after="60"/>
        <w:outlineLvl w:val="3"/>
        <w:rPr>
          <w:rFonts w:ascii="Arial" w:eastAsia="Times New Roman" w:hAnsi="Arial" w:cs="Arial"/>
          <w:b/>
          <w:bCs/>
          <w:sz w:val="20"/>
          <w:szCs w:val="20"/>
          <w:lang w:val="en-US"/>
        </w:rPr>
      </w:pPr>
      <w:r w:rsidRPr="001348FE">
        <w:rPr>
          <w:rFonts w:ascii="Arial" w:eastAsia="Times New Roman" w:hAnsi="Arial" w:cs="Arial"/>
          <w:b/>
          <w:bCs/>
          <w:sz w:val="20"/>
          <w:szCs w:val="20"/>
          <w:lang w:val="en-US"/>
        </w:rPr>
        <w:t>Deliveries</w:t>
      </w:r>
    </w:p>
    <w:p w:rsidR="00BE6A4E" w:rsidRPr="006D4612" w:rsidRDefault="00BE6A4E" w:rsidP="00BE6A4E">
      <w:pPr>
        <w:spacing w:before="120" w:after="120" w:line="320" w:lineRule="exact"/>
        <w:jc w:val="both"/>
        <w:rPr>
          <w:rFonts w:ascii="Arial" w:eastAsia="Times New Roman" w:hAnsi="Arial" w:cs="Arial"/>
          <w:sz w:val="20"/>
          <w:szCs w:val="20"/>
          <w:lang w:val="en-US" w:eastAsia="ar-SA"/>
        </w:rPr>
      </w:pPr>
      <w:r w:rsidRPr="006D4612">
        <w:rPr>
          <w:rFonts w:ascii="Arial" w:eastAsia="Times New Roman" w:hAnsi="Arial" w:cs="Arial"/>
          <w:sz w:val="20"/>
          <w:szCs w:val="20"/>
          <w:lang w:val="en-US" w:eastAsia="ar-SA"/>
        </w:rPr>
        <w:t xml:space="preserve">A total of </w:t>
      </w:r>
      <w:r w:rsidR="00690D95">
        <w:rPr>
          <w:rFonts w:ascii="Arial" w:hAnsi="Arial"/>
          <w:sz w:val="20"/>
          <w:szCs w:val="20"/>
          <w:lang w:val="en-US" w:eastAsia="ko-KR"/>
        </w:rPr>
        <w:t>14</w:t>
      </w:r>
      <w:r w:rsidR="00777B96" w:rsidRPr="006D4612">
        <w:rPr>
          <w:rFonts w:ascii="Arial" w:eastAsia="Times New Roman" w:hAnsi="Arial" w:cs="Arial"/>
          <w:sz w:val="20"/>
          <w:szCs w:val="20"/>
          <w:lang w:val="en-US" w:eastAsia="ar-SA"/>
        </w:rPr>
        <w:t xml:space="preserve"> </w:t>
      </w:r>
      <w:r w:rsidRPr="006D4612">
        <w:rPr>
          <w:rFonts w:ascii="Arial" w:eastAsia="Times New Roman" w:hAnsi="Arial" w:cs="Arial"/>
          <w:sz w:val="20"/>
          <w:szCs w:val="20"/>
          <w:lang w:val="en-US" w:eastAsia="ar-SA"/>
        </w:rPr>
        <w:t>vessels we</w:t>
      </w:r>
      <w:r w:rsidR="007F1E8D" w:rsidRPr="006D4612">
        <w:rPr>
          <w:rFonts w:ascii="Arial" w:eastAsia="Times New Roman" w:hAnsi="Arial" w:cs="Arial"/>
          <w:sz w:val="20"/>
          <w:szCs w:val="20"/>
          <w:lang w:val="en-US" w:eastAsia="ar-SA"/>
        </w:rPr>
        <w:t>re delivered during the period:</w:t>
      </w:r>
    </w:p>
    <w:p w:rsidR="00690D95" w:rsidRPr="00690D95" w:rsidRDefault="00690D95" w:rsidP="00690D95">
      <w:pPr>
        <w:numPr>
          <w:ilvl w:val="0"/>
          <w:numId w:val="15"/>
        </w:numPr>
        <w:spacing w:before="120" w:after="120" w:line="320" w:lineRule="exact"/>
        <w:ind w:left="357" w:hanging="357"/>
        <w:jc w:val="both"/>
        <w:rPr>
          <w:rFonts w:ascii="Arial" w:eastAsia="Batang" w:hAnsi="Arial"/>
          <w:sz w:val="20"/>
          <w:szCs w:val="22"/>
          <w:lang w:val="en-US" w:eastAsia="ko-KR"/>
        </w:rPr>
      </w:pPr>
      <w:r w:rsidRPr="00690D95">
        <w:rPr>
          <w:rFonts w:ascii="Arial" w:eastAsia="Batang" w:hAnsi="Arial"/>
          <w:sz w:val="20"/>
          <w:szCs w:val="22"/>
          <w:lang w:val="en-GB" w:eastAsia="ko-KR"/>
        </w:rPr>
        <w:t xml:space="preserve">one PSV (Platform Supply Vessel) was delivered to Island Offshore Shipping AS at the </w:t>
      </w:r>
      <w:proofErr w:type="spellStart"/>
      <w:r w:rsidRPr="00690D95">
        <w:rPr>
          <w:rFonts w:ascii="Arial" w:eastAsia="Batang" w:hAnsi="Arial"/>
          <w:sz w:val="20"/>
          <w:szCs w:val="22"/>
          <w:lang w:val="en-GB" w:eastAsia="ko-KR"/>
        </w:rPr>
        <w:t>Brevik</w:t>
      </w:r>
      <w:proofErr w:type="spellEnd"/>
      <w:r w:rsidRPr="00690D95">
        <w:rPr>
          <w:rFonts w:ascii="Arial" w:eastAsia="Batang" w:hAnsi="Arial"/>
          <w:sz w:val="20"/>
          <w:szCs w:val="22"/>
          <w:lang w:val="en-GB" w:eastAsia="ko-KR"/>
        </w:rPr>
        <w:t xml:space="preserve"> shipyard (Norway);</w:t>
      </w:r>
    </w:p>
    <w:p w:rsidR="00690D95" w:rsidRPr="00690D95" w:rsidRDefault="00690D95" w:rsidP="00690D95">
      <w:pPr>
        <w:numPr>
          <w:ilvl w:val="0"/>
          <w:numId w:val="15"/>
        </w:numPr>
        <w:spacing w:before="120" w:after="120" w:line="320" w:lineRule="exact"/>
        <w:ind w:left="357" w:hanging="357"/>
        <w:jc w:val="both"/>
        <w:rPr>
          <w:rFonts w:ascii="Arial" w:eastAsia="Batang" w:hAnsi="Arial"/>
          <w:sz w:val="20"/>
          <w:szCs w:val="22"/>
          <w:lang w:val="en-US" w:eastAsia="ko-KR"/>
        </w:rPr>
      </w:pPr>
      <w:r w:rsidRPr="00690D95">
        <w:rPr>
          <w:rFonts w:ascii="Arial" w:eastAsia="Batang" w:hAnsi="Arial"/>
          <w:sz w:val="20"/>
          <w:szCs w:val="22"/>
          <w:lang w:val="en-GB" w:eastAsia="ko-KR"/>
        </w:rPr>
        <w:t xml:space="preserve">one OSCV (Offshore Subsea Construction Vessel) was delivered to </w:t>
      </w:r>
      <w:proofErr w:type="spellStart"/>
      <w:r w:rsidRPr="00690D95">
        <w:rPr>
          <w:rFonts w:ascii="Arial" w:eastAsia="Batang" w:hAnsi="Arial"/>
          <w:sz w:val="20"/>
          <w:szCs w:val="22"/>
          <w:lang w:val="en-GB" w:eastAsia="ko-KR"/>
        </w:rPr>
        <w:t>Dofcon</w:t>
      </w:r>
      <w:proofErr w:type="spellEnd"/>
      <w:r w:rsidRPr="00690D95">
        <w:rPr>
          <w:rFonts w:ascii="Arial" w:eastAsia="Batang" w:hAnsi="Arial"/>
          <w:sz w:val="20"/>
          <w:szCs w:val="22"/>
          <w:lang w:val="en-GB" w:eastAsia="ko-KR"/>
        </w:rPr>
        <w:t xml:space="preserve"> </w:t>
      </w:r>
      <w:proofErr w:type="spellStart"/>
      <w:r w:rsidRPr="00690D95">
        <w:rPr>
          <w:rFonts w:ascii="Arial" w:eastAsia="Batang" w:hAnsi="Arial"/>
          <w:sz w:val="20"/>
          <w:szCs w:val="22"/>
          <w:lang w:val="en-GB" w:eastAsia="ko-KR"/>
        </w:rPr>
        <w:t>Navegação</w:t>
      </w:r>
      <w:proofErr w:type="spellEnd"/>
      <w:r w:rsidRPr="00690D95">
        <w:rPr>
          <w:rFonts w:ascii="Arial" w:eastAsia="Batang" w:hAnsi="Arial"/>
          <w:sz w:val="20"/>
          <w:szCs w:val="22"/>
          <w:lang w:val="en-GB" w:eastAsia="ko-KR"/>
        </w:rPr>
        <w:t xml:space="preserve"> </w:t>
      </w:r>
      <w:proofErr w:type="spellStart"/>
      <w:r w:rsidRPr="00690D95">
        <w:rPr>
          <w:rFonts w:ascii="Arial" w:eastAsia="Batang" w:hAnsi="Arial"/>
          <w:sz w:val="20"/>
          <w:szCs w:val="22"/>
          <w:lang w:val="en-GB" w:eastAsia="ko-KR"/>
        </w:rPr>
        <w:t>Ltda</w:t>
      </w:r>
      <w:proofErr w:type="spellEnd"/>
      <w:r w:rsidRPr="00690D95">
        <w:rPr>
          <w:rFonts w:ascii="Arial" w:eastAsia="Batang" w:hAnsi="Arial"/>
          <w:sz w:val="20"/>
          <w:szCs w:val="22"/>
          <w:lang w:val="en-GB" w:eastAsia="ko-KR"/>
        </w:rPr>
        <w:t xml:space="preserve"> at the </w:t>
      </w:r>
      <w:proofErr w:type="spellStart"/>
      <w:r w:rsidRPr="00690D95">
        <w:rPr>
          <w:rFonts w:ascii="Arial" w:eastAsia="Batang" w:hAnsi="Arial"/>
          <w:sz w:val="20"/>
          <w:szCs w:val="22"/>
          <w:lang w:val="en-GB" w:eastAsia="ko-KR"/>
        </w:rPr>
        <w:t>Promar</w:t>
      </w:r>
      <w:proofErr w:type="spellEnd"/>
      <w:r w:rsidRPr="00690D95">
        <w:rPr>
          <w:rFonts w:ascii="Arial" w:eastAsia="Batang" w:hAnsi="Arial"/>
          <w:sz w:val="20"/>
          <w:szCs w:val="22"/>
          <w:lang w:val="en-GB" w:eastAsia="ko-KR"/>
        </w:rPr>
        <w:t xml:space="preserve"> shipyard (Brazil);</w:t>
      </w:r>
    </w:p>
    <w:p w:rsidR="00690D95" w:rsidRPr="00690D95" w:rsidRDefault="00690D95" w:rsidP="00690D95">
      <w:pPr>
        <w:numPr>
          <w:ilvl w:val="0"/>
          <w:numId w:val="15"/>
        </w:numPr>
        <w:spacing w:before="120" w:after="120" w:line="320" w:lineRule="exact"/>
        <w:ind w:left="357" w:hanging="357"/>
        <w:jc w:val="both"/>
        <w:rPr>
          <w:rFonts w:ascii="Arial" w:eastAsia="Batang" w:hAnsi="Arial"/>
          <w:sz w:val="20"/>
          <w:szCs w:val="22"/>
          <w:lang w:val="en-US" w:eastAsia="ko-KR"/>
        </w:rPr>
      </w:pPr>
      <w:r w:rsidRPr="00690D95">
        <w:rPr>
          <w:rFonts w:ascii="Arial" w:eastAsia="Batang" w:hAnsi="Arial"/>
          <w:sz w:val="20"/>
          <w:szCs w:val="22"/>
          <w:lang w:val="en-GB" w:eastAsia="ko-KR"/>
        </w:rPr>
        <w:t xml:space="preserve">ten MCVs (Module Carrier Vessels), one of which was delivered to NMSC </w:t>
      </w:r>
      <w:proofErr w:type="spellStart"/>
      <w:r w:rsidRPr="00690D95">
        <w:rPr>
          <w:rFonts w:ascii="Arial" w:eastAsia="Batang" w:hAnsi="Arial"/>
          <w:sz w:val="20"/>
          <w:szCs w:val="22"/>
          <w:lang w:val="en-GB" w:eastAsia="ko-KR"/>
        </w:rPr>
        <w:t>Kazmortransflot</w:t>
      </w:r>
      <w:proofErr w:type="spellEnd"/>
      <w:r w:rsidRPr="00690D95">
        <w:rPr>
          <w:rFonts w:ascii="Arial" w:eastAsia="Batang" w:hAnsi="Arial"/>
          <w:sz w:val="20"/>
          <w:szCs w:val="22"/>
          <w:lang w:val="en-GB" w:eastAsia="ko-KR"/>
        </w:rPr>
        <w:t xml:space="preserve"> LLP at the Braila shipyard (Romania) and nine were delivered to Topaz Energy and Marine at the Braila and </w:t>
      </w:r>
      <w:proofErr w:type="spellStart"/>
      <w:r w:rsidRPr="00690D95">
        <w:rPr>
          <w:rFonts w:ascii="Arial" w:eastAsia="Batang" w:hAnsi="Arial"/>
          <w:sz w:val="20"/>
          <w:szCs w:val="22"/>
          <w:lang w:val="en-GB" w:eastAsia="ko-KR"/>
        </w:rPr>
        <w:t>Vung</w:t>
      </w:r>
      <w:proofErr w:type="spellEnd"/>
      <w:r w:rsidRPr="00690D95">
        <w:rPr>
          <w:rFonts w:ascii="Arial" w:eastAsia="Batang" w:hAnsi="Arial"/>
          <w:sz w:val="20"/>
          <w:szCs w:val="22"/>
          <w:lang w:val="en-GB" w:eastAsia="ko-KR"/>
        </w:rPr>
        <w:t xml:space="preserve"> Tau (Vietnam) shipyards;</w:t>
      </w:r>
    </w:p>
    <w:p w:rsidR="00690D95" w:rsidRPr="00690D95" w:rsidRDefault="00690D95" w:rsidP="00690D95">
      <w:pPr>
        <w:numPr>
          <w:ilvl w:val="0"/>
          <w:numId w:val="15"/>
        </w:numPr>
        <w:spacing w:before="120" w:after="120" w:line="320" w:lineRule="exact"/>
        <w:ind w:left="357" w:hanging="357"/>
        <w:jc w:val="both"/>
        <w:rPr>
          <w:rFonts w:ascii="Arial" w:eastAsia="Batang" w:hAnsi="Arial"/>
          <w:sz w:val="20"/>
          <w:szCs w:val="22"/>
          <w:lang w:val="en-US" w:eastAsia="ko-KR"/>
        </w:rPr>
      </w:pPr>
      <w:r w:rsidRPr="00690D95">
        <w:rPr>
          <w:rFonts w:ascii="Arial" w:eastAsia="Batang" w:hAnsi="Arial"/>
          <w:sz w:val="20"/>
          <w:szCs w:val="22"/>
          <w:lang w:val="en-GB" w:eastAsia="ko-KR"/>
        </w:rPr>
        <w:t xml:space="preserve">one expedition cruise vessel was delivered to the French </w:t>
      </w:r>
      <w:proofErr w:type="spellStart"/>
      <w:r w:rsidRPr="00690D95">
        <w:rPr>
          <w:rFonts w:ascii="Arial" w:eastAsia="Batang" w:hAnsi="Arial"/>
          <w:sz w:val="20"/>
          <w:szCs w:val="22"/>
          <w:lang w:val="en-GB" w:eastAsia="ko-KR"/>
        </w:rPr>
        <w:t>shipowner</w:t>
      </w:r>
      <w:proofErr w:type="spellEnd"/>
      <w:r w:rsidRPr="00690D95">
        <w:rPr>
          <w:rFonts w:ascii="Arial" w:eastAsia="Batang" w:hAnsi="Arial"/>
          <w:sz w:val="20"/>
          <w:szCs w:val="22"/>
          <w:lang w:val="en-GB" w:eastAsia="ko-KR"/>
        </w:rPr>
        <w:t xml:space="preserve"> </w:t>
      </w:r>
      <w:proofErr w:type="spellStart"/>
      <w:r w:rsidRPr="00690D95">
        <w:rPr>
          <w:rFonts w:ascii="Arial" w:eastAsia="Batang" w:hAnsi="Arial"/>
          <w:sz w:val="20"/>
          <w:szCs w:val="22"/>
          <w:lang w:val="en-GB" w:eastAsia="ko-KR"/>
        </w:rPr>
        <w:t>Ponant</w:t>
      </w:r>
      <w:proofErr w:type="spellEnd"/>
      <w:r w:rsidRPr="00690D95">
        <w:rPr>
          <w:rFonts w:ascii="Arial" w:eastAsia="Batang" w:hAnsi="Arial"/>
          <w:sz w:val="20"/>
          <w:szCs w:val="22"/>
          <w:lang w:val="en-GB" w:eastAsia="ko-KR"/>
        </w:rPr>
        <w:t xml:space="preserve"> at the </w:t>
      </w:r>
      <w:proofErr w:type="spellStart"/>
      <w:r w:rsidRPr="00690D95">
        <w:rPr>
          <w:rFonts w:ascii="Arial" w:eastAsia="Batang" w:hAnsi="Arial"/>
          <w:sz w:val="20"/>
          <w:szCs w:val="22"/>
          <w:lang w:val="en-GB" w:eastAsia="ko-KR"/>
        </w:rPr>
        <w:t>Søviknes</w:t>
      </w:r>
      <w:proofErr w:type="spellEnd"/>
      <w:r w:rsidRPr="00690D95">
        <w:rPr>
          <w:rFonts w:ascii="Arial" w:eastAsia="Batang" w:hAnsi="Arial"/>
          <w:sz w:val="20"/>
          <w:szCs w:val="22"/>
          <w:lang w:val="en-GB" w:eastAsia="ko-KR"/>
        </w:rPr>
        <w:t xml:space="preserve"> shipyard (Norway).</w:t>
      </w:r>
    </w:p>
    <w:p w:rsidR="00690D95" w:rsidRPr="00690D95" w:rsidRDefault="00690D95" w:rsidP="00690D95">
      <w:pPr>
        <w:numPr>
          <w:ilvl w:val="0"/>
          <w:numId w:val="15"/>
        </w:numPr>
        <w:spacing w:before="120" w:after="120" w:line="320" w:lineRule="exact"/>
        <w:ind w:left="357" w:hanging="357"/>
        <w:jc w:val="both"/>
        <w:rPr>
          <w:rFonts w:ascii="Arial" w:eastAsia="Batang" w:hAnsi="Arial"/>
          <w:sz w:val="20"/>
          <w:szCs w:val="22"/>
          <w:lang w:val="en-US" w:eastAsia="ko-KR"/>
        </w:rPr>
      </w:pPr>
      <w:r w:rsidRPr="00690D95">
        <w:rPr>
          <w:rFonts w:ascii="Arial" w:eastAsia="Batang" w:hAnsi="Arial"/>
          <w:sz w:val="20"/>
          <w:szCs w:val="22"/>
          <w:lang w:val="en-GB" w:eastAsia="ko-KR"/>
        </w:rPr>
        <w:t xml:space="preserve">one fishing vessel was delivered to </w:t>
      </w:r>
      <w:proofErr w:type="spellStart"/>
      <w:r w:rsidRPr="00690D95">
        <w:rPr>
          <w:rFonts w:ascii="Arial" w:eastAsia="Batang" w:hAnsi="Arial"/>
          <w:sz w:val="20"/>
          <w:szCs w:val="22"/>
          <w:lang w:val="en-GB" w:eastAsia="ko-KR"/>
        </w:rPr>
        <w:t>Nordland</w:t>
      </w:r>
      <w:proofErr w:type="spellEnd"/>
      <w:r w:rsidRPr="00690D95">
        <w:rPr>
          <w:rFonts w:ascii="Arial" w:eastAsia="Batang" w:hAnsi="Arial"/>
          <w:sz w:val="20"/>
          <w:szCs w:val="22"/>
          <w:lang w:val="en-GB" w:eastAsia="ko-KR"/>
        </w:rPr>
        <w:t xml:space="preserve"> </w:t>
      </w:r>
      <w:proofErr w:type="spellStart"/>
      <w:r w:rsidRPr="00690D95">
        <w:rPr>
          <w:rFonts w:ascii="Arial" w:eastAsia="Batang" w:hAnsi="Arial"/>
          <w:sz w:val="20"/>
          <w:szCs w:val="22"/>
          <w:lang w:val="en-GB" w:eastAsia="ko-KR"/>
        </w:rPr>
        <w:t>Havfiske</w:t>
      </w:r>
      <w:proofErr w:type="spellEnd"/>
      <w:r w:rsidRPr="00690D95">
        <w:rPr>
          <w:rFonts w:ascii="Arial" w:eastAsia="Batang" w:hAnsi="Arial"/>
          <w:sz w:val="20"/>
          <w:szCs w:val="22"/>
          <w:lang w:val="en-GB" w:eastAsia="ko-KR"/>
        </w:rPr>
        <w:t xml:space="preserve"> AS at the </w:t>
      </w:r>
      <w:proofErr w:type="spellStart"/>
      <w:r w:rsidRPr="00690D95">
        <w:rPr>
          <w:rFonts w:ascii="Arial" w:eastAsia="Batang" w:hAnsi="Arial"/>
          <w:sz w:val="20"/>
          <w:szCs w:val="22"/>
          <w:lang w:val="en-GB" w:eastAsia="ko-KR"/>
        </w:rPr>
        <w:t>Søviknes</w:t>
      </w:r>
      <w:proofErr w:type="spellEnd"/>
      <w:r w:rsidRPr="00690D95">
        <w:rPr>
          <w:rFonts w:ascii="Arial" w:eastAsia="Batang" w:hAnsi="Arial"/>
          <w:sz w:val="20"/>
          <w:szCs w:val="22"/>
          <w:lang w:val="en-GB" w:eastAsia="ko-KR"/>
        </w:rPr>
        <w:t xml:space="preserve"> shipyard (Norway).</w:t>
      </w:r>
    </w:p>
    <w:p w:rsidR="00D309A4" w:rsidRDefault="00D309A4" w:rsidP="00690D95">
      <w:pPr>
        <w:rPr>
          <w:rFonts w:ascii="Arial" w:hAnsi="Arial" w:cs="Arial"/>
          <w:sz w:val="20"/>
          <w:szCs w:val="20"/>
          <w:lang w:val="en-US"/>
        </w:rPr>
      </w:pPr>
    </w:p>
    <w:p w:rsidR="00BE6A4E" w:rsidRPr="006D4612" w:rsidRDefault="00BE6A4E" w:rsidP="00AE098C">
      <w:pPr>
        <w:keepNext/>
        <w:spacing w:before="240" w:after="120"/>
        <w:outlineLvl w:val="2"/>
        <w:rPr>
          <w:rFonts w:ascii="Arial" w:eastAsia="Arial Unicode MS" w:hAnsi="Arial" w:cs="Arial"/>
          <w:b/>
          <w:bCs/>
          <w:sz w:val="20"/>
          <w:szCs w:val="20"/>
          <w:lang w:eastAsia="it-IT"/>
        </w:rPr>
      </w:pPr>
      <w:r w:rsidRPr="006D4612">
        <w:rPr>
          <w:rFonts w:ascii="Arial" w:eastAsia="Arial Unicode MS" w:hAnsi="Arial" w:cs="Arial"/>
          <w:b/>
          <w:bCs/>
          <w:sz w:val="20"/>
          <w:szCs w:val="20"/>
          <w:lang w:eastAsia="it-IT"/>
        </w:rPr>
        <w:lastRenderedPageBreak/>
        <w:t>EQUIPMENT, SYSTEMS AND SERVICES</w:t>
      </w:r>
    </w:p>
    <w:tbl>
      <w:tblPr>
        <w:tblW w:w="4929" w:type="pct"/>
        <w:tblCellMar>
          <w:left w:w="70" w:type="dxa"/>
          <w:right w:w="70" w:type="dxa"/>
        </w:tblCellMar>
        <w:tblLook w:val="0000" w:firstRow="0" w:lastRow="0" w:firstColumn="0" w:lastColumn="0" w:noHBand="0" w:noVBand="0"/>
      </w:tblPr>
      <w:tblGrid>
        <w:gridCol w:w="1447"/>
        <w:gridCol w:w="5308"/>
        <w:gridCol w:w="1441"/>
        <w:gridCol w:w="1437"/>
      </w:tblGrid>
      <w:tr w:rsidR="000B0EF2" w:rsidRPr="00697D13" w:rsidTr="001348FE">
        <w:trPr>
          <w:trHeight w:val="641"/>
        </w:trPr>
        <w:tc>
          <w:tcPr>
            <w:tcW w:w="751" w:type="pct"/>
            <w:tcBorders>
              <w:top w:val="single" w:sz="12" w:space="0" w:color="auto"/>
              <w:left w:val="nil"/>
              <w:bottom w:val="single" w:sz="8" w:space="0" w:color="auto"/>
              <w:right w:val="nil"/>
            </w:tcBorders>
            <w:shd w:val="clear" w:color="auto" w:fill="F2F2F2"/>
            <w:vAlign w:val="center"/>
          </w:tcPr>
          <w:p w:rsidR="000B0EF2" w:rsidRPr="00697D13" w:rsidRDefault="000B0EF2" w:rsidP="000B0EF2">
            <w:pPr>
              <w:jc w:val="center"/>
              <w:rPr>
                <w:rFonts w:ascii="Arial" w:hAnsi="Arial" w:cs="Arial"/>
                <w:iCs/>
                <w:sz w:val="16"/>
                <w:szCs w:val="16"/>
                <w:lang w:val="en-US"/>
              </w:rPr>
            </w:pPr>
            <w:r w:rsidRPr="00697D13">
              <w:rPr>
                <w:rFonts w:ascii="Arial" w:eastAsia="Times New Roman" w:hAnsi="Arial" w:cs="Arial"/>
                <w:b/>
                <w:bCs/>
                <w:sz w:val="16"/>
                <w:szCs w:val="16"/>
                <w:lang w:val="en-US" w:eastAsia="it-IT"/>
              </w:rPr>
              <w:t>31.12.201</w:t>
            </w:r>
            <w:r w:rsidR="00B104C5">
              <w:rPr>
                <w:rFonts w:ascii="Arial" w:eastAsia="Times New Roman" w:hAnsi="Arial" w:cs="Arial"/>
                <w:b/>
                <w:bCs/>
                <w:sz w:val="16"/>
                <w:szCs w:val="16"/>
                <w:lang w:val="en-US" w:eastAsia="it-IT"/>
              </w:rPr>
              <w:t>7</w:t>
            </w:r>
          </w:p>
        </w:tc>
        <w:tc>
          <w:tcPr>
            <w:tcW w:w="2755" w:type="pct"/>
            <w:tcBorders>
              <w:top w:val="single" w:sz="12" w:space="0" w:color="auto"/>
              <w:left w:val="nil"/>
              <w:bottom w:val="single" w:sz="8" w:space="0" w:color="auto"/>
              <w:right w:val="nil"/>
            </w:tcBorders>
            <w:shd w:val="clear" w:color="auto" w:fill="auto"/>
            <w:vAlign w:val="center"/>
          </w:tcPr>
          <w:p w:rsidR="000B0EF2" w:rsidRPr="00697D13" w:rsidRDefault="000B0EF2" w:rsidP="000B0EF2">
            <w:pPr>
              <w:rPr>
                <w:rFonts w:ascii="Arial" w:hAnsi="Arial" w:cs="Arial"/>
                <w:iCs/>
                <w:sz w:val="16"/>
                <w:szCs w:val="16"/>
                <w:lang w:val="en-US"/>
              </w:rPr>
            </w:pPr>
            <w:r w:rsidRPr="00697D13">
              <w:rPr>
                <w:rFonts w:ascii="Arial" w:hAnsi="Arial" w:cs="Arial"/>
                <w:iCs/>
                <w:sz w:val="16"/>
                <w:szCs w:val="16"/>
                <w:lang w:val="en-US"/>
              </w:rPr>
              <w:t>(</w:t>
            </w:r>
            <w:r>
              <w:rPr>
                <w:rFonts w:ascii="Arial" w:hAnsi="Arial" w:cs="Arial"/>
                <w:iCs/>
                <w:sz w:val="16"/>
                <w:szCs w:val="16"/>
                <w:lang w:val="en-US"/>
              </w:rPr>
              <w:t>e</w:t>
            </w:r>
            <w:r w:rsidRPr="00697D13">
              <w:rPr>
                <w:rFonts w:ascii="Arial" w:hAnsi="Arial" w:cs="Arial"/>
                <w:iCs/>
                <w:sz w:val="16"/>
                <w:szCs w:val="16"/>
                <w:lang w:val="en-US"/>
              </w:rPr>
              <w:t>uro/million)</w:t>
            </w:r>
          </w:p>
        </w:tc>
        <w:tc>
          <w:tcPr>
            <w:tcW w:w="748" w:type="pct"/>
            <w:tcBorders>
              <w:top w:val="single" w:sz="12" w:space="0" w:color="auto"/>
              <w:left w:val="nil"/>
              <w:bottom w:val="single" w:sz="8" w:space="0" w:color="auto"/>
              <w:right w:val="single" w:sz="18" w:space="0" w:color="FFFFFF"/>
            </w:tcBorders>
            <w:shd w:val="clear" w:color="auto" w:fill="F2F2F2"/>
            <w:noWrap/>
            <w:vAlign w:val="center"/>
          </w:tcPr>
          <w:p w:rsidR="000B0EF2" w:rsidRPr="00697D13" w:rsidRDefault="000B0EF2" w:rsidP="000B0EF2">
            <w:pPr>
              <w:jc w:val="center"/>
              <w:rPr>
                <w:rFonts w:ascii="Arial" w:eastAsia="Times New Roman" w:hAnsi="Arial" w:cs="Arial"/>
                <w:b/>
                <w:bCs/>
                <w:color w:val="00B0F0"/>
                <w:sz w:val="16"/>
                <w:szCs w:val="16"/>
                <w:lang w:val="en-US" w:eastAsia="it-IT"/>
              </w:rPr>
            </w:pPr>
            <w:r w:rsidRPr="00697D13">
              <w:rPr>
                <w:rFonts w:ascii="Arial" w:eastAsia="Times New Roman" w:hAnsi="Arial" w:cs="Arial"/>
                <w:b/>
                <w:bCs/>
                <w:color w:val="00B0F0"/>
                <w:sz w:val="16"/>
                <w:szCs w:val="16"/>
                <w:lang w:val="en-US" w:eastAsia="it-IT"/>
              </w:rPr>
              <w:t>3</w:t>
            </w:r>
            <w:r>
              <w:rPr>
                <w:rFonts w:ascii="Arial" w:eastAsia="Times New Roman" w:hAnsi="Arial" w:cs="Arial"/>
                <w:b/>
                <w:bCs/>
                <w:color w:val="00B0F0"/>
                <w:sz w:val="16"/>
                <w:szCs w:val="16"/>
                <w:lang w:val="en-US" w:eastAsia="it-IT"/>
              </w:rPr>
              <w:t>0</w:t>
            </w:r>
            <w:r w:rsidRPr="00697D13">
              <w:rPr>
                <w:rFonts w:ascii="Arial" w:eastAsia="Times New Roman" w:hAnsi="Arial" w:cs="Arial"/>
                <w:b/>
                <w:bCs/>
                <w:color w:val="00B0F0"/>
                <w:sz w:val="16"/>
                <w:szCs w:val="16"/>
                <w:lang w:val="en-US" w:eastAsia="it-IT"/>
              </w:rPr>
              <w:t>.0</w:t>
            </w:r>
            <w:r>
              <w:rPr>
                <w:rFonts w:ascii="Arial" w:eastAsia="Times New Roman" w:hAnsi="Arial" w:cs="Arial"/>
                <w:b/>
                <w:bCs/>
                <w:color w:val="00B0F0"/>
                <w:sz w:val="16"/>
                <w:szCs w:val="16"/>
                <w:lang w:val="en-US" w:eastAsia="it-IT"/>
              </w:rPr>
              <w:t>6</w:t>
            </w:r>
            <w:r w:rsidRPr="00697D13">
              <w:rPr>
                <w:rFonts w:ascii="Arial" w:eastAsia="Times New Roman" w:hAnsi="Arial" w:cs="Arial"/>
                <w:b/>
                <w:bCs/>
                <w:color w:val="00B0F0"/>
                <w:sz w:val="16"/>
                <w:szCs w:val="16"/>
                <w:lang w:val="en-US" w:eastAsia="it-IT"/>
              </w:rPr>
              <w:t>.201</w:t>
            </w:r>
            <w:r w:rsidR="00B104C5">
              <w:rPr>
                <w:rFonts w:ascii="Arial" w:eastAsia="Times New Roman" w:hAnsi="Arial" w:cs="Arial"/>
                <w:b/>
                <w:bCs/>
                <w:color w:val="00B0F0"/>
                <w:sz w:val="16"/>
                <w:szCs w:val="16"/>
                <w:lang w:val="en-US" w:eastAsia="it-IT"/>
              </w:rPr>
              <w:t>8</w:t>
            </w:r>
          </w:p>
        </w:tc>
        <w:tc>
          <w:tcPr>
            <w:tcW w:w="746" w:type="pct"/>
            <w:tcBorders>
              <w:top w:val="single" w:sz="12" w:space="0" w:color="auto"/>
              <w:left w:val="single" w:sz="18" w:space="0" w:color="FFFFFF"/>
              <w:bottom w:val="single" w:sz="8" w:space="0" w:color="auto"/>
              <w:right w:val="nil"/>
            </w:tcBorders>
            <w:shd w:val="clear" w:color="auto" w:fill="F2F2F2"/>
            <w:noWrap/>
            <w:vAlign w:val="center"/>
          </w:tcPr>
          <w:p w:rsidR="000B0EF2" w:rsidRPr="00697D13" w:rsidRDefault="000B0EF2" w:rsidP="00B104C5">
            <w:pPr>
              <w:jc w:val="center"/>
              <w:rPr>
                <w:rFonts w:ascii="Arial" w:eastAsia="Times New Roman" w:hAnsi="Arial" w:cs="Arial"/>
                <w:b/>
                <w:bCs/>
                <w:sz w:val="16"/>
                <w:szCs w:val="16"/>
                <w:lang w:val="en-US" w:eastAsia="it-IT"/>
              </w:rPr>
            </w:pPr>
            <w:r w:rsidRPr="00697D13">
              <w:rPr>
                <w:rFonts w:ascii="Arial" w:eastAsia="Times New Roman" w:hAnsi="Arial" w:cs="Arial"/>
                <w:b/>
                <w:bCs/>
                <w:sz w:val="16"/>
                <w:szCs w:val="16"/>
                <w:lang w:val="en-US" w:eastAsia="it-IT"/>
              </w:rPr>
              <w:t>3</w:t>
            </w:r>
            <w:r>
              <w:rPr>
                <w:rFonts w:ascii="Arial" w:eastAsia="Times New Roman" w:hAnsi="Arial" w:cs="Arial"/>
                <w:b/>
                <w:bCs/>
                <w:sz w:val="16"/>
                <w:szCs w:val="16"/>
                <w:lang w:val="en-US" w:eastAsia="it-IT"/>
              </w:rPr>
              <w:t>0</w:t>
            </w:r>
            <w:r w:rsidRPr="00697D13">
              <w:rPr>
                <w:rFonts w:ascii="Arial" w:eastAsia="Times New Roman" w:hAnsi="Arial" w:cs="Arial"/>
                <w:b/>
                <w:bCs/>
                <w:sz w:val="16"/>
                <w:szCs w:val="16"/>
                <w:lang w:val="en-US" w:eastAsia="it-IT"/>
              </w:rPr>
              <w:t>.0</w:t>
            </w:r>
            <w:r>
              <w:rPr>
                <w:rFonts w:ascii="Arial" w:eastAsia="Times New Roman" w:hAnsi="Arial" w:cs="Arial"/>
                <w:b/>
                <w:bCs/>
                <w:sz w:val="16"/>
                <w:szCs w:val="16"/>
                <w:lang w:val="en-US" w:eastAsia="it-IT"/>
              </w:rPr>
              <w:t>6</w:t>
            </w:r>
            <w:r w:rsidRPr="00697D13">
              <w:rPr>
                <w:rFonts w:ascii="Arial" w:eastAsia="Times New Roman" w:hAnsi="Arial" w:cs="Arial"/>
                <w:b/>
                <w:bCs/>
                <w:sz w:val="16"/>
                <w:szCs w:val="16"/>
                <w:lang w:val="en-US" w:eastAsia="it-IT"/>
              </w:rPr>
              <w:t>.201</w:t>
            </w:r>
            <w:r w:rsidR="00B104C5">
              <w:rPr>
                <w:rFonts w:ascii="Arial" w:eastAsia="Times New Roman" w:hAnsi="Arial" w:cs="Arial"/>
                <w:b/>
                <w:bCs/>
                <w:sz w:val="16"/>
                <w:szCs w:val="16"/>
                <w:lang w:val="en-US" w:eastAsia="it-IT"/>
              </w:rPr>
              <w:t>7</w:t>
            </w:r>
          </w:p>
        </w:tc>
      </w:tr>
      <w:tr w:rsidR="00B104C5" w:rsidRPr="00697D13" w:rsidTr="001348FE">
        <w:trPr>
          <w:trHeight w:val="308"/>
        </w:trPr>
        <w:tc>
          <w:tcPr>
            <w:tcW w:w="751" w:type="pct"/>
            <w:tcBorders>
              <w:top w:val="nil"/>
              <w:left w:val="nil"/>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8"/>
              </w:rPr>
            </w:pPr>
            <w:r w:rsidRPr="00B104C5">
              <w:rPr>
                <w:rFonts w:ascii="Arial" w:hAnsi="Arial" w:cs="Arial"/>
                <w:sz w:val="16"/>
                <w:szCs w:val="18"/>
                <w:lang w:val="en-GB"/>
              </w:rPr>
              <w:t>558</w:t>
            </w:r>
          </w:p>
        </w:tc>
        <w:tc>
          <w:tcPr>
            <w:tcW w:w="2755" w:type="pct"/>
            <w:tcBorders>
              <w:top w:val="nil"/>
              <w:left w:val="nil"/>
              <w:bottom w:val="single" w:sz="4" w:space="0" w:color="auto"/>
              <w:right w:val="nil"/>
            </w:tcBorders>
            <w:shd w:val="clear" w:color="auto" w:fill="auto"/>
            <w:vAlign w:val="center"/>
          </w:tcPr>
          <w:p w:rsidR="00B104C5" w:rsidRPr="00697D13" w:rsidRDefault="00B104C5" w:rsidP="000B0EF2">
            <w:pPr>
              <w:pStyle w:val="FC-Tabelle-11pt"/>
              <w:rPr>
                <w:rFonts w:eastAsia="Times New Roman" w:cs="Arial"/>
                <w:sz w:val="16"/>
                <w:szCs w:val="16"/>
                <w:lang w:val="en-US"/>
              </w:rPr>
            </w:pPr>
            <w:r w:rsidRPr="00697D13">
              <w:rPr>
                <w:rFonts w:eastAsia="Times New Roman" w:cs="Arial"/>
                <w:sz w:val="16"/>
                <w:szCs w:val="16"/>
                <w:lang w:val="en-US"/>
              </w:rPr>
              <w:t xml:space="preserve">Revenue and income </w:t>
            </w:r>
            <w:r w:rsidRPr="00697D13">
              <w:rPr>
                <w:rFonts w:cs="Arial"/>
                <w:iCs/>
                <w:sz w:val="16"/>
                <w:szCs w:val="16"/>
                <w:lang w:val="en-US"/>
              </w:rPr>
              <w:t>(*)</w:t>
            </w:r>
          </w:p>
        </w:tc>
        <w:tc>
          <w:tcPr>
            <w:tcW w:w="748" w:type="pct"/>
            <w:tcBorders>
              <w:top w:val="nil"/>
              <w:left w:val="nil"/>
              <w:bottom w:val="single" w:sz="4" w:space="0" w:color="auto"/>
              <w:right w:val="single" w:sz="18" w:space="0" w:color="FFFFFF"/>
            </w:tcBorders>
            <w:shd w:val="clear" w:color="auto" w:fill="F2F2F2"/>
            <w:vAlign w:val="center"/>
          </w:tcPr>
          <w:p w:rsidR="00B104C5" w:rsidRPr="00B104C5" w:rsidRDefault="00B104C5" w:rsidP="00944D00">
            <w:pPr>
              <w:tabs>
                <w:tab w:val="left" w:pos="142"/>
              </w:tabs>
              <w:jc w:val="right"/>
              <w:rPr>
                <w:rFonts w:ascii="Arial" w:hAnsi="Arial" w:cs="Arial"/>
                <w:color w:val="00B0F0"/>
                <w:sz w:val="16"/>
                <w:szCs w:val="18"/>
              </w:rPr>
            </w:pPr>
            <w:r w:rsidRPr="00B104C5">
              <w:rPr>
                <w:rFonts w:ascii="Arial" w:hAnsi="Arial" w:cs="Arial"/>
                <w:color w:val="00B0F0"/>
                <w:sz w:val="16"/>
                <w:szCs w:val="18"/>
                <w:lang w:val="en-GB"/>
              </w:rPr>
              <w:t>321</w:t>
            </w:r>
          </w:p>
        </w:tc>
        <w:tc>
          <w:tcPr>
            <w:tcW w:w="746" w:type="pct"/>
            <w:tcBorders>
              <w:top w:val="nil"/>
              <w:left w:val="single" w:sz="18" w:space="0" w:color="FFFFFF"/>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6"/>
              </w:rPr>
            </w:pPr>
            <w:r w:rsidRPr="00B104C5">
              <w:rPr>
                <w:rFonts w:ascii="Arial" w:hAnsi="Arial" w:cs="Arial"/>
                <w:sz w:val="16"/>
                <w:szCs w:val="16"/>
              </w:rPr>
              <w:t>227</w:t>
            </w:r>
          </w:p>
        </w:tc>
      </w:tr>
      <w:tr w:rsidR="00B104C5" w:rsidRPr="00697D13" w:rsidTr="001348FE">
        <w:trPr>
          <w:trHeight w:val="308"/>
        </w:trPr>
        <w:tc>
          <w:tcPr>
            <w:tcW w:w="751" w:type="pct"/>
            <w:tcBorders>
              <w:top w:val="nil"/>
              <w:left w:val="nil"/>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8"/>
              </w:rPr>
            </w:pPr>
            <w:r w:rsidRPr="00B104C5">
              <w:rPr>
                <w:rFonts w:ascii="Arial" w:hAnsi="Arial" w:cs="Arial"/>
                <w:sz w:val="16"/>
                <w:szCs w:val="18"/>
                <w:lang w:val="en-GB"/>
              </w:rPr>
              <w:t>64</w:t>
            </w:r>
          </w:p>
        </w:tc>
        <w:tc>
          <w:tcPr>
            <w:tcW w:w="2755" w:type="pct"/>
            <w:tcBorders>
              <w:top w:val="nil"/>
              <w:left w:val="nil"/>
              <w:bottom w:val="single" w:sz="4" w:space="0" w:color="auto"/>
              <w:right w:val="nil"/>
            </w:tcBorders>
            <w:shd w:val="clear" w:color="auto" w:fill="auto"/>
            <w:vAlign w:val="center"/>
          </w:tcPr>
          <w:p w:rsidR="00B104C5" w:rsidRPr="00697D13" w:rsidRDefault="00B104C5" w:rsidP="000B0EF2">
            <w:pPr>
              <w:pStyle w:val="FC-Tabelle-11pt"/>
              <w:rPr>
                <w:rFonts w:eastAsia="Times New Roman" w:cs="Arial"/>
                <w:sz w:val="16"/>
                <w:szCs w:val="16"/>
                <w:lang w:val="en-US"/>
              </w:rPr>
            </w:pPr>
            <w:r w:rsidRPr="00697D13">
              <w:rPr>
                <w:rFonts w:eastAsia="Times New Roman" w:cs="Arial"/>
                <w:sz w:val="16"/>
                <w:szCs w:val="16"/>
                <w:lang w:val="en-US"/>
              </w:rPr>
              <w:t xml:space="preserve">EBITDA </w:t>
            </w:r>
            <w:r w:rsidRPr="00697D13">
              <w:rPr>
                <w:rFonts w:cs="Arial"/>
                <w:iCs/>
                <w:sz w:val="16"/>
                <w:szCs w:val="16"/>
                <w:lang w:val="en-US"/>
              </w:rPr>
              <w:t>(*)</w:t>
            </w:r>
          </w:p>
        </w:tc>
        <w:tc>
          <w:tcPr>
            <w:tcW w:w="748" w:type="pct"/>
            <w:tcBorders>
              <w:top w:val="nil"/>
              <w:left w:val="nil"/>
              <w:bottom w:val="single" w:sz="4" w:space="0" w:color="auto"/>
              <w:right w:val="single" w:sz="18" w:space="0" w:color="FFFFFF"/>
            </w:tcBorders>
            <w:shd w:val="clear" w:color="auto" w:fill="F2F2F2"/>
            <w:vAlign w:val="center"/>
          </w:tcPr>
          <w:p w:rsidR="00B104C5" w:rsidRPr="00B104C5" w:rsidRDefault="00B104C5" w:rsidP="00944D00">
            <w:pPr>
              <w:tabs>
                <w:tab w:val="left" w:pos="142"/>
              </w:tabs>
              <w:jc w:val="right"/>
              <w:rPr>
                <w:rFonts w:ascii="Arial" w:hAnsi="Arial" w:cs="Arial"/>
                <w:color w:val="00B0F0"/>
                <w:sz w:val="16"/>
                <w:szCs w:val="18"/>
              </w:rPr>
            </w:pPr>
            <w:r w:rsidRPr="00B104C5">
              <w:rPr>
                <w:rFonts w:ascii="Arial" w:hAnsi="Arial" w:cs="Arial"/>
                <w:color w:val="00B0F0"/>
                <w:sz w:val="16"/>
                <w:szCs w:val="18"/>
                <w:lang w:val="en-GB"/>
              </w:rPr>
              <w:t>34</w:t>
            </w:r>
          </w:p>
        </w:tc>
        <w:tc>
          <w:tcPr>
            <w:tcW w:w="746" w:type="pct"/>
            <w:tcBorders>
              <w:top w:val="nil"/>
              <w:left w:val="single" w:sz="18" w:space="0" w:color="FFFFFF"/>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6"/>
              </w:rPr>
            </w:pPr>
            <w:r w:rsidRPr="00B104C5">
              <w:rPr>
                <w:rFonts w:ascii="Arial" w:hAnsi="Arial" w:cs="Arial"/>
                <w:sz w:val="16"/>
                <w:szCs w:val="16"/>
              </w:rPr>
              <w:t>25</w:t>
            </w:r>
          </w:p>
        </w:tc>
      </w:tr>
      <w:tr w:rsidR="00B104C5" w:rsidRPr="00697D13" w:rsidTr="001348FE">
        <w:trPr>
          <w:trHeight w:val="308"/>
        </w:trPr>
        <w:tc>
          <w:tcPr>
            <w:tcW w:w="751" w:type="pct"/>
            <w:tcBorders>
              <w:top w:val="nil"/>
              <w:left w:val="nil"/>
              <w:bottom w:val="single" w:sz="4" w:space="0" w:color="auto"/>
              <w:right w:val="nil"/>
            </w:tcBorders>
            <w:shd w:val="clear" w:color="auto" w:fill="F2F2F2"/>
            <w:vAlign w:val="center"/>
          </w:tcPr>
          <w:p w:rsidR="00B104C5" w:rsidRPr="00B104C5" w:rsidRDefault="00B104C5" w:rsidP="00944D00">
            <w:pPr>
              <w:jc w:val="right"/>
              <w:rPr>
                <w:rFonts w:ascii="Arial" w:hAnsi="Arial" w:cs="Arial"/>
                <w:i/>
                <w:sz w:val="16"/>
                <w:szCs w:val="18"/>
              </w:rPr>
            </w:pPr>
            <w:r w:rsidRPr="00B104C5">
              <w:rPr>
                <w:rFonts w:ascii="Arial" w:hAnsi="Arial" w:cs="Arial"/>
                <w:i/>
                <w:iCs/>
                <w:sz w:val="16"/>
                <w:szCs w:val="18"/>
                <w:lang w:val="en-GB"/>
              </w:rPr>
              <w:t>11.5%</w:t>
            </w:r>
          </w:p>
        </w:tc>
        <w:tc>
          <w:tcPr>
            <w:tcW w:w="2755" w:type="pct"/>
            <w:tcBorders>
              <w:top w:val="nil"/>
              <w:left w:val="nil"/>
              <w:bottom w:val="single" w:sz="4" w:space="0" w:color="auto"/>
              <w:right w:val="nil"/>
            </w:tcBorders>
            <w:shd w:val="clear" w:color="auto" w:fill="auto"/>
            <w:vAlign w:val="center"/>
          </w:tcPr>
          <w:p w:rsidR="00B104C5" w:rsidRPr="00697D13" w:rsidRDefault="00B104C5" w:rsidP="000B0EF2">
            <w:pPr>
              <w:rPr>
                <w:rFonts w:ascii="Arial" w:hAnsi="Arial" w:cs="Arial"/>
                <w:i/>
                <w:sz w:val="16"/>
                <w:szCs w:val="16"/>
                <w:lang w:val="en-US"/>
              </w:rPr>
            </w:pPr>
            <w:r w:rsidRPr="00697D13">
              <w:rPr>
                <w:rFonts w:ascii="Arial" w:eastAsia="Times New Roman" w:hAnsi="Arial" w:cs="Arial"/>
                <w:i/>
                <w:sz w:val="16"/>
                <w:szCs w:val="16"/>
                <w:lang w:val="en-US"/>
              </w:rPr>
              <w:t xml:space="preserve">EBITDA margin </w:t>
            </w:r>
            <w:r w:rsidRPr="00697D13">
              <w:rPr>
                <w:rFonts w:ascii="Arial" w:hAnsi="Arial" w:cs="Arial"/>
                <w:iCs/>
                <w:sz w:val="16"/>
                <w:szCs w:val="16"/>
                <w:lang w:val="en-US"/>
              </w:rPr>
              <w:t>(*) (**)</w:t>
            </w:r>
          </w:p>
        </w:tc>
        <w:tc>
          <w:tcPr>
            <w:tcW w:w="748" w:type="pct"/>
            <w:tcBorders>
              <w:top w:val="nil"/>
              <w:left w:val="nil"/>
              <w:bottom w:val="single" w:sz="4" w:space="0" w:color="auto"/>
              <w:right w:val="single" w:sz="18" w:space="0" w:color="FFFFFF"/>
            </w:tcBorders>
            <w:shd w:val="clear" w:color="auto" w:fill="F2F2F2"/>
            <w:vAlign w:val="center"/>
          </w:tcPr>
          <w:p w:rsidR="00B104C5" w:rsidRPr="00B104C5" w:rsidRDefault="00B104C5" w:rsidP="00944D00">
            <w:pPr>
              <w:tabs>
                <w:tab w:val="left" w:pos="142"/>
              </w:tabs>
              <w:jc w:val="right"/>
              <w:rPr>
                <w:rFonts w:ascii="Arial" w:hAnsi="Arial" w:cs="Arial"/>
                <w:i/>
                <w:color w:val="00B0F0"/>
                <w:sz w:val="16"/>
                <w:szCs w:val="18"/>
              </w:rPr>
            </w:pPr>
            <w:r w:rsidRPr="00B104C5">
              <w:rPr>
                <w:rFonts w:ascii="Arial" w:hAnsi="Arial" w:cs="Arial"/>
                <w:i/>
                <w:iCs/>
                <w:color w:val="00B0F0"/>
                <w:sz w:val="16"/>
                <w:szCs w:val="18"/>
                <w:lang w:val="en-GB"/>
              </w:rPr>
              <w:t>10.7%</w:t>
            </w:r>
          </w:p>
        </w:tc>
        <w:tc>
          <w:tcPr>
            <w:tcW w:w="746" w:type="pct"/>
            <w:tcBorders>
              <w:top w:val="nil"/>
              <w:left w:val="single" w:sz="18" w:space="0" w:color="FFFFFF"/>
              <w:bottom w:val="single" w:sz="4" w:space="0" w:color="auto"/>
              <w:right w:val="nil"/>
            </w:tcBorders>
            <w:shd w:val="clear" w:color="auto" w:fill="F2F2F2"/>
            <w:vAlign w:val="center"/>
          </w:tcPr>
          <w:p w:rsidR="00B104C5" w:rsidRPr="00B104C5" w:rsidRDefault="00B104C5" w:rsidP="00944D00">
            <w:pPr>
              <w:jc w:val="right"/>
              <w:rPr>
                <w:rFonts w:ascii="Arial" w:hAnsi="Arial" w:cs="Arial"/>
                <w:i/>
                <w:iCs/>
                <w:sz w:val="16"/>
                <w:szCs w:val="16"/>
              </w:rPr>
            </w:pPr>
            <w:r w:rsidRPr="00B104C5">
              <w:rPr>
                <w:rFonts w:ascii="Arial" w:hAnsi="Arial" w:cs="Arial"/>
                <w:i/>
                <w:sz w:val="16"/>
                <w:szCs w:val="16"/>
              </w:rPr>
              <w:t>11.1%</w:t>
            </w:r>
          </w:p>
        </w:tc>
      </w:tr>
      <w:tr w:rsidR="00B104C5" w:rsidRPr="00697D13" w:rsidTr="001348FE">
        <w:trPr>
          <w:trHeight w:val="308"/>
        </w:trPr>
        <w:tc>
          <w:tcPr>
            <w:tcW w:w="751" w:type="pct"/>
            <w:tcBorders>
              <w:top w:val="nil"/>
              <w:left w:val="nil"/>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8"/>
              </w:rPr>
            </w:pPr>
            <w:r w:rsidRPr="00B104C5">
              <w:rPr>
                <w:rFonts w:ascii="Arial" w:hAnsi="Arial" w:cs="Arial"/>
                <w:sz w:val="16"/>
                <w:szCs w:val="18"/>
                <w:lang w:val="en-GB"/>
              </w:rPr>
              <w:t>573</w:t>
            </w:r>
          </w:p>
        </w:tc>
        <w:tc>
          <w:tcPr>
            <w:tcW w:w="2755" w:type="pct"/>
            <w:tcBorders>
              <w:top w:val="nil"/>
              <w:left w:val="nil"/>
              <w:bottom w:val="single" w:sz="4" w:space="0" w:color="auto"/>
              <w:right w:val="nil"/>
            </w:tcBorders>
            <w:shd w:val="clear" w:color="auto" w:fill="auto"/>
            <w:vAlign w:val="center"/>
          </w:tcPr>
          <w:p w:rsidR="00B104C5" w:rsidRPr="00697D13" w:rsidRDefault="00B104C5" w:rsidP="000B0EF2">
            <w:pPr>
              <w:rPr>
                <w:rFonts w:ascii="Arial" w:hAnsi="Arial" w:cs="Arial"/>
                <w:sz w:val="16"/>
                <w:szCs w:val="16"/>
                <w:lang w:val="en-US"/>
              </w:rPr>
            </w:pPr>
            <w:r w:rsidRPr="00697D13">
              <w:rPr>
                <w:rFonts w:ascii="Arial" w:hAnsi="Arial" w:cs="Arial"/>
                <w:sz w:val="16"/>
                <w:szCs w:val="16"/>
                <w:lang w:val="en-US"/>
              </w:rPr>
              <w:t xml:space="preserve">Order intake </w:t>
            </w:r>
            <w:r w:rsidRPr="00697D13">
              <w:rPr>
                <w:rFonts w:ascii="Arial" w:hAnsi="Arial" w:cs="Arial"/>
                <w:iCs/>
                <w:sz w:val="16"/>
                <w:szCs w:val="16"/>
                <w:lang w:val="en-US"/>
              </w:rPr>
              <w:t>(*)</w:t>
            </w:r>
          </w:p>
        </w:tc>
        <w:tc>
          <w:tcPr>
            <w:tcW w:w="748" w:type="pct"/>
            <w:tcBorders>
              <w:top w:val="nil"/>
              <w:left w:val="nil"/>
              <w:bottom w:val="single" w:sz="4" w:space="0" w:color="auto"/>
              <w:right w:val="single" w:sz="18" w:space="0" w:color="FFFFFF"/>
            </w:tcBorders>
            <w:shd w:val="clear" w:color="auto" w:fill="F2F2F2"/>
            <w:vAlign w:val="center"/>
          </w:tcPr>
          <w:p w:rsidR="00B104C5" w:rsidRPr="00B104C5" w:rsidRDefault="00B104C5" w:rsidP="00944D00">
            <w:pPr>
              <w:tabs>
                <w:tab w:val="left" w:pos="142"/>
              </w:tabs>
              <w:jc w:val="right"/>
              <w:rPr>
                <w:rFonts w:ascii="Arial" w:hAnsi="Arial" w:cs="Arial"/>
                <w:color w:val="00B0F0"/>
                <w:sz w:val="16"/>
                <w:szCs w:val="18"/>
              </w:rPr>
            </w:pPr>
            <w:r w:rsidRPr="00B104C5">
              <w:rPr>
                <w:rFonts w:ascii="Arial" w:hAnsi="Arial" w:cs="Arial"/>
                <w:color w:val="00B0F0"/>
                <w:sz w:val="16"/>
                <w:szCs w:val="18"/>
                <w:lang w:val="en-GB"/>
              </w:rPr>
              <w:t>376</w:t>
            </w:r>
          </w:p>
        </w:tc>
        <w:tc>
          <w:tcPr>
            <w:tcW w:w="746" w:type="pct"/>
            <w:tcBorders>
              <w:top w:val="nil"/>
              <w:left w:val="single" w:sz="18" w:space="0" w:color="FFFFFF"/>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6"/>
              </w:rPr>
            </w:pPr>
            <w:r w:rsidRPr="00B104C5">
              <w:rPr>
                <w:rFonts w:ascii="Arial" w:hAnsi="Arial" w:cs="Arial"/>
                <w:sz w:val="16"/>
                <w:szCs w:val="16"/>
              </w:rPr>
              <w:t>323</w:t>
            </w:r>
          </w:p>
        </w:tc>
      </w:tr>
      <w:tr w:rsidR="00B104C5" w:rsidRPr="00697D13" w:rsidTr="001348FE">
        <w:trPr>
          <w:trHeight w:val="308"/>
        </w:trPr>
        <w:tc>
          <w:tcPr>
            <w:tcW w:w="751" w:type="pct"/>
            <w:tcBorders>
              <w:top w:val="nil"/>
              <w:left w:val="nil"/>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8"/>
              </w:rPr>
            </w:pPr>
            <w:r w:rsidRPr="00B104C5">
              <w:rPr>
                <w:rFonts w:ascii="Arial" w:hAnsi="Arial" w:cs="Arial"/>
                <w:sz w:val="16"/>
                <w:szCs w:val="18"/>
                <w:lang w:val="en-GB"/>
              </w:rPr>
              <w:t>1,973</w:t>
            </w:r>
          </w:p>
        </w:tc>
        <w:tc>
          <w:tcPr>
            <w:tcW w:w="2755" w:type="pct"/>
            <w:tcBorders>
              <w:top w:val="nil"/>
              <w:left w:val="nil"/>
              <w:bottom w:val="single" w:sz="4" w:space="0" w:color="auto"/>
              <w:right w:val="nil"/>
            </w:tcBorders>
            <w:shd w:val="clear" w:color="auto" w:fill="auto"/>
            <w:vAlign w:val="center"/>
          </w:tcPr>
          <w:p w:rsidR="00B104C5" w:rsidRPr="00697D13" w:rsidRDefault="00B104C5" w:rsidP="000B0EF2">
            <w:pPr>
              <w:rPr>
                <w:rFonts w:ascii="Arial" w:hAnsi="Arial" w:cs="Arial"/>
                <w:sz w:val="16"/>
                <w:szCs w:val="16"/>
                <w:lang w:val="en-US"/>
              </w:rPr>
            </w:pPr>
            <w:r w:rsidRPr="00697D13">
              <w:rPr>
                <w:rFonts w:ascii="Arial" w:hAnsi="Arial" w:cs="Arial"/>
                <w:sz w:val="16"/>
                <w:szCs w:val="16"/>
                <w:lang w:val="en-US"/>
              </w:rPr>
              <w:t xml:space="preserve">Order book </w:t>
            </w:r>
            <w:r w:rsidRPr="00697D13">
              <w:rPr>
                <w:rFonts w:ascii="Arial" w:hAnsi="Arial" w:cs="Arial"/>
                <w:iCs/>
                <w:sz w:val="16"/>
                <w:szCs w:val="16"/>
                <w:lang w:val="en-US"/>
              </w:rPr>
              <w:t>(*)</w:t>
            </w:r>
          </w:p>
        </w:tc>
        <w:tc>
          <w:tcPr>
            <w:tcW w:w="748" w:type="pct"/>
            <w:tcBorders>
              <w:top w:val="nil"/>
              <w:left w:val="nil"/>
              <w:bottom w:val="single" w:sz="4" w:space="0" w:color="auto"/>
              <w:right w:val="single" w:sz="18" w:space="0" w:color="FFFFFF"/>
            </w:tcBorders>
            <w:shd w:val="clear" w:color="auto" w:fill="F2F2F2"/>
            <w:vAlign w:val="center"/>
          </w:tcPr>
          <w:p w:rsidR="00B104C5" w:rsidRPr="00B104C5" w:rsidRDefault="00B104C5" w:rsidP="00944D00">
            <w:pPr>
              <w:tabs>
                <w:tab w:val="left" w:pos="142"/>
              </w:tabs>
              <w:jc w:val="right"/>
              <w:rPr>
                <w:rFonts w:ascii="Arial" w:hAnsi="Arial" w:cs="Arial"/>
                <w:color w:val="00B0F0"/>
                <w:sz w:val="16"/>
                <w:szCs w:val="18"/>
              </w:rPr>
            </w:pPr>
            <w:r w:rsidRPr="00B104C5">
              <w:rPr>
                <w:rFonts w:ascii="Arial" w:hAnsi="Arial" w:cs="Arial"/>
                <w:color w:val="00B0F0"/>
                <w:sz w:val="16"/>
                <w:szCs w:val="18"/>
                <w:lang w:val="en-GB"/>
              </w:rPr>
              <w:t>2,140</w:t>
            </w:r>
          </w:p>
        </w:tc>
        <w:tc>
          <w:tcPr>
            <w:tcW w:w="746" w:type="pct"/>
            <w:tcBorders>
              <w:top w:val="nil"/>
              <w:left w:val="single" w:sz="18" w:space="0" w:color="FFFFFF"/>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6"/>
              </w:rPr>
            </w:pPr>
            <w:r w:rsidRPr="00B104C5">
              <w:rPr>
                <w:rFonts w:ascii="Arial" w:hAnsi="Arial" w:cs="Arial"/>
                <w:sz w:val="16"/>
                <w:szCs w:val="16"/>
              </w:rPr>
              <w:t>1,987</w:t>
            </w:r>
          </w:p>
        </w:tc>
      </w:tr>
      <w:tr w:rsidR="00B104C5" w:rsidRPr="00697D13" w:rsidTr="001348FE">
        <w:trPr>
          <w:trHeight w:val="308"/>
        </w:trPr>
        <w:tc>
          <w:tcPr>
            <w:tcW w:w="751" w:type="pct"/>
            <w:tcBorders>
              <w:top w:val="nil"/>
              <w:left w:val="nil"/>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8"/>
              </w:rPr>
            </w:pPr>
            <w:r w:rsidRPr="00B104C5">
              <w:rPr>
                <w:rFonts w:ascii="Arial" w:hAnsi="Arial" w:cs="Arial"/>
                <w:sz w:val="16"/>
                <w:szCs w:val="18"/>
                <w:lang w:val="en-GB"/>
              </w:rPr>
              <w:t>1,186</w:t>
            </w:r>
          </w:p>
        </w:tc>
        <w:tc>
          <w:tcPr>
            <w:tcW w:w="2755" w:type="pct"/>
            <w:tcBorders>
              <w:top w:val="nil"/>
              <w:left w:val="nil"/>
              <w:bottom w:val="single" w:sz="4" w:space="0" w:color="auto"/>
              <w:right w:val="nil"/>
            </w:tcBorders>
            <w:shd w:val="clear" w:color="auto" w:fill="auto"/>
            <w:vAlign w:val="center"/>
          </w:tcPr>
          <w:p w:rsidR="00B104C5" w:rsidRPr="00697D13" w:rsidRDefault="00B104C5" w:rsidP="000B0EF2">
            <w:pPr>
              <w:rPr>
                <w:rFonts w:ascii="Arial" w:hAnsi="Arial" w:cs="Arial"/>
                <w:sz w:val="16"/>
                <w:szCs w:val="16"/>
                <w:lang w:val="en-US"/>
              </w:rPr>
            </w:pPr>
            <w:r w:rsidRPr="00697D13">
              <w:rPr>
                <w:rFonts w:ascii="Arial" w:hAnsi="Arial" w:cs="Arial"/>
                <w:sz w:val="16"/>
                <w:szCs w:val="16"/>
                <w:lang w:val="en-US"/>
              </w:rPr>
              <w:t xml:space="preserve">Order backlog </w:t>
            </w:r>
            <w:r w:rsidRPr="00697D13">
              <w:rPr>
                <w:rFonts w:ascii="Arial" w:hAnsi="Arial" w:cs="Arial"/>
                <w:iCs/>
                <w:sz w:val="16"/>
                <w:szCs w:val="16"/>
                <w:lang w:val="en-US"/>
              </w:rPr>
              <w:t>(*)</w:t>
            </w:r>
          </w:p>
        </w:tc>
        <w:tc>
          <w:tcPr>
            <w:tcW w:w="748" w:type="pct"/>
            <w:tcBorders>
              <w:top w:val="nil"/>
              <w:left w:val="nil"/>
              <w:bottom w:val="single" w:sz="4" w:space="0" w:color="auto"/>
              <w:right w:val="single" w:sz="18" w:space="0" w:color="FFFFFF"/>
            </w:tcBorders>
            <w:shd w:val="clear" w:color="auto" w:fill="F2F2F2"/>
            <w:vAlign w:val="center"/>
          </w:tcPr>
          <w:p w:rsidR="00B104C5" w:rsidRPr="00B104C5" w:rsidRDefault="00B104C5" w:rsidP="00944D00">
            <w:pPr>
              <w:tabs>
                <w:tab w:val="left" w:pos="142"/>
              </w:tabs>
              <w:jc w:val="right"/>
              <w:rPr>
                <w:rFonts w:ascii="Arial" w:hAnsi="Arial" w:cs="Arial"/>
                <w:color w:val="00B0F0"/>
                <w:sz w:val="16"/>
                <w:szCs w:val="18"/>
              </w:rPr>
            </w:pPr>
            <w:r w:rsidRPr="00B104C5">
              <w:rPr>
                <w:rFonts w:ascii="Arial" w:hAnsi="Arial" w:cs="Arial"/>
                <w:color w:val="00B0F0"/>
                <w:sz w:val="16"/>
                <w:szCs w:val="18"/>
                <w:lang w:val="en-GB"/>
              </w:rPr>
              <w:t>1,289</w:t>
            </w:r>
          </w:p>
        </w:tc>
        <w:tc>
          <w:tcPr>
            <w:tcW w:w="746" w:type="pct"/>
            <w:tcBorders>
              <w:top w:val="nil"/>
              <w:left w:val="single" w:sz="18" w:space="0" w:color="FFFFFF"/>
              <w:bottom w:val="single" w:sz="4" w:space="0" w:color="auto"/>
              <w:right w:val="nil"/>
            </w:tcBorders>
            <w:shd w:val="clear" w:color="auto" w:fill="F2F2F2"/>
            <w:vAlign w:val="center"/>
          </w:tcPr>
          <w:p w:rsidR="00B104C5" w:rsidRPr="00B104C5" w:rsidRDefault="00B104C5" w:rsidP="00944D00">
            <w:pPr>
              <w:jc w:val="right"/>
              <w:rPr>
                <w:rFonts w:ascii="Arial" w:hAnsi="Arial" w:cs="Arial"/>
                <w:sz w:val="16"/>
                <w:szCs w:val="16"/>
              </w:rPr>
            </w:pPr>
            <w:r w:rsidRPr="00B104C5">
              <w:rPr>
                <w:rFonts w:ascii="Arial" w:hAnsi="Arial" w:cs="Arial"/>
                <w:sz w:val="16"/>
                <w:szCs w:val="16"/>
              </w:rPr>
              <w:t>1,288</w:t>
            </w:r>
          </w:p>
        </w:tc>
      </w:tr>
      <w:tr w:rsidR="00B104C5" w:rsidRPr="00697D13" w:rsidTr="001348FE">
        <w:trPr>
          <w:trHeight w:val="308"/>
        </w:trPr>
        <w:tc>
          <w:tcPr>
            <w:tcW w:w="751" w:type="pct"/>
            <w:tcBorders>
              <w:top w:val="nil"/>
              <w:left w:val="nil"/>
              <w:bottom w:val="single" w:sz="12" w:space="0" w:color="auto"/>
              <w:right w:val="nil"/>
            </w:tcBorders>
            <w:shd w:val="clear" w:color="auto" w:fill="F2F2F2"/>
            <w:vAlign w:val="center"/>
          </w:tcPr>
          <w:p w:rsidR="00B104C5" w:rsidRPr="00B104C5" w:rsidRDefault="00B104C5" w:rsidP="00944D00">
            <w:pPr>
              <w:jc w:val="right"/>
              <w:rPr>
                <w:rFonts w:ascii="Arial" w:hAnsi="Arial" w:cs="Arial"/>
                <w:sz w:val="16"/>
                <w:szCs w:val="18"/>
              </w:rPr>
            </w:pPr>
            <w:r w:rsidRPr="00B104C5">
              <w:rPr>
                <w:rFonts w:ascii="Arial" w:hAnsi="Arial" w:cs="Arial"/>
                <w:sz w:val="16"/>
                <w:szCs w:val="18"/>
                <w:lang w:val="en-GB"/>
              </w:rPr>
              <w:t>9</w:t>
            </w:r>
          </w:p>
        </w:tc>
        <w:tc>
          <w:tcPr>
            <w:tcW w:w="2755" w:type="pct"/>
            <w:tcBorders>
              <w:top w:val="nil"/>
              <w:left w:val="nil"/>
              <w:bottom w:val="single" w:sz="12" w:space="0" w:color="auto"/>
              <w:right w:val="nil"/>
            </w:tcBorders>
            <w:shd w:val="clear" w:color="auto" w:fill="auto"/>
            <w:vAlign w:val="center"/>
          </w:tcPr>
          <w:p w:rsidR="00B104C5" w:rsidRPr="00697D13" w:rsidRDefault="00B104C5" w:rsidP="000B0EF2">
            <w:pPr>
              <w:rPr>
                <w:rFonts w:ascii="Arial" w:hAnsi="Arial" w:cs="Arial"/>
                <w:sz w:val="16"/>
                <w:szCs w:val="16"/>
                <w:lang w:val="en-US"/>
              </w:rPr>
            </w:pPr>
            <w:r w:rsidRPr="00697D13">
              <w:rPr>
                <w:rFonts w:ascii="Arial" w:hAnsi="Arial" w:cs="Arial"/>
                <w:sz w:val="16"/>
                <w:szCs w:val="16"/>
                <w:lang w:val="en-US"/>
              </w:rPr>
              <w:t xml:space="preserve">Capital expenditure </w:t>
            </w:r>
          </w:p>
        </w:tc>
        <w:tc>
          <w:tcPr>
            <w:tcW w:w="748" w:type="pct"/>
            <w:tcBorders>
              <w:top w:val="nil"/>
              <w:left w:val="nil"/>
              <w:bottom w:val="single" w:sz="12" w:space="0" w:color="auto"/>
              <w:right w:val="single" w:sz="18" w:space="0" w:color="FFFFFF"/>
            </w:tcBorders>
            <w:shd w:val="clear" w:color="auto" w:fill="F2F2F2"/>
            <w:vAlign w:val="center"/>
          </w:tcPr>
          <w:p w:rsidR="00B104C5" w:rsidRPr="00B104C5" w:rsidRDefault="00B104C5" w:rsidP="00944D00">
            <w:pPr>
              <w:tabs>
                <w:tab w:val="left" w:pos="142"/>
              </w:tabs>
              <w:jc w:val="right"/>
              <w:rPr>
                <w:rFonts w:ascii="Arial" w:hAnsi="Arial" w:cs="Arial"/>
                <w:color w:val="00B0F0"/>
                <w:sz w:val="16"/>
                <w:szCs w:val="18"/>
              </w:rPr>
            </w:pPr>
            <w:r w:rsidRPr="00B104C5">
              <w:rPr>
                <w:rFonts w:ascii="Arial" w:hAnsi="Arial" w:cs="Arial"/>
                <w:color w:val="00B0F0"/>
                <w:sz w:val="16"/>
                <w:szCs w:val="18"/>
                <w:lang w:val="en-GB"/>
              </w:rPr>
              <w:t>4</w:t>
            </w:r>
          </w:p>
        </w:tc>
        <w:tc>
          <w:tcPr>
            <w:tcW w:w="746" w:type="pct"/>
            <w:tcBorders>
              <w:top w:val="nil"/>
              <w:left w:val="single" w:sz="18" w:space="0" w:color="FFFFFF"/>
              <w:bottom w:val="single" w:sz="12" w:space="0" w:color="auto"/>
              <w:right w:val="nil"/>
            </w:tcBorders>
            <w:shd w:val="clear" w:color="auto" w:fill="F2F2F2"/>
            <w:vAlign w:val="center"/>
          </w:tcPr>
          <w:p w:rsidR="00B104C5" w:rsidRPr="00B104C5" w:rsidRDefault="00B104C5" w:rsidP="00944D00">
            <w:pPr>
              <w:jc w:val="right"/>
              <w:rPr>
                <w:rFonts w:ascii="Arial" w:hAnsi="Arial" w:cs="Arial"/>
                <w:sz w:val="16"/>
                <w:szCs w:val="16"/>
              </w:rPr>
            </w:pPr>
            <w:r w:rsidRPr="00B104C5">
              <w:rPr>
                <w:rFonts w:ascii="Arial" w:hAnsi="Arial" w:cs="Arial"/>
                <w:sz w:val="16"/>
                <w:szCs w:val="16"/>
              </w:rPr>
              <w:t>3</w:t>
            </w:r>
          </w:p>
        </w:tc>
      </w:tr>
      <w:tr w:rsidR="00B104C5" w:rsidRPr="00E17927" w:rsidTr="001348FE">
        <w:trPr>
          <w:trHeight w:val="324"/>
        </w:trPr>
        <w:tc>
          <w:tcPr>
            <w:tcW w:w="751" w:type="pct"/>
            <w:tcBorders>
              <w:top w:val="single" w:sz="12" w:space="0" w:color="auto"/>
              <w:left w:val="nil"/>
              <w:bottom w:val="single" w:sz="12" w:space="0" w:color="auto"/>
              <w:right w:val="nil"/>
            </w:tcBorders>
            <w:shd w:val="clear" w:color="auto" w:fill="F2F2F2"/>
            <w:vAlign w:val="center"/>
          </w:tcPr>
          <w:p w:rsidR="00B104C5" w:rsidRPr="00B104C5" w:rsidRDefault="00B104C5" w:rsidP="00944D00">
            <w:pPr>
              <w:jc w:val="right"/>
              <w:rPr>
                <w:rFonts w:ascii="Arial" w:hAnsi="Arial" w:cs="Arial"/>
                <w:sz w:val="16"/>
                <w:szCs w:val="18"/>
              </w:rPr>
            </w:pPr>
            <w:r w:rsidRPr="00B104C5">
              <w:rPr>
                <w:rFonts w:ascii="Arial" w:hAnsi="Arial" w:cs="Arial"/>
                <w:sz w:val="16"/>
                <w:szCs w:val="18"/>
                <w:lang w:val="en-GB"/>
              </w:rPr>
              <w:t>31</w:t>
            </w:r>
          </w:p>
        </w:tc>
        <w:tc>
          <w:tcPr>
            <w:tcW w:w="2755" w:type="pct"/>
            <w:tcBorders>
              <w:top w:val="single" w:sz="12" w:space="0" w:color="auto"/>
              <w:left w:val="nil"/>
              <w:bottom w:val="single" w:sz="12" w:space="0" w:color="auto"/>
              <w:right w:val="nil"/>
            </w:tcBorders>
            <w:shd w:val="clear" w:color="auto" w:fill="auto"/>
            <w:vAlign w:val="center"/>
          </w:tcPr>
          <w:p w:rsidR="00B104C5" w:rsidRPr="00697D13" w:rsidRDefault="00B104C5" w:rsidP="000B0EF2">
            <w:pPr>
              <w:rPr>
                <w:rFonts w:ascii="Arial" w:hAnsi="Arial" w:cs="Arial"/>
                <w:sz w:val="16"/>
                <w:szCs w:val="16"/>
                <w:lang w:val="en-US"/>
              </w:rPr>
            </w:pPr>
            <w:r w:rsidRPr="00697D13">
              <w:rPr>
                <w:rFonts w:ascii="Arial" w:hAnsi="Arial" w:cs="Arial"/>
                <w:sz w:val="16"/>
                <w:szCs w:val="16"/>
                <w:lang w:val="en-US"/>
              </w:rPr>
              <w:t xml:space="preserve">Engines produced in workshops </w:t>
            </w:r>
            <w:r w:rsidRPr="00697D13">
              <w:rPr>
                <w:rFonts w:ascii="Arial" w:hAnsi="Arial" w:cs="Arial"/>
                <w:iCs/>
                <w:sz w:val="16"/>
                <w:szCs w:val="16"/>
                <w:lang w:val="en-US"/>
              </w:rPr>
              <w:t>(number)</w:t>
            </w:r>
          </w:p>
        </w:tc>
        <w:tc>
          <w:tcPr>
            <w:tcW w:w="748" w:type="pct"/>
            <w:tcBorders>
              <w:top w:val="single" w:sz="12" w:space="0" w:color="auto"/>
              <w:left w:val="nil"/>
              <w:bottom w:val="single" w:sz="12" w:space="0" w:color="auto"/>
              <w:right w:val="single" w:sz="18" w:space="0" w:color="FFFFFF"/>
            </w:tcBorders>
            <w:shd w:val="clear" w:color="auto" w:fill="F2F2F2"/>
            <w:vAlign w:val="center"/>
          </w:tcPr>
          <w:p w:rsidR="00B104C5" w:rsidRPr="00B104C5" w:rsidRDefault="00B104C5" w:rsidP="00944D00">
            <w:pPr>
              <w:tabs>
                <w:tab w:val="left" w:pos="142"/>
              </w:tabs>
              <w:jc w:val="right"/>
              <w:rPr>
                <w:rFonts w:ascii="Arial" w:hAnsi="Arial" w:cs="Arial"/>
                <w:color w:val="00B0F0"/>
                <w:sz w:val="16"/>
                <w:szCs w:val="18"/>
              </w:rPr>
            </w:pPr>
            <w:r w:rsidRPr="00B104C5">
              <w:rPr>
                <w:rFonts w:ascii="Arial" w:hAnsi="Arial" w:cs="Arial"/>
                <w:color w:val="00B0F0"/>
                <w:sz w:val="16"/>
                <w:szCs w:val="18"/>
                <w:lang w:val="en-GB"/>
              </w:rPr>
              <w:t>8</w:t>
            </w:r>
          </w:p>
        </w:tc>
        <w:tc>
          <w:tcPr>
            <w:tcW w:w="746" w:type="pct"/>
            <w:tcBorders>
              <w:top w:val="single" w:sz="12" w:space="0" w:color="auto"/>
              <w:left w:val="single" w:sz="18" w:space="0" w:color="FFFFFF"/>
              <w:bottom w:val="single" w:sz="12" w:space="0" w:color="auto"/>
              <w:right w:val="nil"/>
            </w:tcBorders>
            <w:shd w:val="clear" w:color="auto" w:fill="F2F2F2"/>
            <w:vAlign w:val="center"/>
          </w:tcPr>
          <w:p w:rsidR="00B104C5" w:rsidRPr="00B104C5" w:rsidRDefault="00B104C5" w:rsidP="00944D00">
            <w:pPr>
              <w:jc w:val="right"/>
              <w:rPr>
                <w:rFonts w:ascii="Arial" w:hAnsi="Arial" w:cs="Arial"/>
                <w:sz w:val="16"/>
                <w:szCs w:val="16"/>
              </w:rPr>
            </w:pPr>
            <w:r w:rsidRPr="00B104C5">
              <w:rPr>
                <w:rFonts w:ascii="Arial" w:hAnsi="Arial" w:cs="Arial"/>
                <w:sz w:val="16"/>
                <w:szCs w:val="16"/>
              </w:rPr>
              <w:t>13</w:t>
            </w:r>
          </w:p>
        </w:tc>
      </w:tr>
      <w:tr w:rsidR="000B0EF2" w:rsidRPr="002F5423" w:rsidTr="001348FE">
        <w:trPr>
          <w:trHeight w:val="324"/>
        </w:trPr>
        <w:tc>
          <w:tcPr>
            <w:tcW w:w="751" w:type="pct"/>
            <w:tcBorders>
              <w:top w:val="single" w:sz="12" w:space="0" w:color="auto"/>
              <w:left w:val="nil"/>
              <w:bottom w:val="single" w:sz="2" w:space="0" w:color="auto"/>
              <w:right w:val="nil"/>
            </w:tcBorders>
            <w:vAlign w:val="center"/>
          </w:tcPr>
          <w:p w:rsidR="000B0EF2" w:rsidRPr="00697D13" w:rsidRDefault="000B0EF2" w:rsidP="000B0EF2">
            <w:pPr>
              <w:jc w:val="right"/>
              <w:rPr>
                <w:rFonts w:ascii="Arial" w:hAnsi="Arial" w:cs="Arial"/>
                <w:sz w:val="16"/>
                <w:szCs w:val="16"/>
                <w:lang w:val="en-US"/>
              </w:rPr>
            </w:pPr>
          </w:p>
        </w:tc>
        <w:tc>
          <w:tcPr>
            <w:tcW w:w="2755" w:type="pct"/>
            <w:tcBorders>
              <w:top w:val="single" w:sz="12" w:space="0" w:color="auto"/>
              <w:left w:val="nil"/>
              <w:bottom w:val="single" w:sz="2" w:space="0" w:color="auto"/>
              <w:right w:val="nil"/>
            </w:tcBorders>
            <w:shd w:val="clear" w:color="auto" w:fill="auto"/>
            <w:vAlign w:val="center"/>
          </w:tcPr>
          <w:p w:rsidR="000B0EF2" w:rsidRPr="00697D13" w:rsidRDefault="000B0EF2" w:rsidP="000B0EF2">
            <w:pPr>
              <w:rPr>
                <w:rFonts w:ascii="Arial" w:hAnsi="Arial" w:cs="Arial"/>
                <w:iCs/>
                <w:sz w:val="12"/>
                <w:szCs w:val="12"/>
                <w:lang w:val="en-US"/>
              </w:rPr>
            </w:pPr>
            <w:r w:rsidRPr="00697D13">
              <w:rPr>
                <w:rFonts w:ascii="Arial" w:hAnsi="Arial" w:cs="Arial"/>
                <w:iCs/>
                <w:sz w:val="12"/>
                <w:szCs w:val="12"/>
                <w:lang w:val="en-US"/>
              </w:rPr>
              <w:t>(*)  Before eliminations between operating segments</w:t>
            </w:r>
          </w:p>
          <w:p w:rsidR="000B0EF2" w:rsidRPr="00B104C5" w:rsidRDefault="000B0EF2" w:rsidP="000B0EF2">
            <w:pPr>
              <w:rPr>
                <w:rFonts w:ascii="Arial" w:hAnsi="Arial" w:cs="Arial"/>
                <w:iCs/>
                <w:sz w:val="12"/>
                <w:szCs w:val="12"/>
                <w:lang w:val="en-US"/>
              </w:rPr>
            </w:pPr>
            <w:r w:rsidRPr="00697D13">
              <w:rPr>
                <w:rFonts w:ascii="Arial" w:hAnsi="Arial" w:cs="Arial"/>
                <w:iCs/>
                <w:sz w:val="12"/>
                <w:szCs w:val="12"/>
                <w:lang w:val="en-US"/>
              </w:rPr>
              <w:t>(**) Ratio between segment EBITDA and Revenue and income</w:t>
            </w:r>
          </w:p>
        </w:tc>
        <w:tc>
          <w:tcPr>
            <w:tcW w:w="748" w:type="pct"/>
            <w:tcBorders>
              <w:top w:val="single" w:sz="12" w:space="0" w:color="auto"/>
              <w:left w:val="nil"/>
              <w:bottom w:val="single" w:sz="2" w:space="0" w:color="auto"/>
              <w:right w:val="nil"/>
            </w:tcBorders>
            <w:shd w:val="clear" w:color="auto" w:fill="auto"/>
            <w:vAlign w:val="center"/>
          </w:tcPr>
          <w:p w:rsidR="000B0EF2" w:rsidRPr="00697D13" w:rsidRDefault="000B0EF2" w:rsidP="000B0EF2">
            <w:pPr>
              <w:rPr>
                <w:rFonts w:ascii="Arial" w:hAnsi="Arial" w:cs="Arial"/>
                <w:sz w:val="16"/>
                <w:szCs w:val="16"/>
                <w:highlight w:val="yellow"/>
                <w:lang w:val="en-US"/>
              </w:rPr>
            </w:pPr>
          </w:p>
        </w:tc>
        <w:tc>
          <w:tcPr>
            <w:tcW w:w="746" w:type="pct"/>
            <w:tcBorders>
              <w:top w:val="single" w:sz="12" w:space="0" w:color="auto"/>
              <w:left w:val="nil"/>
              <w:bottom w:val="single" w:sz="2" w:space="0" w:color="auto"/>
              <w:right w:val="nil"/>
            </w:tcBorders>
            <w:shd w:val="clear" w:color="auto" w:fill="auto"/>
            <w:vAlign w:val="center"/>
          </w:tcPr>
          <w:p w:rsidR="000B0EF2" w:rsidRPr="00697D13" w:rsidRDefault="000B0EF2" w:rsidP="000B0EF2">
            <w:pPr>
              <w:rPr>
                <w:rFonts w:ascii="Arial" w:hAnsi="Arial" w:cs="Arial"/>
                <w:sz w:val="16"/>
                <w:szCs w:val="16"/>
                <w:highlight w:val="yellow"/>
                <w:lang w:val="en-US"/>
              </w:rPr>
            </w:pPr>
          </w:p>
        </w:tc>
      </w:tr>
    </w:tbl>
    <w:p w:rsidR="00BE6A4E" w:rsidRPr="006D4612" w:rsidRDefault="00BE6A4E" w:rsidP="00BE6A4E">
      <w:pPr>
        <w:keepNext/>
        <w:spacing w:before="240" w:after="60"/>
        <w:outlineLvl w:val="3"/>
        <w:rPr>
          <w:rFonts w:ascii="Arial" w:eastAsia="Times New Roman" w:hAnsi="Arial" w:cs="Arial"/>
          <w:b/>
          <w:bCs/>
          <w:sz w:val="20"/>
          <w:szCs w:val="20"/>
          <w:lang w:val="en-US"/>
        </w:rPr>
      </w:pPr>
      <w:r w:rsidRPr="006D4612">
        <w:rPr>
          <w:rFonts w:ascii="Arial" w:hAnsi="Arial" w:cs="Arial"/>
          <w:b/>
          <w:sz w:val="20"/>
          <w:szCs w:val="20"/>
          <w:lang w:val="en-US"/>
        </w:rPr>
        <w:t>Revenue and income</w:t>
      </w:r>
    </w:p>
    <w:p w:rsidR="000C735E" w:rsidRDefault="00B104C5" w:rsidP="006D4612">
      <w:pPr>
        <w:keepNext/>
        <w:spacing w:before="240" w:after="60" w:line="360" w:lineRule="auto"/>
        <w:jc w:val="both"/>
        <w:outlineLvl w:val="3"/>
        <w:rPr>
          <w:rFonts w:ascii="Arial" w:eastAsia="Batang" w:hAnsi="Arial" w:cs="Arial"/>
          <w:sz w:val="20"/>
          <w:szCs w:val="20"/>
          <w:lang w:val="en-US" w:eastAsia="ar-SA"/>
        </w:rPr>
      </w:pPr>
      <w:r w:rsidRPr="00B104C5">
        <w:rPr>
          <w:rFonts w:ascii="Arial" w:eastAsia="Batang" w:hAnsi="Arial" w:cs="Arial"/>
          <w:sz w:val="20"/>
          <w:szCs w:val="20"/>
          <w:lang w:val="en-US" w:eastAsia="ar-SA"/>
        </w:rPr>
        <w:t>Revenue from the Equipment, Syst</w:t>
      </w:r>
      <w:r w:rsidR="00C26BEF">
        <w:rPr>
          <w:rFonts w:ascii="Arial" w:eastAsia="Batang" w:hAnsi="Arial" w:cs="Arial"/>
          <w:sz w:val="20"/>
          <w:szCs w:val="20"/>
          <w:lang w:val="en-US" w:eastAsia="ar-SA"/>
        </w:rPr>
        <w:t>ems and Services segment amounted</w:t>
      </w:r>
      <w:r w:rsidRPr="00B104C5">
        <w:rPr>
          <w:rFonts w:ascii="Arial" w:eastAsia="Batang" w:hAnsi="Arial" w:cs="Arial"/>
          <w:sz w:val="20"/>
          <w:szCs w:val="20"/>
          <w:lang w:val="en-US" w:eastAsia="ar-SA"/>
        </w:rPr>
        <w:t xml:space="preserve"> to euro 321 million (+41.4% compared to the first half of 2017). This increase confirms the growth trend which started in the first half of 2017, due to the development of significant order backlog for the services provided under the orders for the Italian Navy and for the Qatari Ministry of Defense and the increased volumes of cabins and public areas to support the cruise ship business</w:t>
      </w:r>
      <w:r w:rsidR="00136EF1" w:rsidRPr="008D5782">
        <w:rPr>
          <w:rFonts w:ascii="Arial" w:hAnsi="Arial"/>
          <w:sz w:val="20"/>
          <w:lang w:val="en-US"/>
        </w:rPr>
        <w:t>.</w:t>
      </w:r>
    </w:p>
    <w:p w:rsidR="00BE6A4E" w:rsidRPr="006D4612" w:rsidRDefault="00BE6A4E" w:rsidP="00BE6A4E">
      <w:pPr>
        <w:keepNext/>
        <w:spacing w:before="240" w:after="60"/>
        <w:outlineLvl w:val="3"/>
        <w:rPr>
          <w:rFonts w:ascii="Arial" w:eastAsia="Times New Roman" w:hAnsi="Arial" w:cs="Arial"/>
          <w:b/>
          <w:bCs/>
          <w:sz w:val="20"/>
          <w:szCs w:val="20"/>
          <w:lang w:val="en-US"/>
        </w:rPr>
      </w:pPr>
      <w:r w:rsidRPr="006D4612">
        <w:rPr>
          <w:rFonts w:ascii="Arial" w:eastAsia="Times New Roman" w:hAnsi="Arial" w:cs="Arial"/>
          <w:b/>
          <w:bCs/>
          <w:sz w:val="20"/>
          <w:szCs w:val="20"/>
          <w:lang w:val="en-US"/>
        </w:rPr>
        <w:t>EBITDA</w:t>
      </w:r>
    </w:p>
    <w:p w:rsidR="000C735E" w:rsidRDefault="00B104C5" w:rsidP="00BE6A4E">
      <w:pPr>
        <w:suppressAutoHyphens/>
        <w:spacing w:before="120" w:after="120" w:line="320" w:lineRule="exact"/>
        <w:jc w:val="both"/>
        <w:rPr>
          <w:rFonts w:ascii="Arial" w:eastAsia="Times New Roman" w:hAnsi="Arial"/>
          <w:sz w:val="20"/>
          <w:lang w:val="en-US"/>
        </w:rPr>
      </w:pPr>
      <w:r w:rsidRPr="00B104C5">
        <w:rPr>
          <w:rFonts w:ascii="Arial" w:eastAsia="Times New Roman" w:hAnsi="Arial"/>
          <w:sz w:val="20"/>
          <w:lang w:val="en-US"/>
        </w:rPr>
        <w:t>Segment EBITDA is euro 34 million at 30 June 2018 (euro 25 million at 30 June 2017), with the EBITDA margin of 10.7%, down from 11.1% in the first six months of 2017, reflecting the greater impact of volumes associated with the cruise ship business</w:t>
      </w:r>
      <w:r w:rsidR="00136EF1" w:rsidRPr="008D5782">
        <w:rPr>
          <w:rFonts w:ascii="Arial" w:hAnsi="Arial"/>
          <w:sz w:val="20"/>
          <w:lang w:val="en-US"/>
        </w:rPr>
        <w:t>.</w:t>
      </w:r>
      <w:r w:rsidR="000C735E" w:rsidRPr="000C735E">
        <w:rPr>
          <w:rFonts w:ascii="Arial" w:eastAsia="Times New Roman" w:hAnsi="Arial"/>
          <w:sz w:val="20"/>
          <w:lang w:val="en-US"/>
        </w:rPr>
        <w:t xml:space="preserve"> </w:t>
      </w:r>
    </w:p>
    <w:p w:rsidR="007C7DA7" w:rsidRPr="006D4612" w:rsidRDefault="007C7DA7" w:rsidP="00BE6A4E">
      <w:pPr>
        <w:spacing w:after="200" w:line="360" w:lineRule="auto"/>
        <w:contextualSpacing/>
        <w:rPr>
          <w:rFonts w:ascii="Arial" w:hAnsi="Arial" w:cs="Arial"/>
          <w:sz w:val="20"/>
          <w:szCs w:val="20"/>
          <w:lang w:val="en-US"/>
        </w:rPr>
      </w:pPr>
    </w:p>
    <w:p w:rsidR="00BE6A4E" w:rsidRPr="006D4612" w:rsidRDefault="00BE6A4E" w:rsidP="00BE6A4E">
      <w:pPr>
        <w:keepNext/>
        <w:spacing w:before="240" w:after="120"/>
        <w:outlineLvl w:val="2"/>
        <w:rPr>
          <w:rFonts w:ascii="Arial" w:eastAsia="Arial Unicode MS" w:hAnsi="Arial" w:cs="Arial"/>
          <w:b/>
          <w:bCs/>
          <w:sz w:val="20"/>
          <w:szCs w:val="20"/>
          <w:lang w:eastAsia="it-IT"/>
        </w:rPr>
      </w:pPr>
      <w:bookmarkStart w:id="22" w:name="_Toc383592821"/>
      <w:bookmarkStart w:id="23" w:name="_Toc250984498"/>
      <w:bookmarkStart w:id="24" w:name="_Toc257729879"/>
      <w:bookmarkStart w:id="25" w:name="_Toc262137421"/>
      <w:bookmarkStart w:id="26" w:name="_Toc351554980"/>
      <w:r w:rsidRPr="006D4612">
        <w:rPr>
          <w:rFonts w:ascii="Arial" w:eastAsia="Arial Unicode MS" w:hAnsi="Arial" w:cs="Arial"/>
          <w:b/>
          <w:bCs/>
          <w:sz w:val="20"/>
          <w:szCs w:val="20"/>
          <w:lang w:eastAsia="it-IT"/>
        </w:rPr>
        <w:t>OTHER ACTIVITIES</w:t>
      </w:r>
      <w:bookmarkEnd w:id="22"/>
    </w:p>
    <w:tbl>
      <w:tblPr>
        <w:tblW w:w="4930" w:type="pct"/>
        <w:tblCellMar>
          <w:left w:w="70" w:type="dxa"/>
          <w:right w:w="70" w:type="dxa"/>
        </w:tblCellMar>
        <w:tblLook w:val="0000" w:firstRow="0" w:lastRow="0" w:firstColumn="0" w:lastColumn="0" w:noHBand="0" w:noVBand="0"/>
      </w:tblPr>
      <w:tblGrid>
        <w:gridCol w:w="1446"/>
        <w:gridCol w:w="5307"/>
        <w:gridCol w:w="1443"/>
        <w:gridCol w:w="1439"/>
      </w:tblGrid>
      <w:tr w:rsidR="000B0EF2" w:rsidRPr="00697D13" w:rsidTr="000B0EF2">
        <w:trPr>
          <w:trHeight w:val="641"/>
        </w:trPr>
        <w:tc>
          <w:tcPr>
            <w:tcW w:w="750" w:type="pct"/>
            <w:tcBorders>
              <w:top w:val="single" w:sz="12" w:space="0" w:color="auto"/>
              <w:left w:val="nil"/>
              <w:bottom w:val="single" w:sz="8" w:space="0" w:color="auto"/>
              <w:right w:val="nil"/>
            </w:tcBorders>
            <w:shd w:val="clear" w:color="auto" w:fill="F2F2F2"/>
            <w:vAlign w:val="center"/>
          </w:tcPr>
          <w:p w:rsidR="000B0EF2" w:rsidRPr="00697D13" w:rsidRDefault="000B0EF2" w:rsidP="000B0EF2">
            <w:pPr>
              <w:jc w:val="center"/>
              <w:rPr>
                <w:rFonts w:ascii="Arial" w:hAnsi="Arial" w:cs="Arial"/>
                <w:iCs/>
                <w:sz w:val="16"/>
                <w:szCs w:val="16"/>
                <w:lang w:val="en-US"/>
              </w:rPr>
            </w:pPr>
            <w:r w:rsidRPr="00697D13">
              <w:rPr>
                <w:rFonts w:ascii="Arial" w:eastAsia="Times New Roman" w:hAnsi="Arial" w:cs="Arial"/>
                <w:b/>
                <w:bCs/>
                <w:sz w:val="16"/>
                <w:szCs w:val="16"/>
                <w:lang w:val="en-US" w:eastAsia="it-IT"/>
              </w:rPr>
              <w:t>31.12.201</w:t>
            </w:r>
            <w:r w:rsidR="00B104C5">
              <w:rPr>
                <w:rFonts w:ascii="Arial" w:eastAsia="Times New Roman" w:hAnsi="Arial" w:cs="Arial"/>
                <w:b/>
                <w:bCs/>
                <w:sz w:val="16"/>
                <w:szCs w:val="16"/>
                <w:lang w:val="en-US" w:eastAsia="it-IT"/>
              </w:rPr>
              <w:t>7</w:t>
            </w:r>
          </w:p>
        </w:tc>
        <w:tc>
          <w:tcPr>
            <w:tcW w:w="2754" w:type="pct"/>
            <w:tcBorders>
              <w:top w:val="single" w:sz="12" w:space="0" w:color="auto"/>
              <w:left w:val="nil"/>
              <w:bottom w:val="single" w:sz="8" w:space="0" w:color="auto"/>
              <w:right w:val="nil"/>
            </w:tcBorders>
            <w:shd w:val="clear" w:color="auto" w:fill="auto"/>
            <w:vAlign w:val="center"/>
          </w:tcPr>
          <w:p w:rsidR="000B0EF2" w:rsidRPr="00697D13" w:rsidRDefault="000B0EF2" w:rsidP="000B0EF2">
            <w:pPr>
              <w:rPr>
                <w:rFonts w:ascii="Arial" w:hAnsi="Arial" w:cs="Arial"/>
                <w:iCs/>
                <w:sz w:val="16"/>
                <w:szCs w:val="16"/>
                <w:lang w:val="en-US"/>
              </w:rPr>
            </w:pPr>
            <w:r w:rsidRPr="00697D13">
              <w:rPr>
                <w:rFonts w:ascii="Arial" w:hAnsi="Arial" w:cs="Arial"/>
                <w:iCs/>
                <w:sz w:val="16"/>
                <w:szCs w:val="16"/>
                <w:lang w:val="en-US"/>
              </w:rPr>
              <w:t>(</w:t>
            </w:r>
            <w:r>
              <w:rPr>
                <w:rFonts w:ascii="Arial" w:hAnsi="Arial" w:cs="Arial"/>
                <w:iCs/>
                <w:sz w:val="16"/>
                <w:szCs w:val="16"/>
                <w:lang w:val="en-US"/>
              </w:rPr>
              <w:t>e</w:t>
            </w:r>
            <w:r w:rsidRPr="00697D13">
              <w:rPr>
                <w:rFonts w:ascii="Arial" w:hAnsi="Arial" w:cs="Arial"/>
                <w:iCs/>
                <w:sz w:val="16"/>
                <w:szCs w:val="16"/>
                <w:lang w:val="en-US"/>
              </w:rPr>
              <w:t>uro/million)</w:t>
            </w:r>
          </w:p>
        </w:tc>
        <w:tc>
          <w:tcPr>
            <w:tcW w:w="749" w:type="pct"/>
            <w:tcBorders>
              <w:top w:val="single" w:sz="12" w:space="0" w:color="auto"/>
              <w:left w:val="nil"/>
              <w:bottom w:val="single" w:sz="8" w:space="0" w:color="auto"/>
              <w:right w:val="single" w:sz="18" w:space="0" w:color="FFFFFF"/>
            </w:tcBorders>
            <w:shd w:val="clear" w:color="auto" w:fill="F2F2F2"/>
            <w:noWrap/>
            <w:vAlign w:val="center"/>
          </w:tcPr>
          <w:p w:rsidR="000B0EF2" w:rsidRPr="00697D13" w:rsidRDefault="000B0EF2" w:rsidP="000B0EF2">
            <w:pPr>
              <w:jc w:val="center"/>
              <w:rPr>
                <w:rFonts w:ascii="Arial" w:eastAsia="Times New Roman" w:hAnsi="Arial" w:cs="Arial"/>
                <w:b/>
                <w:bCs/>
                <w:color w:val="00B0F0"/>
                <w:sz w:val="16"/>
                <w:szCs w:val="16"/>
                <w:lang w:val="en-US" w:eastAsia="it-IT"/>
              </w:rPr>
            </w:pPr>
            <w:r w:rsidRPr="00697D13">
              <w:rPr>
                <w:rFonts w:ascii="Arial" w:eastAsia="Times New Roman" w:hAnsi="Arial" w:cs="Arial"/>
                <w:b/>
                <w:bCs/>
                <w:color w:val="00B0F0"/>
                <w:sz w:val="16"/>
                <w:szCs w:val="16"/>
                <w:lang w:val="en-US" w:eastAsia="it-IT"/>
              </w:rPr>
              <w:t>3</w:t>
            </w:r>
            <w:r>
              <w:rPr>
                <w:rFonts w:ascii="Arial" w:eastAsia="Times New Roman" w:hAnsi="Arial" w:cs="Arial"/>
                <w:b/>
                <w:bCs/>
                <w:color w:val="00B0F0"/>
                <w:sz w:val="16"/>
                <w:szCs w:val="16"/>
                <w:lang w:val="en-US" w:eastAsia="it-IT"/>
              </w:rPr>
              <w:t>0</w:t>
            </w:r>
            <w:r w:rsidRPr="00697D13">
              <w:rPr>
                <w:rFonts w:ascii="Arial" w:eastAsia="Times New Roman" w:hAnsi="Arial" w:cs="Arial"/>
                <w:b/>
                <w:bCs/>
                <w:color w:val="00B0F0"/>
                <w:sz w:val="16"/>
                <w:szCs w:val="16"/>
                <w:lang w:val="en-US" w:eastAsia="it-IT"/>
              </w:rPr>
              <w:t>.0</w:t>
            </w:r>
            <w:r>
              <w:rPr>
                <w:rFonts w:ascii="Arial" w:eastAsia="Times New Roman" w:hAnsi="Arial" w:cs="Arial"/>
                <w:b/>
                <w:bCs/>
                <w:color w:val="00B0F0"/>
                <w:sz w:val="16"/>
                <w:szCs w:val="16"/>
                <w:lang w:val="en-US" w:eastAsia="it-IT"/>
              </w:rPr>
              <w:t>6</w:t>
            </w:r>
            <w:r w:rsidRPr="00697D13">
              <w:rPr>
                <w:rFonts w:ascii="Arial" w:eastAsia="Times New Roman" w:hAnsi="Arial" w:cs="Arial"/>
                <w:b/>
                <w:bCs/>
                <w:color w:val="00B0F0"/>
                <w:sz w:val="16"/>
                <w:szCs w:val="16"/>
                <w:lang w:val="en-US" w:eastAsia="it-IT"/>
              </w:rPr>
              <w:t>.201</w:t>
            </w:r>
            <w:r w:rsidR="00B104C5">
              <w:rPr>
                <w:rFonts w:ascii="Arial" w:eastAsia="Times New Roman" w:hAnsi="Arial" w:cs="Arial"/>
                <w:b/>
                <w:bCs/>
                <w:color w:val="00B0F0"/>
                <w:sz w:val="16"/>
                <w:szCs w:val="16"/>
                <w:lang w:val="en-US" w:eastAsia="it-IT"/>
              </w:rPr>
              <w:t>8</w:t>
            </w:r>
          </w:p>
        </w:tc>
        <w:tc>
          <w:tcPr>
            <w:tcW w:w="747" w:type="pct"/>
            <w:tcBorders>
              <w:top w:val="single" w:sz="12" w:space="0" w:color="auto"/>
              <w:left w:val="single" w:sz="18" w:space="0" w:color="FFFFFF"/>
              <w:bottom w:val="single" w:sz="8" w:space="0" w:color="auto"/>
              <w:right w:val="nil"/>
            </w:tcBorders>
            <w:shd w:val="clear" w:color="auto" w:fill="F2F2F2"/>
            <w:noWrap/>
            <w:vAlign w:val="center"/>
          </w:tcPr>
          <w:p w:rsidR="000B0EF2" w:rsidRPr="00697D13" w:rsidRDefault="000B0EF2" w:rsidP="000B0EF2">
            <w:pPr>
              <w:jc w:val="center"/>
              <w:rPr>
                <w:rFonts w:ascii="Arial" w:eastAsia="Times New Roman" w:hAnsi="Arial" w:cs="Arial"/>
                <w:b/>
                <w:bCs/>
                <w:sz w:val="16"/>
                <w:szCs w:val="16"/>
                <w:lang w:val="en-US" w:eastAsia="it-IT"/>
              </w:rPr>
            </w:pPr>
            <w:r w:rsidRPr="00697D13">
              <w:rPr>
                <w:rFonts w:ascii="Arial" w:eastAsia="Times New Roman" w:hAnsi="Arial" w:cs="Arial"/>
                <w:b/>
                <w:bCs/>
                <w:sz w:val="16"/>
                <w:szCs w:val="16"/>
                <w:lang w:val="en-US" w:eastAsia="it-IT"/>
              </w:rPr>
              <w:t>3</w:t>
            </w:r>
            <w:r>
              <w:rPr>
                <w:rFonts w:ascii="Arial" w:eastAsia="Times New Roman" w:hAnsi="Arial" w:cs="Arial"/>
                <w:b/>
                <w:bCs/>
                <w:sz w:val="16"/>
                <w:szCs w:val="16"/>
                <w:lang w:val="en-US" w:eastAsia="it-IT"/>
              </w:rPr>
              <w:t>0</w:t>
            </w:r>
            <w:r w:rsidRPr="00697D13">
              <w:rPr>
                <w:rFonts w:ascii="Arial" w:eastAsia="Times New Roman" w:hAnsi="Arial" w:cs="Arial"/>
                <w:b/>
                <w:bCs/>
                <w:sz w:val="16"/>
                <w:szCs w:val="16"/>
                <w:lang w:val="en-US" w:eastAsia="it-IT"/>
              </w:rPr>
              <w:t>.0</w:t>
            </w:r>
            <w:r>
              <w:rPr>
                <w:rFonts w:ascii="Arial" w:eastAsia="Times New Roman" w:hAnsi="Arial" w:cs="Arial"/>
                <w:b/>
                <w:bCs/>
                <w:sz w:val="16"/>
                <w:szCs w:val="16"/>
                <w:lang w:val="en-US" w:eastAsia="it-IT"/>
              </w:rPr>
              <w:t>6</w:t>
            </w:r>
            <w:r w:rsidRPr="00697D13">
              <w:rPr>
                <w:rFonts w:ascii="Arial" w:eastAsia="Times New Roman" w:hAnsi="Arial" w:cs="Arial"/>
                <w:b/>
                <w:bCs/>
                <w:sz w:val="16"/>
                <w:szCs w:val="16"/>
                <w:lang w:val="en-US" w:eastAsia="it-IT"/>
              </w:rPr>
              <w:t>.201</w:t>
            </w:r>
            <w:r w:rsidR="00B104C5">
              <w:rPr>
                <w:rFonts w:ascii="Arial" w:eastAsia="Times New Roman" w:hAnsi="Arial" w:cs="Arial"/>
                <w:b/>
                <w:bCs/>
                <w:sz w:val="16"/>
                <w:szCs w:val="16"/>
                <w:lang w:val="en-US" w:eastAsia="it-IT"/>
              </w:rPr>
              <w:t>7</w:t>
            </w:r>
          </w:p>
        </w:tc>
      </w:tr>
      <w:tr w:rsidR="00136EF1" w:rsidRPr="00697D13" w:rsidTr="000B0EF2">
        <w:trPr>
          <w:trHeight w:val="308"/>
        </w:trPr>
        <w:tc>
          <w:tcPr>
            <w:tcW w:w="750" w:type="pct"/>
            <w:tcBorders>
              <w:top w:val="nil"/>
              <w:left w:val="nil"/>
              <w:bottom w:val="single" w:sz="4" w:space="0" w:color="auto"/>
              <w:right w:val="nil"/>
            </w:tcBorders>
            <w:shd w:val="clear" w:color="auto" w:fill="F2F2F2"/>
            <w:vAlign w:val="center"/>
          </w:tcPr>
          <w:p w:rsidR="00136EF1" w:rsidRPr="000B0EF2" w:rsidRDefault="00136EF1" w:rsidP="000B0EF2">
            <w:pPr>
              <w:jc w:val="right"/>
              <w:rPr>
                <w:rFonts w:ascii="Arial" w:hAnsi="Arial" w:cs="Arial"/>
                <w:sz w:val="16"/>
                <w:szCs w:val="16"/>
              </w:rPr>
            </w:pPr>
            <w:r w:rsidRPr="000B0EF2">
              <w:rPr>
                <w:rFonts w:ascii="Arial" w:hAnsi="Arial" w:cs="Arial"/>
                <w:i/>
                <w:sz w:val="16"/>
                <w:szCs w:val="16"/>
              </w:rPr>
              <w:t>-</w:t>
            </w:r>
          </w:p>
        </w:tc>
        <w:tc>
          <w:tcPr>
            <w:tcW w:w="2754" w:type="pct"/>
            <w:tcBorders>
              <w:top w:val="nil"/>
              <w:left w:val="nil"/>
              <w:bottom w:val="single" w:sz="4" w:space="0" w:color="auto"/>
              <w:right w:val="nil"/>
            </w:tcBorders>
            <w:shd w:val="clear" w:color="auto" w:fill="auto"/>
            <w:vAlign w:val="center"/>
          </w:tcPr>
          <w:p w:rsidR="00136EF1" w:rsidRPr="00697D13" w:rsidRDefault="00136EF1" w:rsidP="000B0EF2">
            <w:pPr>
              <w:rPr>
                <w:rFonts w:ascii="Arial" w:eastAsia="Times New Roman" w:hAnsi="Arial" w:cs="Arial"/>
                <w:sz w:val="16"/>
                <w:szCs w:val="16"/>
                <w:lang w:val="en-US" w:eastAsia="it-IT"/>
              </w:rPr>
            </w:pPr>
            <w:r w:rsidRPr="00697D13">
              <w:rPr>
                <w:rFonts w:ascii="Arial" w:eastAsia="Times New Roman" w:hAnsi="Arial" w:cs="Arial"/>
                <w:sz w:val="16"/>
                <w:szCs w:val="16"/>
                <w:lang w:val="en-US" w:eastAsia="it-IT"/>
              </w:rPr>
              <w:t xml:space="preserve">Revenue and income </w:t>
            </w:r>
          </w:p>
        </w:tc>
        <w:tc>
          <w:tcPr>
            <w:tcW w:w="749" w:type="pct"/>
            <w:tcBorders>
              <w:top w:val="nil"/>
              <w:left w:val="nil"/>
              <w:bottom w:val="single" w:sz="4" w:space="0" w:color="auto"/>
              <w:right w:val="single" w:sz="18" w:space="0" w:color="FFFFFF"/>
            </w:tcBorders>
            <w:shd w:val="clear" w:color="auto" w:fill="F2F2F2"/>
            <w:vAlign w:val="center"/>
          </w:tcPr>
          <w:p w:rsidR="00136EF1" w:rsidRPr="00792153" w:rsidRDefault="00136EF1" w:rsidP="00A320E2">
            <w:pPr>
              <w:jc w:val="right"/>
              <w:rPr>
                <w:rFonts w:ascii="Arial" w:hAnsi="Arial" w:cs="Arial"/>
                <w:color w:val="00B0F0"/>
                <w:sz w:val="16"/>
                <w:szCs w:val="16"/>
              </w:rPr>
            </w:pPr>
            <w:r w:rsidRPr="003B3279">
              <w:rPr>
                <w:rFonts w:ascii="Arial" w:hAnsi="Arial" w:cs="Arial"/>
                <w:color w:val="00B0F0"/>
                <w:sz w:val="16"/>
                <w:szCs w:val="16"/>
              </w:rPr>
              <w:t>-</w:t>
            </w:r>
          </w:p>
        </w:tc>
        <w:tc>
          <w:tcPr>
            <w:tcW w:w="747" w:type="pct"/>
            <w:tcBorders>
              <w:top w:val="nil"/>
              <w:left w:val="single" w:sz="18" w:space="0" w:color="FFFFFF"/>
              <w:bottom w:val="single" w:sz="4" w:space="0" w:color="auto"/>
              <w:right w:val="nil"/>
            </w:tcBorders>
            <w:shd w:val="clear" w:color="auto" w:fill="F2F2F2"/>
            <w:vAlign w:val="center"/>
          </w:tcPr>
          <w:p w:rsidR="00136EF1" w:rsidRPr="0077365D" w:rsidRDefault="00136EF1" w:rsidP="00A320E2">
            <w:pPr>
              <w:jc w:val="right"/>
              <w:rPr>
                <w:rFonts w:ascii="Arial" w:hAnsi="Arial" w:cs="Arial"/>
                <w:sz w:val="16"/>
                <w:szCs w:val="16"/>
              </w:rPr>
            </w:pPr>
            <w:r w:rsidRPr="003B3279">
              <w:rPr>
                <w:rFonts w:ascii="Arial" w:hAnsi="Arial" w:cs="Arial"/>
                <w:sz w:val="16"/>
                <w:szCs w:val="16"/>
              </w:rPr>
              <w:t>-</w:t>
            </w:r>
          </w:p>
        </w:tc>
      </w:tr>
      <w:tr w:rsidR="00136EF1" w:rsidRPr="00697D13" w:rsidTr="000B0EF2">
        <w:trPr>
          <w:trHeight w:val="308"/>
        </w:trPr>
        <w:tc>
          <w:tcPr>
            <w:tcW w:w="750" w:type="pct"/>
            <w:tcBorders>
              <w:top w:val="nil"/>
              <w:left w:val="nil"/>
              <w:bottom w:val="single" w:sz="4" w:space="0" w:color="auto"/>
              <w:right w:val="nil"/>
            </w:tcBorders>
            <w:shd w:val="clear" w:color="auto" w:fill="F2F2F2"/>
            <w:vAlign w:val="center"/>
          </w:tcPr>
          <w:p w:rsidR="00136EF1" w:rsidRPr="000B0EF2" w:rsidRDefault="00B104C5" w:rsidP="000B0EF2">
            <w:pPr>
              <w:jc w:val="right"/>
              <w:rPr>
                <w:rFonts w:ascii="Arial" w:hAnsi="Arial" w:cs="Arial"/>
                <w:sz w:val="16"/>
                <w:szCs w:val="16"/>
              </w:rPr>
            </w:pPr>
            <w:r>
              <w:rPr>
                <w:rFonts w:ascii="Arial" w:hAnsi="Arial" w:cs="Arial"/>
                <w:sz w:val="16"/>
                <w:szCs w:val="16"/>
              </w:rPr>
              <w:t>(34</w:t>
            </w:r>
            <w:r w:rsidR="00136EF1" w:rsidRPr="000B0EF2">
              <w:rPr>
                <w:rFonts w:ascii="Arial" w:hAnsi="Arial" w:cs="Arial"/>
                <w:sz w:val="16"/>
                <w:szCs w:val="16"/>
              </w:rPr>
              <w:t>)</w:t>
            </w:r>
          </w:p>
        </w:tc>
        <w:tc>
          <w:tcPr>
            <w:tcW w:w="2754" w:type="pct"/>
            <w:tcBorders>
              <w:top w:val="nil"/>
              <w:left w:val="nil"/>
              <w:bottom w:val="single" w:sz="4" w:space="0" w:color="auto"/>
              <w:right w:val="nil"/>
            </w:tcBorders>
            <w:shd w:val="clear" w:color="auto" w:fill="auto"/>
            <w:vAlign w:val="center"/>
          </w:tcPr>
          <w:p w:rsidR="00136EF1" w:rsidRPr="00697D13" w:rsidRDefault="00136EF1" w:rsidP="000B0EF2">
            <w:pPr>
              <w:rPr>
                <w:rFonts w:ascii="Arial" w:eastAsia="Times New Roman" w:hAnsi="Arial" w:cs="Arial"/>
                <w:sz w:val="16"/>
                <w:szCs w:val="16"/>
                <w:lang w:val="en-US" w:eastAsia="it-IT"/>
              </w:rPr>
            </w:pPr>
            <w:r w:rsidRPr="00697D13">
              <w:rPr>
                <w:rFonts w:ascii="Arial" w:eastAsia="Times New Roman" w:hAnsi="Arial" w:cs="Arial"/>
                <w:sz w:val="16"/>
                <w:szCs w:val="16"/>
                <w:lang w:val="en-US" w:eastAsia="it-IT"/>
              </w:rPr>
              <w:t xml:space="preserve">EBITDA </w:t>
            </w:r>
          </w:p>
        </w:tc>
        <w:tc>
          <w:tcPr>
            <w:tcW w:w="749" w:type="pct"/>
            <w:tcBorders>
              <w:top w:val="nil"/>
              <w:left w:val="nil"/>
              <w:bottom w:val="single" w:sz="4" w:space="0" w:color="auto"/>
              <w:right w:val="single" w:sz="18" w:space="0" w:color="FFFFFF"/>
            </w:tcBorders>
            <w:shd w:val="clear" w:color="auto" w:fill="F2F2F2"/>
            <w:vAlign w:val="center"/>
          </w:tcPr>
          <w:p w:rsidR="00136EF1" w:rsidRPr="00792153" w:rsidRDefault="00B104C5" w:rsidP="00A320E2">
            <w:pPr>
              <w:jc w:val="right"/>
              <w:rPr>
                <w:rFonts w:ascii="Arial" w:hAnsi="Arial" w:cs="Arial"/>
                <w:color w:val="00B0F0"/>
                <w:sz w:val="16"/>
                <w:szCs w:val="16"/>
              </w:rPr>
            </w:pPr>
            <w:r>
              <w:rPr>
                <w:rFonts w:ascii="Arial" w:hAnsi="Arial" w:cs="Arial"/>
                <w:color w:val="00B0F0"/>
                <w:sz w:val="16"/>
                <w:szCs w:val="16"/>
              </w:rPr>
              <w:t>(18</w:t>
            </w:r>
            <w:r w:rsidR="00136EF1" w:rsidRPr="003B3279">
              <w:rPr>
                <w:rFonts w:ascii="Arial" w:hAnsi="Arial" w:cs="Arial"/>
                <w:color w:val="00B0F0"/>
                <w:sz w:val="16"/>
                <w:szCs w:val="16"/>
              </w:rPr>
              <w:t>)</w:t>
            </w:r>
          </w:p>
        </w:tc>
        <w:tc>
          <w:tcPr>
            <w:tcW w:w="747" w:type="pct"/>
            <w:tcBorders>
              <w:top w:val="nil"/>
              <w:left w:val="single" w:sz="18" w:space="0" w:color="FFFFFF"/>
              <w:bottom w:val="single" w:sz="4" w:space="0" w:color="auto"/>
              <w:right w:val="nil"/>
            </w:tcBorders>
            <w:shd w:val="clear" w:color="auto" w:fill="F2F2F2"/>
            <w:vAlign w:val="center"/>
          </w:tcPr>
          <w:p w:rsidR="00136EF1" w:rsidRPr="0077365D" w:rsidRDefault="00B104C5" w:rsidP="00A320E2">
            <w:pPr>
              <w:jc w:val="right"/>
              <w:rPr>
                <w:rFonts w:ascii="Arial" w:hAnsi="Arial" w:cs="Arial"/>
                <w:sz w:val="16"/>
                <w:szCs w:val="16"/>
              </w:rPr>
            </w:pPr>
            <w:r>
              <w:rPr>
                <w:rFonts w:ascii="Arial" w:hAnsi="Arial" w:cs="Arial"/>
                <w:sz w:val="16"/>
                <w:szCs w:val="16"/>
              </w:rPr>
              <w:t>(16</w:t>
            </w:r>
            <w:r w:rsidR="00136EF1" w:rsidRPr="003B3279">
              <w:rPr>
                <w:rFonts w:ascii="Arial" w:hAnsi="Arial" w:cs="Arial"/>
                <w:sz w:val="16"/>
                <w:szCs w:val="16"/>
              </w:rPr>
              <w:t>)</w:t>
            </w:r>
          </w:p>
        </w:tc>
      </w:tr>
      <w:tr w:rsidR="00136EF1" w:rsidRPr="00697D13" w:rsidTr="000B0EF2">
        <w:trPr>
          <w:trHeight w:val="308"/>
        </w:trPr>
        <w:tc>
          <w:tcPr>
            <w:tcW w:w="750" w:type="pct"/>
            <w:tcBorders>
              <w:top w:val="nil"/>
              <w:left w:val="nil"/>
              <w:bottom w:val="single" w:sz="4" w:space="0" w:color="auto"/>
              <w:right w:val="nil"/>
            </w:tcBorders>
            <w:shd w:val="clear" w:color="auto" w:fill="F2F2F2"/>
            <w:vAlign w:val="center"/>
          </w:tcPr>
          <w:p w:rsidR="00136EF1" w:rsidRPr="000B0EF2" w:rsidRDefault="00136EF1" w:rsidP="000B0EF2">
            <w:pPr>
              <w:jc w:val="right"/>
              <w:rPr>
                <w:rFonts w:ascii="Arial" w:hAnsi="Arial" w:cs="Arial"/>
                <w:i/>
                <w:iCs/>
                <w:sz w:val="16"/>
                <w:szCs w:val="16"/>
              </w:rPr>
            </w:pPr>
            <w:r w:rsidRPr="000B0EF2">
              <w:rPr>
                <w:rFonts w:ascii="Arial" w:hAnsi="Arial" w:cs="Arial"/>
                <w:i/>
                <w:sz w:val="16"/>
                <w:szCs w:val="16"/>
              </w:rPr>
              <w:t>n.a.</w:t>
            </w:r>
          </w:p>
        </w:tc>
        <w:tc>
          <w:tcPr>
            <w:tcW w:w="2754" w:type="pct"/>
            <w:tcBorders>
              <w:top w:val="nil"/>
              <w:left w:val="nil"/>
              <w:bottom w:val="single" w:sz="4" w:space="0" w:color="auto"/>
              <w:right w:val="nil"/>
            </w:tcBorders>
            <w:shd w:val="clear" w:color="auto" w:fill="auto"/>
            <w:vAlign w:val="center"/>
          </w:tcPr>
          <w:p w:rsidR="00136EF1" w:rsidRPr="00697D13" w:rsidRDefault="00136EF1" w:rsidP="000B0EF2">
            <w:pPr>
              <w:rPr>
                <w:rFonts w:ascii="Arial" w:hAnsi="Arial" w:cs="Arial"/>
                <w:i/>
                <w:sz w:val="16"/>
                <w:szCs w:val="16"/>
                <w:lang w:val="en-US"/>
              </w:rPr>
            </w:pPr>
            <w:r w:rsidRPr="00697D13">
              <w:rPr>
                <w:rFonts w:ascii="Arial" w:eastAsia="Times New Roman" w:hAnsi="Arial" w:cs="Arial"/>
                <w:i/>
                <w:sz w:val="16"/>
                <w:szCs w:val="16"/>
                <w:lang w:val="en-US"/>
              </w:rPr>
              <w:t xml:space="preserve">EBITDA margin </w:t>
            </w:r>
          </w:p>
        </w:tc>
        <w:tc>
          <w:tcPr>
            <w:tcW w:w="749" w:type="pct"/>
            <w:tcBorders>
              <w:top w:val="nil"/>
              <w:left w:val="nil"/>
              <w:bottom w:val="single" w:sz="4" w:space="0" w:color="auto"/>
              <w:right w:val="single" w:sz="18" w:space="0" w:color="FFFFFF"/>
            </w:tcBorders>
            <w:shd w:val="clear" w:color="auto" w:fill="F2F2F2"/>
            <w:vAlign w:val="center"/>
          </w:tcPr>
          <w:p w:rsidR="00136EF1" w:rsidRPr="00792153" w:rsidRDefault="00136EF1" w:rsidP="00A320E2">
            <w:pPr>
              <w:jc w:val="right"/>
              <w:rPr>
                <w:rFonts w:ascii="Arial" w:hAnsi="Arial" w:cs="Arial"/>
                <w:i/>
                <w:iCs/>
                <w:color w:val="00B0F0"/>
                <w:sz w:val="16"/>
                <w:szCs w:val="16"/>
              </w:rPr>
            </w:pPr>
            <w:r w:rsidRPr="003B3279">
              <w:rPr>
                <w:rFonts w:ascii="Arial" w:hAnsi="Arial" w:cs="Arial"/>
                <w:i/>
                <w:color w:val="00B0F0"/>
                <w:sz w:val="16"/>
                <w:szCs w:val="16"/>
              </w:rPr>
              <w:t>n.a.</w:t>
            </w:r>
          </w:p>
        </w:tc>
        <w:tc>
          <w:tcPr>
            <w:tcW w:w="747" w:type="pct"/>
            <w:tcBorders>
              <w:top w:val="nil"/>
              <w:left w:val="single" w:sz="18" w:space="0" w:color="FFFFFF"/>
              <w:bottom w:val="single" w:sz="4" w:space="0" w:color="auto"/>
              <w:right w:val="nil"/>
            </w:tcBorders>
            <w:shd w:val="clear" w:color="auto" w:fill="F2F2F2"/>
            <w:vAlign w:val="center"/>
          </w:tcPr>
          <w:p w:rsidR="00136EF1" w:rsidRPr="0077365D" w:rsidRDefault="00136EF1" w:rsidP="00A320E2">
            <w:pPr>
              <w:jc w:val="right"/>
              <w:rPr>
                <w:rFonts w:ascii="Arial" w:hAnsi="Arial" w:cs="Arial"/>
                <w:i/>
                <w:iCs/>
                <w:sz w:val="16"/>
                <w:szCs w:val="16"/>
              </w:rPr>
            </w:pPr>
            <w:r w:rsidRPr="003B3279">
              <w:rPr>
                <w:rFonts w:ascii="Arial" w:hAnsi="Arial" w:cs="Arial"/>
                <w:i/>
                <w:sz w:val="16"/>
                <w:szCs w:val="16"/>
              </w:rPr>
              <w:t>n.a.</w:t>
            </w:r>
          </w:p>
        </w:tc>
      </w:tr>
      <w:tr w:rsidR="00136EF1" w:rsidRPr="00697D13" w:rsidTr="000B0EF2">
        <w:trPr>
          <w:trHeight w:val="324"/>
        </w:trPr>
        <w:tc>
          <w:tcPr>
            <w:tcW w:w="750" w:type="pct"/>
            <w:tcBorders>
              <w:top w:val="single" w:sz="4" w:space="0" w:color="auto"/>
              <w:left w:val="nil"/>
              <w:bottom w:val="single" w:sz="12" w:space="0" w:color="auto"/>
              <w:right w:val="nil"/>
            </w:tcBorders>
            <w:shd w:val="clear" w:color="auto" w:fill="F2F2F2"/>
            <w:vAlign w:val="center"/>
          </w:tcPr>
          <w:p w:rsidR="00136EF1" w:rsidRPr="000B0EF2" w:rsidRDefault="00136EF1" w:rsidP="00B104C5">
            <w:pPr>
              <w:jc w:val="right"/>
              <w:rPr>
                <w:rFonts w:ascii="Arial" w:hAnsi="Arial" w:cs="Arial"/>
                <w:sz w:val="16"/>
                <w:szCs w:val="16"/>
              </w:rPr>
            </w:pPr>
            <w:r w:rsidRPr="000B0EF2">
              <w:rPr>
                <w:rFonts w:ascii="Arial" w:hAnsi="Arial" w:cs="Arial"/>
                <w:sz w:val="16"/>
                <w:szCs w:val="16"/>
              </w:rPr>
              <w:t>2</w:t>
            </w:r>
            <w:r w:rsidR="00B104C5">
              <w:rPr>
                <w:rFonts w:ascii="Arial" w:hAnsi="Arial" w:cs="Arial"/>
                <w:sz w:val="16"/>
                <w:szCs w:val="16"/>
              </w:rPr>
              <w:t>7</w:t>
            </w:r>
          </w:p>
        </w:tc>
        <w:tc>
          <w:tcPr>
            <w:tcW w:w="2754" w:type="pct"/>
            <w:tcBorders>
              <w:top w:val="single" w:sz="4" w:space="0" w:color="auto"/>
              <w:left w:val="nil"/>
              <w:bottom w:val="single" w:sz="12" w:space="0" w:color="auto"/>
              <w:right w:val="nil"/>
            </w:tcBorders>
            <w:shd w:val="clear" w:color="auto" w:fill="auto"/>
            <w:vAlign w:val="center"/>
          </w:tcPr>
          <w:p w:rsidR="00136EF1" w:rsidRPr="00697D13" w:rsidRDefault="00136EF1" w:rsidP="000B0EF2">
            <w:pPr>
              <w:rPr>
                <w:rFonts w:ascii="Arial" w:hAnsi="Arial" w:cs="Arial"/>
                <w:sz w:val="16"/>
                <w:szCs w:val="16"/>
                <w:lang w:val="en-US"/>
              </w:rPr>
            </w:pPr>
            <w:r w:rsidRPr="00697D13">
              <w:rPr>
                <w:rFonts w:ascii="Arial" w:hAnsi="Arial" w:cs="Arial"/>
                <w:sz w:val="16"/>
                <w:szCs w:val="16"/>
                <w:lang w:val="en-US"/>
              </w:rPr>
              <w:t>Capital expenditure</w:t>
            </w:r>
          </w:p>
        </w:tc>
        <w:tc>
          <w:tcPr>
            <w:tcW w:w="749" w:type="pct"/>
            <w:tcBorders>
              <w:top w:val="single" w:sz="4" w:space="0" w:color="auto"/>
              <w:left w:val="nil"/>
              <w:bottom w:val="single" w:sz="12" w:space="0" w:color="auto"/>
              <w:right w:val="single" w:sz="18" w:space="0" w:color="FFFFFF"/>
            </w:tcBorders>
            <w:shd w:val="clear" w:color="auto" w:fill="F2F2F2"/>
            <w:vAlign w:val="center"/>
          </w:tcPr>
          <w:p w:rsidR="00136EF1" w:rsidRPr="00792153" w:rsidRDefault="00B104C5" w:rsidP="00A320E2">
            <w:pPr>
              <w:jc w:val="right"/>
              <w:rPr>
                <w:rFonts w:ascii="Arial" w:hAnsi="Arial" w:cs="Arial"/>
                <w:color w:val="00B0F0"/>
                <w:sz w:val="16"/>
                <w:szCs w:val="16"/>
              </w:rPr>
            </w:pPr>
            <w:r>
              <w:rPr>
                <w:rFonts w:ascii="Arial" w:hAnsi="Arial" w:cs="Arial"/>
                <w:color w:val="00B0F0"/>
                <w:sz w:val="16"/>
                <w:szCs w:val="16"/>
              </w:rPr>
              <w:t>4</w:t>
            </w:r>
          </w:p>
        </w:tc>
        <w:tc>
          <w:tcPr>
            <w:tcW w:w="747" w:type="pct"/>
            <w:tcBorders>
              <w:top w:val="single" w:sz="4" w:space="0" w:color="auto"/>
              <w:left w:val="single" w:sz="18" w:space="0" w:color="FFFFFF"/>
              <w:bottom w:val="single" w:sz="12" w:space="0" w:color="auto"/>
              <w:right w:val="nil"/>
            </w:tcBorders>
            <w:shd w:val="clear" w:color="auto" w:fill="F2F2F2"/>
            <w:vAlign w:val="center"/>
          </w:tcPr>
          <w:p w:rsidR="00136EF1" w:rsidRPr="0077365D" w:rsidRDefault="00B104C5" w:rsidP="00A320E2">
            <w:pPr>
              <w:jc w:val="right"/>
              <w:rPr>
                <w:rFonts w:ascii="Arial" w:hAnsi="Arial" w:cs="Arial"/>
                <w:sz w:val="16"/>
                <w:szCs w:val="16"/>
              </w:rPr>
            </w:pPr>
            <w:r>
              <w:rPr>
                <w:rFonts w:ascii="Arial" w:hAnsi="Arial" w:cs="Arial"/>
                <w:sz w:val="16"/>
                <w:szCs w:val="16"/>
              </w:rPr>
              <w:t>12</w:t>
            </w:r>
          </w:p>
        </w:tc>
      </w:tr>
      <w:tr w:rsidR="000B0EF2" w:rsidRPr="00697D13" w:rsidTr="000B0EF2">
        <w:trPr>
          <w:trHeight w:val="213"/>
        </w:trPr>
        <w:tc>
          <w:tcPr>
            <w:tcW w:w="750" w:type="pct"/>
            <w:tcBorders>
              <w:top w:val="single" w:sz="12" w:space="0" w:color="auto"/>
              <w:left w:val="nil"/>
              <w:bottom w:val="single" w:sz="4" w:space="0" w:color="auto"/>
              <w:right w:val="nil"/>
            </w:tcBorders>
            <w:shd w:val="clear" w:color="auto" w:fill="auto"/>
            <w:vAlign w:val="center"/>
          </w:tcPr>
          <w:p w:rsidR="000B0EF2" w:rsidRPr="00697D13" w:rsidRDefault="000B0EF2" w:rsidP="000B0EF2">
            <w:pPr>
              <w:pStyle w:val="FC-Tabelle-11pt"/>
              <w:rPr>
                <w:rFonts w:eastAsia="Times New Roman" w:cs="Arial"/>
                <w:sz w:val="16"/>
                <w:szCs w:val="16"/>
                <w:lang w:val="en-US"/>
              </w:rPr>
            </w:pPr>
          </w:p>
        </w:tc>
        <w:tc>
          <w:tcPr>
            <w:tcW w:w="2754" w:type="pct"/>
            <w:tcBorders>
              <w:top w:val="single" w:sz="12" w:space="0" w:color="auto"/>
              <w:left w:val="nil"/>
              <w:bottom w:val="single" w:sz="4" w:space="0" w:color="auto"/>
              <w:right w:val="nil"/>
            </w:tcBorders>
            <w:shd w:val="clear" w:color="auto" w:fill="auto"/>
            <w:vAlign w:val="center"/>
          </w:tcPr>
          <w:p w:rsidR="000B0EF2" w:rsidRPr="00697D13" w:rsidRDefault="000B0EF2" w:rsidP="000B0EF2">
            <w:pPr>
              <w:rPr>
                <w:rFonts w:ascii="Arial" w:hAnsi="Arial" w:cs="Arial"/>
                <w:iCs/>
                <w:sz w:val="16"/>
                <w:szCs w:val="16"/>
                <w:lang w:val="en-US"/>
              </w:rPr>
            </w:pPr>
            <w:proofErr w:type="spellStart"/>
            <w:r w:rsidRPr="000B0EF2">
              <w:rPr>
                <w:rFonts w:ascii="Arial" w:hAnsi="Arial" w:cs="Arial"/>
                <w:iCs/>
                <w:sz w:val="12"/>
                <w:szCs w:val="16"/>
                <w:lang w:val="en-US"/>
              </w:rPr>
              <w:t>n.a</w:t>
            </w:r>
            <w:proofErr w:type="spellEnd"/>
            <w:r w:rsidRPr="000B0EF2">
              <w:rPr>
                <w:rFonts w:ascii="Arial" w:hAnsi="Arial" w:cs="Arial"/>
                <w:iCs/>
                <w:sz w:val="12"/>
                <w:szCs w:val="16"/>
                <w:lang w:val="en-US"/>
              </w:rPr>
              <w:t>. not applicable</w:t>
            </w:r>
          </w:p>
        </w:tc>
        <w:tc>
          <w:tcPr>
            <w:tcW w:w="749" w:type="pct"/>
            <w:tcBorders>
              <w:top w:val="single" w:sz="12" w:space="0" w:color="auto"/>
              <w:left w:val="nil"/>
              <w:bottom w:val="single" w:sz="4" w:space="0" w:color="auto"/>
              <w:right w:val="single" w:sz="18" w:space="0" w:color="FFFFFF"/>
            </w:tcBorders>
            <w:shd w:val="clear" w:color="auto" w:fill="auto"/>
            <w:vAlign w:val="center"/>
          </w:tcPr>
          <w:p w:rsidR="000B0EF2" w:rsidRPr="00697D13" w:rsidRDefault="000B0EF2" w:rsidP="000B0EF2">
            <w:pPr>
              <w:pStyle w:val="FC-Tabelle-11pt"/>
              <w:rPr>
                <w:rFonts w:eastAsia="Times New Roman" w:cs="Arial"/>
                <w:sz w:val="16"/>
                <w:szCs w:val="16"/>
                <w:lang w:val="en-US"/>
              </w:rPr>
            </w:pPr>
          </w:p>
        </w:tc>
        <w:tc>
          <w:tcPr>
            <w:tcW w:w="747" w:type="pct"/>
            <w:tcBorders>
              <w:top w:val="single" w:sz="12" w:space="0" w:color="auto"/>
              <w:left w:val="single" w:sz="18" w:space="0" w:color="FFFFFF"/>
              <w:bottom w:val="single" w:sz="4" w:space="0" w:color="auto"/>
              <w:right w:val="nil"/>
            </w:tcBorders>
            <w:shd w:val="clear" w:color="auto" w:fill="auto"/>
            <w:vAlign w:val="center"/>
          </w:tcPr>
          <w:p w:rsidR="000B0EF2" w:rsidRPr="00697D13" w:rsidRDefault="000B0EF2" w:rsidP="000B0EF2">
            <w:pPr>
              <w:pStyle w:val="FC-Tabelle-11pt"/>
              <w:rPr>
                <w:rFonts w:eastAsia="Times New Roman" w:cs="Arial"/>
                <w:sz w:val="16"/>
                <w:szCs w:val="16"/>
                <w:lang w:val="en-US"/>
              </w:rPr>
            </w:pPr>
          </w:p>
        </w:tc>
      </w:tr>
    </w:tbl>
    <w:p w:rsidR="00BE6A4E" w:rsidRPr="006D4612" w:rsidRDefault="00BE6A4E" w:rsidP="00BE6A4E">
      <w:pPr>
        <w:spacing w:before="120" w:after="120" w:line="320" w:lineRule="exact"/>
        <w:jc w:val="both"/>
        <w:rPr>
          <w:rFonts w:ascii="Arial" w:eastAsia="Batang" w:hAnsi="Arial"/>
          <w:sz w:val="20"/>
          <w:szCs w:val="20"/>
          <w:lang w:val="en-US" w:eastAsia="ar-SA"/>
        </w:rPr>
      </w:pPr>
      <w:r w:rsidRPr="006D4612">
        <w:rPr>
          <w:rFonts w:ascii="Arial" w:eastAsia="Batang" w:hAnsi="Arial" w:cs="Arial"/>
          <w:sz w:val="20"/>
          <w:szCs w:val="20"/>
          <w:lang w:val="en-US" w:eastAsia="ar-SA"/>
        </w:rPr>
        <w:t>Other activities primarily refer to the costs incurred by corporate headquarters for directing, controlling and coordinating the business, that are not allocated to other operating segments.</w:t>
      </w:r>
    </w:p>
    <w:p w:rsidR="00BE6A4E" w:rsidRPr="006D4612" w:rsidRDefault="00BE6A4E" w:rsidP="00BE6A4E">
      <w:pPr>
        <w:rPr>
          <w:rFonts w:ascii="Arial" w:eastAsia="Arial Unicode MS" w:hAnsi="Arial" w:cs="Arial"/>
          <w:b/>
          <w:bCs/>
          <w:sz w:val="20"/>
          <w:szCs w:val="20"/>
          <w:u w:val="single"/>
          <w:lang w:val="en-US" w:eastAsia="ko-KR"/>
        </w:rPr>
      </w:pPr>
      <w:bookmarkStart w:id="27" w:name="_Toc250984530"/>
      <w:bookmarkStart w:id="28" w:name="_Toc257729918"/>
      <w:bookmarkStart w:id="29" w:name="_Toc262137460"/>
      <w:bookmarkStart w:id="30" w:name="_Toc273350077"/>
      <w:bookmarkStart w:id="31" w:name="_Toc303093922"/>
      <w:bookmarkStart w:id="32" w:name="_Toc329104185"/>
      <w:bookmarkStart w:id="33" w:name="_Toc434845488"/>
      <w:bookmarkEnd w:id="23"/>
      <w:bookmarkEnd w:id="24"/>
      <w:bookmarkEnd w:id="25"/>
      <w:bookmarkEnd w:id="26"/>
    </w:p>
    <w:p w:rsidR="00BE6A4E" w:rsidRPr="006D4612" w:rsidRDefault="00BE6A4E" w:rsidP="00AE098C">
      <w:pPr>
        <w:keepNext/>
        <w:spacing w:before="240" w:after="240"/>
        <w:outlineLvl w:val="0"/>
        <w:rPr>
          <w:rFonts w:ascii="Arial" w:eastAsia="Calibri" w:hAnsi="Arial" w:cs="Arial"/>
          <w:b/>
          <w:bCs/>
          <w:kern w:val="32"/>
          <w:sz w:val="20"/>
          <w:szCs w:val="22"/>
          <w:u w:val="single"/>
          <w:lang w:val="en-US" w:eastAsia="it-IT"/>
        </w:rPr>
      </w:pPr>
      <w:r w:rsidRPr="006D4612">
        <w:rPr>
          <w:rFonts w:ascii="Arial" w:eastAsia="Calibri" w:hAnsi="Arial" w:cs="Arial"/>
          <w:b/>
          <w:bCs/>
          <w:kern w:val="32"/>
          <w:sz w:val="20"/>
          <w:szCs w:val="22"/>
          <w:u w:val="single"/>
          <w:lang w:val="en-US" w:eastAsia="it-IT"/>
        </w:rPr>
        <w:lastRenderedPageBreak/>
        <w:t>Other information</w:t>
      </w:r>
      <w:bookmarkStart w:id="34" w:name="_Toc250984531"/>
      <w:bookmarkStart w:id="35" w:name="_Toc257729919"/>
      <w:bookmarkStart w:id="36" w:name="_Toc262137461"/>
      <w:bookmarkStart w:id="37" w:name="_Toc303093923"/>
      <w:bookmarkEnd w:id="0"/>
      <w:bookmarkEnd w:id="1"/>
      <w:bookmarkEnd w:id="27"/>
      <w:bookmarkEnd w:id="28"/>
      <w:bookmarkEnd w:id="29"/>
      <w:bookmarkEnd w:id="30"/>
      <w:bookmarkEnd w:id="31"/>
      <w:bookmarkEnd w:id="32"/>
      <w:bookmarkEnd w:id="33"/>
    </w:p>
    <w:p w:rsidR="00BE6A4E" w:rsidRPr="006D4612" w:rsidRDefault="00BE6A4E" w:rsidP="00BE6A4E">
      <w:pPr>
        <w:keepNext/>
        <w:spacing w:before="240" w:after="60"/>
        <w:outlineLvl w:val="2"/>
        <w:rPr>
          <w:rFonts w:ascii="Arial" w:eastAsia="Arial Unicode MS" w:hAnsi="Arial" w:cs="Arial"/>
          <w:b/>
          <w:bCs/>
          <w:sz w:val="20"/>
          <w:szCs w:val="20"/>
          <w:lang w:val="en-US" w:eastAsia="ko-KR"/>
        </w:rPr>
      </w:pPr>
      <w:r w:rsidRPr="006D4612">
        <w:rPr>
          <w:rFonts w:ascii="Arial" w:hAnsi="Arial" w:cs="Arial"/>
          <w:b/>
          <w:sz w:val="20"/>
          <w:szCs w:val="20"/>
          <w:lang w:val="en-US"/>
        </w:rPr>
        <w:t>Other significant events in the period</w:t>
      </w:r>
    </w:p>
    <w:p w:rsidR="00B104C5" w:rsidRP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 xml:space="preserve">On 17 January 2018, Fincantieri signed a collaboration agreement with the autonomous region of Friuli </w:t>
      </w:r>
      <w:proofErr w:type="spellStart"/>
      <w:r w:rsidRPr="00B104C5">
        <w:rPr>
          <w:rFonts w:ascii="Arial" w:hAnsi="Arial" w:cs="Arial"/>
          <w:sz w:val="20"/>
          <w:szCs w:val="20"/>
          <w:lang w:val="en-US"/>
        </w:rPr>
        <w:t>Venezia</w:t>
      </w:r>
      <w:proofErr w:type="spellEnd"/>
      <w:r w:rsidRPr="00B104C5">
        <w:rPr>
          <w:rFonts w:ascii="Arial" w:hAnsi="Arial" w:cs="Arial"/>
          <w:sz w:val="20"/>
          <w:szCs w:val="20"/>
          <w:lang w:val="en-US"/>
        </w:rPr>
        <w:t xml:space="preserve"> Giulia and with the trade union organizations </w:t>
      </w:r>
      <w:proofErr w:type="spellStart"/>
      <w:r w:rsidRPr="00B104C5">
        <w:rPr>
          <w:rFonts w:ascii="Arial" w:hAnsi="Arial" w:cs="Arial"/>
          <w:sz w:val="20"/>
          <w:szCs w:val="20"/>
          <w:lang w:val="en-US"/>
        </w:rPr>
        <w:t>Cgil</w:t>
      </w:r>
      <w:proofErr w:type="spellEnd"/>
      <w:r w:rsidRPr="00B104C5">
        <w:rPr>
          <w:rFonts w:ascii="Arial" w:hAnsi="Arial" w:cs="Arial"/>
          <w:sz w:val="20"/>
          <w:szCs w:val="20"/>
          <w:lang w:val="en-US"/>
        </w:rPr>
        <w:t xml:space="preserve">, </w:t>
      </w:r>
      <w:proofErr w:type="spellStart"/>
      <w:r w:rsidRPr="00B104C5">
        <w:rPr>
          <w:rFonts w:ascii="Arial" w:hAnsi="Arial" w:cs="Arial"/>
          <w:sz w:val="20"/>
          <w:szCs w:val="20"/>
          <w:lang w:val="en-US"/>
        </w:rPr>
        <w:t>Cisl</w:t>
      </w:r>
      <w:proofErr w:type="spellEnd"/>
      <w:r w:rsidRPr="00B104C5">
        <w:rPr>
          <w:rFonts w:ascii="Arial" w:hAnsi="Arial" w:cs="Arial"/>
          <w:sz w:val="20"/>
          <w:szCs w:val="20"/>
          <w:lang w:val="en-US"/>
        </w:rPr>
        <w:t xml:space="preserve"> and </w:t>
      </w:r>
      <w:proofErr w:type="spellStart"/>
      <w:r w:rsidRPr="00B104C5">
        <w:rPr>
          <w:rFonts w:ascii="Arial" w:hAnsi="Arial" w:cs="Arial"/>
          <w:sz w:val="20"/>
          <w:szCs w:val="20"/>
          <w:lang w:val="en-US"/>
        </w:rPr>
        <w:t>Uil</w:t>
      </w:r>
      <w:proofErr w:type="spellEnd"/>
      <w:r w:rsidRPr="00B104C5">
        <w:rPr>
          <w:rFonts w:ascii="Arial" w:hAnsi="Arial" w:cs="Arial"/>
          <w:sz w:val="20"/>
          <w:szCs w:val="20"/>
          <w:lang w:val="en-US"/>
        </w:rPr>
        <w:t xml:space="preserve"> aimed at implementing a series of initiatives to promote work placement process</w:t>
      </w:r>
      <w:r w:rsidR="00C26BEF">
        <w:rPr>
          <w:rFonts w:ascii="Arial" w:hAnsi="Arial" w:cs="Arial"/>
          <w:sz w:val="20"/>
          <w:szCs w:val="20"/>
          <w:lang w:val="en-US"/>
        </w:rPr>
        <w:t>es</w:t>
      </w:r>
      <w:r w:rsidRPr="00B104C5">
        <w:rPr>
          <w:rFonts w:ascii="Arial" w:hAnsi="Arial" w:cs="Arial"/>
          <w:sz w:val="20"/>
          <w:szCs w:val="20"/>
          <w:lang w:val="en-US"/>
        </w:rPr>
        <w:t xml:space="preserve"> and boost local employment, particularly for young people, thus contributing to the social and economic development of the region.</w:t>
      </w:r>
    </w:p>
    <w:p w:rsidR="00B104C5" w:rsidRP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 xml:space="preserve">On 2 February 2018, Fincantieri, through its subsidiary Fincantieri Europe S.p.A., signed the share purchase agreement for 50% of the capital of STX France with the French Government, represented by the </w:t>
      </w:r>
      <w:proofErr w:type="spellStart"/>
      <w:r w:rsidRPr="00B104C5">
        <w:rPr>
          <w:rFonts w:ascii="Arial" w:hAnsi="Arial" w:cs="Arial"/>
          <w:sz w:val="20"/>
          <w:szCs w:val="20"/>
          <w:lang w:val="en-US"/>
        </w:rPr>
        <w:t>Agence</w:t>
      </w:r>
      <w:proofErr w:type="spellEnd"/>
      <w:r w:rsidRPr="00B104C5">
        <w:rPr>
          <w:rFonts w:ascii="Arial" w:hAnsi="Arial" w:cs="Arial"/>
          <w:sz w:val="20"/>
          <w:szCs w:val="20"/>
          <w:lang w:val="en-US"/>
        </w:rPr>
        <w:t xml:space="preserve"> des Participations de </w:t>
      </w:r>
      <w:proofErr w:type="spellStart"/>
      <w:r w:rsidRPr="00B104C5">
        <w:rPr>
          <w:rFonts w:ascii="Arial" w:hAnsi="Arial" w:cs="Arial"/>
          <w:sz w:val="20"/>
          <w:szCs w:val="20"/>
          <w:lang w:val="en-US"/>
        </w:rPr>
        <w:t>l'Etat</w:t>
      </w:r>
      <w:proofErr w:type="spellEnd"/>
      <w:r w:rsidRPr="00B104C5">
        <w:rPr>
          <w:rFonts w:ascii="Arial" w:hAnsi="Arial" w:cs="Arial"/>
          <w:sz w:val="20"/>
          <w:szCs w:val="20"/>
          <w:lang w:val="en-US"/>
        </w:rPr>
        <w:t xml:space="preserve"> (APE). This signature is the result of the Share Purchase Agreement signed by Fincantieri and STX Europe AS on 19 May, following the French Government’s exercise on 28 July 2017 of its preemptive rights on all the capital of STX France, as well as the signature of the Share Purchase Agreement between the French Government and STX Europe. </w:t>
      </w:r>
      <w:r w:rsidR="00C26BEF">
        <w:rPr>
          <w:rFonts w:ascii="Arial" w:hAnsi="Arial" w:cs="Arial"/>
          <w:sz w:val="20"/>
          <w:szCs w:val="20"/>
          <w:lang w:val="en-US"/>
        </w:rPr>
        <w:t>The acquisition</w:t>
      </w:r>
      <w:r w:rsidRPr="00B104C5">
        <w:rPr>
          <w:rFonts w:ascii="Arial" w:hAnsi="Arial" w:cs="Arial"/>
          <w:sz w:val="20"/>
          <w:szCs w:val="20"/>
          <w:lang w:val="en-US"/>
        </w:rPr>
        <w:t xml:space="preserve"> by Fincantieri will be subject to the closing of the transaction between the French Government and STX Europe, and to the usual conditions provided for this type of operation. For Fincantieri, the agreement </w:t>
      </w:r>
      <w:r w:rsidR="00C26BEF">
        <w:rPr>
          <w:rFonts w:ascii="Arial" w:hAnsi="Arial" w:cs="Arial"/>
          <w:sz w:val="20"/>
          <w:szCs w:val="20"/>
          <w:lang w:val="en-US"/>
        </w:rPr>
        <w:t>envisages</w:t>
      </w:r>
      <w:r w:rsidRPr="00B104C5">
        <w:rPr>
          <w:rFonts w:ascii="Arial" w:hAnsi="Arial" w:cs="Arial"/>
          <w:sz w:val="20"/>
          <w:szCs w:val="20"/>
          <w:lang w:val="en-US"/>
        </w:rPr>
        <w:t xml:space="preserve"> a purchase price for the shareholding of euro 59.7 million, payable </w:t>
      </w:r>
      <w:r w:rsidR="00C26BEF">
        <w:rPr>
          <w:rFonts w:ascii="Arial" w:hAnsi="Arial" w:cs="Arial"/>
          <w:sz w:val="20"/>
          <w:szCs w:val="20"/>
          <w:lang w:val="en-US"/>
        </w:rPr>
        <w:t>with available</w:t>
      </w:r>
      <w:r w:rsidRPr="00B104C5">
        <w:rPr>
          <w:rFonts w:ascii="Arial" w:hAnsi="Arial" w:cs="Arial"/>
          <w:sz w:val="20"/>
          <w:szCs w:val="20"/>
          <w:lang w:val="en-US"/>
        </w:rPr>
        <w:t xml:space="preserve"> financial resources. The shareholders’ agreements and the agreement covering the loan of 1% of the share capital of STX France to Fincantieri will be signed at the closing of the transaction.</w:t>
      </w:r>
    </w:p>
    <w:p w:rsid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 xml:space="preserve">On 19 February 2018, the US Navy awarded </w:t>
      </w:r>
      <w:proofErr w:type="spellStart"/>
      <w:r w:rsidRPr="00B104C5">
        <w:rPr>
          <w:rFonts w:ascii="Arial" w:hAnsi="Arial" w:cs="Arial"/>
          <w:sz w:val="20"/>
          <w:szCs w:val="20"/>
          <w:lang w:val="en-US"/>
        </w:rPr>
        <w:t>Fincantieri’s</w:t>
      </w:r>
      <w:proofErr w:type="spellEnd"/>
      <w:r w:rsidRPr="00B104C5">
        <w:rPr>
          <w:rFonts w:ascii="Arial" w:hAnsi="Arial" w:cs="Arial"/>
          <w:sz w:val="20"/>
          <w:szCs w:val="20"/>
          <w:lang w:val="en-US"/>
        </w:rPr>
        <w:t xml:space="preserve"> American subsidiary, Marinette Marine, a contract worth USD 15 million to develop the study of a customized version of its FREMM project for the new future generation multirole frigates of the FFG(X) program.</w:t>
      </w:r>
    </w:p>
    <w:p w:rsidR="00B104C5" w:rsidRPr="00B104C5" w:rsidRDefault="00B104C5" w:rsidP="00B104C5">
      <w:pPr>
        <w:spacing w:before="120" w:after="120" w:line="320" w:lineRule="exact"/>
        <w:jc w:val="both"/>
        <w:rPr>
          <w:rFonts w:ascii="Arial" w:hAnsi="Arial" w:cs="Arial"/>
          <w:sz w:val="20"/>
          <w:szCs w:val="20"/>
          <w:lang w:val="en-US"/>
        </w:rPr>
      </w:pPr>
      <w:r>
        <w:rPr>
          <w:rFonts w:ascii="Arial" w:hAnsi="Arial" w:cs="Arial"/>
          <w:sz w:val="20"/>
          <w:szCs w:val="20"/>
          <w:lang w:val="en-US"/>
        </w:rPr>
        <w:t>On 28</w:t>
      </w:r>
      <w:r w:rsidRPr="00B104C5">
        <w:rPr>
          <w:rFonts w:ascii="Arial" w:hAnsi="Arial" w:cs="Arial"/>
          <w:sz w:val="20"/>
          <w:szCs w:val="20"/>
          <w:lang w:val="en-US"/>
        </w:rPr>
        <w:t xml:space="preserve"> </w:t>
      </w:r>
      <w:r>
        <w:rPr>
          <w:rFonts w:ascii="Arial" w:hAnsi="Arial" w:cs="Arial"/>
          <w:sz w:val="20"/>
          <w:szCs w:val="20"/>
          <w:lang w:val="en-US"/>
        </w:rPr>
        <w:t>February</w:t>
      </w:r>
      <w:r w:rsidRPr="00B104C5">
        <w:rPr>
          <w:rFonts w:ascii="Arial" w:hAnsi="Arial" w:cs="Arial"/>
          <w:sz w:val="20"/>
          <w:szCs w:val="20"/>
          <w:lang w:val="en-US"/>
        </w:rPr>
        <w:t xml:space="preserve"> 2018, Fincantieri signed a collaboration agreement with the region of </w:t>
      </w:r>
      <w:r>
        <w:rPr>
          <w:rFonts w:ascii="Arial" w:hAnsi="Arial" w:cs="Arial"/>
          <w:sz w:val="20"/>
          <w:szCs w:val="20"/>
          <w:lang w:val="en-US"/>
        </w:rPr>
        <w:t>Liguri</w:t>
      </w:r>
      <w:r w:rsidRPr="00B104C5">
        <w:rPr>
          <w:rFonts w:ascii="Arial" w:hAnsi="Arial" w:cs="Arial"/>
          <w:sz w:val="20"/>
          <w:szCs w:val="20"/>
          <w:lang w:val="en-US"/>
        </w:rPr>
        <w:t xml:space="preserve">a and with the trade union organizations </w:t>
      </w:r>
      <w:proofErr w:type="spellStart"/>
      <w:r w:rsidRPr="00B104C5">
        <w:rPr>
          <w:rFonts w:ascii="Arial" w:hAnsi="Arial" w:cs="Arial"/>
          <w:sz w:val="20"/>
          <w:szCs w:val="20"/>
          <w:lang w:val="en-US"/>
        </w:rPr>
        <w:t>Cgil</w:t>
      </w:r>
      <w:proofErr w:type="spellEnd"/>
      <w:r w:rsidRPr="00B104C5">
        <w:rPr>
          <w:rFonts w:ascii="Arial" w:hAnsi="Arial" w:cs="Arial"/>
          <w:sz w:val="20"/>
          <w:szCs w:val="20"/>
          <w:lang w:val="en-US"/>
        </w:rPr>
        <w:t xml:space="preserve">, </w:t>
      </w:r>
      <w:proofErr w:type="spellStart"/>
      <w:r w:rsidRPr="00B104C5">
        <w:rPr>
          <w:rFonts w:ascii="Arial" w:hAnsi="Arial" w:cs="Arial"/>
          <w:sz w:val="20"/>
          <w:szCs w:val="20"/>
          <w:lang w:val="en-US"/>
        </w:rPr>
        <w:t>Cisl</w:t>
      </w:r>
      <w:proofErr w:type="spellEnd"/>
      <w:r w:rsidRPr="00B104C5">
        <w:rPr>
          <w:rFonts w:ascii="Arial" w:hAnsi="Arial" w:cs="Arial"/>
          <w:sz w:val="20"/>
          <w:szCs w:val="20"/>
          <w:lang w:val="en-US"/>
        </w:rPr>
        <w:t xml:space="preserve"> and </w:t>
      </w:r>
      <w:proofErr w:type="spellStart"/>
      <w:r w:rsidRPr="00B104C5">
        <w:rPr>
          <w:rFonts w:ascii="Arial" w:hAnsi="Arial" w:cs="Arial"/>
          <w:sz w:val="20"/>
          <w:szCs w:val="20"/>
          <w:lang w:val="en-US"/>
        </w:rPr>
        <w:t>Uil</w:t>
      </w:r>
      <w:proofErr w:type="spellEnd"/>
      <w:r w:rsidRPr="00B104C5">
        <w:rPr>
          <w:rFonts w:ascii="Arial" w:hAnsi="Arial" w:cs="Arial"/>
          <w:sz w:val="20"/>
          <w:szCs w:val="20"/>
          <w:lang w:val="en-US"/>
        </w:rPr>
        <w:t xml:space="preserve"> aimed at implementing a series of initiatives to promote work placement process</w:t>
      </w:r>
      <w:r w:rsidR="00C26BEF">
        <w:rPr>
          <w:rFonts w:ascii="Arial" w:hAnsi="Arial" w:cs="Arial"/>
          <w:sz w:val="20"/>
          <w:szCs w:val="20"/>
          <w:lang w:val="en-US"/>
        </w:rPr>
        <w:t>es</w:t>
      </w:r>
      <w:r w:rsidRPr="00B104C5">
        <w:rPr>
          <w:rFonts w:ascii="Arial" w:hAnsi="Arial" w:cs="Arial"/>
          <w:sz w:val="20"/>
          <w:szCs w:val="20"/>
          <w:lang w:val="en-US"/>
        </w:rPr>
        <w:t xml:space="preserve"> and boost local employment, particularly for young people, thus contributing to the social and economic development of the region</w:t>
      </w:r>
      <w:r w:rsidR="00C26BEF">
        <w:rPr>
          <w:rFonts w:ascii="Arial" w:hAnsi="Arial" w:cs="Arial"/>
          <w:sz w:val="20"/>
          <w:szCs w:val="20"/>
          <w:lang w:val="en-US"/>
        </w:rPr>
        <w:t>.</w:t>
      </w:r>
    </w:p>
    <w:p w:rsidR="000A7DF2"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On 22 May 2018, the Campania Region and Fincantieri signed a cooperation agreement to launch actions aimed at maintaining employment levels and increasing order backlog in the Castellammare di Stabia shipyard and developing the economic, productive, social and employment aspects of the area, while keeping to environmentally sustainable conditions</w:t>
      </w:r>
      <w:r w:rsidR="000A7DF2">
        <w:rPr>
          <w:rFonts w:ascii="Arial" w:hAnsi="Arial" w:cs="Arial"/>
          <w:sz w:val="20"/>
          <w:szCs w:val="20"/>
          <w:lang w:val="en-US"/>
        </w:rPr>
        <w:t>.</w:t>
      </w:r>
    </w:p>
    <w:p w:rsidR="00BE6A4E" w:rsidRPr="00980A1B" w:rsidRDefault="00BE6A4E" w:rsidP="00B104C5">
      <w:pPr>
        <w:keepNext/>
        <w:tabs>
          <w:tab w:val="left" w:pos="3366"/>
        </w:tabs>
        <w:spacing w:before="240" w:after="60"/>
        <w:outlineLvl w:val="2"/>
        <w:rPr>
          <w:rFonts w:ascii="Arial" w:hAnsi="Arial" w:cs="Arial"/>
          <w:b/>
          <w:sz w:val="20"/>
          <w:szCs w:val="20"/>
          <w:lang w:val="en-US"/>
        </w:rPr>
      </w:pPr>
      <w:r w:rsidRPr="00980A1B">
        <w:rPr>
          <w:rFonts w:ascii="Arial" w:hAnsi="Arial" w:cs="Arial"/>
          <w:b/>
          <w:sz w:val="20"/>
          <w:szCs w:val="20"/>
          <w:lang w:val="en-US"/>
        </w:rPr>
        <w:t>Key events after</w:t>
      </w:r>
      <w:bookmarkEnd w:id="34"/>
      <w:bookmarkEnd w:id="35"/>
      <w:bookmarkEnd w:id="36"/>
      <w:r w:rsidRPr="00980A1B">
        <w:rPr>
          <w:rFonts w:ascii="Arial" w:hAnsi="Arial" w:cs="Arial"/>
          <w:b/>
          <w:sz w:val="20"/>
          <w:szCs w:val="20"/>
          <w:lang w:val="en-US"/>
        </w:rPr>
        <w:t xml:space="preserve"> </w:t>
      </w:r>
      <w:r w:rsidR="00B104C5">
        <w:rPr>
          <w:rFonts w:ascii="Arial" w:hAnsi="Arial" w:cs="Arial"/>
          <w:b/>
          <w:sz w:val="20"/>
          <w:szCs w:val="20"/>
          <w:lang w:val="en-US"/>
        </w:rPr>
        <w:t>June 30, 2018</w:t>
      </w:r>
      <w:r w:rsidR="00B104C5">
        <w:rPr>
          <w:rFonts w:ascii="Arial" w:hAnsi="Arial" w:cs="Arial"/>
          <w:b/>
          <w:sz w:val="20"/>
          <w:szCs w:val="20"/>
          <w:lang w:val="en-US"/>
        </w:rPr>
        <w:tab/>
      </w:r>
    </w:p>
    <w:p w:rsidR="00B104C5" w:rsidRP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 xml:space="preserve">On 3 July 2018, the subsidiary VARD secured a new order for the construction of an Expedition Cruise ship (part of the series of 2 vessels commissioned previously) for </w:t>
      </w:r>
      <w:proofErr w:type="spellStart"/>
      <w:r w:rsidRPr="00B104C5">
        <w:rPr>
          <w:rFonts w:ascii="Arial" w:hAnsi="Arial" w:cs="Arial"/>
          <w:sz w:val="20"/>
          <w:szCs w:val="20"/>
          <w:lang w:val="en-US"/>
        </w:rPr>
        <w:t>Hapag</w:t>
      </w:r>
      <w:proofErr w:type="spellEnd"/>
      <w:r w:rsidRPr="00B104C5">
        <w:rPr>
          <w:rFonts w:ascii="Arial" w:hAnsi="Arial" w:cs="Arial"/>
          <w:sz w:val="20"/>
          <w:szCs w:val="20"/>
          <w:lang w:val="en-US"/>
        </w:rPr>
        <w:t>-Lloyd Cruises.</w:t>
      </w:r>
    </w:p>
    <w:p w:rsidR="00B104C5" w:rsidRP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 xml:space="preserve">On 12 July 2018, Fincantieri received confirmation from Norwegian Cruise Line Holdings Ltd. of the option for the construction of the fifth and sixth vessels in the “Leonardo” class new-generation cruise ships for Norwegian Cruise Line (NCL), which will be delivered in 2026 and 2027. The option was contained in the February 2017 agreement for the construction of the first 4 vessels. </w:t>
      </w:r>
    </w:p>
    <w:p w:rsidR="00B104C5" w:rsidRP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On 13 July 2018, Fincantieri received an order from TUI Cruises, the joint venture between TUI AG and Royal Caribbean Cruises, for the construction of 2 new-generation cru</w:t>
      </w:r>
      <w:r w:rsidR="00C26BEF">
        <w:rPr>
          <w:rFonts w:ascii="Arial" w:hAnsi="Arial" w:cs="Arial"/>
          <w:sz w:val="20"/>
          <w:szCs w:val="20"/>
          <w:lang w:val="en-US"/>
        </w:rPr>
        <w:t>ise ships powered by LNG (</w:t>
      </w:r>
      <w:proofErr w:type="spellStart"/>
      <w:r w:rsidR="00C26BEF">
        <w:rPr>
          <w:rFonts w:ascii="Arial" w:hAnsi="Arial" w:cs="Arial"/>
          <w:sz w:val="20"/>
          <w:szCs w:val="20"/>
          <w:lang w:val="en-US"/>
        </w:rPr>
        <w:t>Liquified</w:t>
      </w:r>
      <w:proofErr w:type="spellEnd"/>
      <w:r w:rsidRPr="00B104C5">
        <w:rPr>
          <w:rFonts w:ascii="Arial" w:hAnsi="Arial" w:cs="Arial"/>
          <w:sz w:val="20"/>
          <w:szCs w:val="20"/>
          <w:lang w:val="en-US"/>
        </w:rPr>
        <w:t xml:space="preserve"> Natural Gas). These vessels will be built at the </w:t>
      </w:r>
      <w:proofErr w:type="spellStart"/>
      <w:r w:rsidRPr="00B104C5">
        <w:rPr>
          <w:rFonts w:ascii="Arial" w:hAnsi="Arial" w:cs="Arial"/>
          <w:sz w:val="20"/>
          <w:szCs w:val="20"/>
          <w:lang w:val="en-US"/>
        </w:rPr>
        <w:t>Monfalcone</w:t>
      </w:r>
      <w:proofErr w:type="spellEnd"/>
      <w:r w:rsidRPr="00B104C5">
        <w:rPr>
          <w:rFonts w:ascii="Arial" w:hAnsi="Arial" w:cs="Arial"/>
          <w:sz w:val="20"/>
          <w:szCs w:val="20"/>
          <w:lang w:val="en-US"/>
        </w:rPr>
        <w:t xml:space="preserve"> shipyard and delivered in 2024 and 2026.</w:t>
      </w:r>
    </w:p>
    <w:p w:rsidR="00B104C5" w:rsidRP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lastRenderedPageBreak/>
        <w:t xml:space="preserve">On 20 July 2018, the US Government awarded the consortium led by Lockheed Martin, </w:t>
      </w:r>
      <w:r w:rsidR="00C26BEF">
        <w:rPr>
          <w:rFonts w:ascii="Arial" w:hAnsi="Arial" w:cs="Arial"/>
          <w:sz w:val="20"/>
          <w:szCs w:val="20"/>
          <w:lang w:val="en-US"/>
        </w:rPr>
        <w:t>of</w:t>
      </w:r>
      <w:r w:rsidRPr="00B104C5">
        <w:rPr>
          <w:rFonts w:ascii="Arial" w:hAnsi="Arial" w:cs="Arial"/>
          <w:sz w:val="20"/>
          <w:szCs w:val="20"/>
          <w:lang w:val="en-US"/>
        </w:rPr>
        <w:t xml:space="preserve"> which </w:t>
      </w:r>
      <w:proofErr w:type="spellStart"/>
      <w:r w:rsidRPr="00B104C5">
        <w:rPr>
          <w:rFonts w:ascii="Arial" w:hAnsi="Arial" w:cs="Arial"/>
          <w:sz w:val="20"/>
          <w:szCs w:val="20"/>
          <w:lang w:val="en-US"/>
        </w:rPr>
        <w:t>Fincantieri’s</w:t>
      </w:r>
      <w:proofErr w:type="spellEnd"/>
      <w:r w:rsidRPr="00B104C5">
        <w:rPr>
          <w:rFonts w:ascii="Arial" w:hAnsi="Arial" w:cs="Arial"/>
          <w:sz w:val="20"/>
          <w:szCs w:val="20"/>
          <w:lang w:val="en-US"/>
        </w:rPr>
        <w:t xml:space="preserve"> subsidiary, Ma</w:t>
      </w:r>
      <w:r w:rsidR="00C26BEF">
        <w:rPr>
          <w:rFonts w:ascii="Arial" w:hAnsi="Arial" w:cs="Arial"/>
          <w:sz w:val="20"/>
          <w:szCs w:val="20"/>
          <w:lang w:val="en-US"/>
        </w:rPr>
        <w:t>rinette Marine Corporation, is part</w:t>
      </w:r>
      <w:r w:rsidRPr="00B104C5">
        <w:rPr>
          <w:rFonts w:ascii="Arial" w:hAnsi="Arial" w:cs="Arial"/>
          <w:sz w:val="20"/>
          <w:szCs w:val="20"/>
          <w:lang w:val="en-US"/>
        </w:rPr>
        <w:t>, an order under an “</w:t>
      </w:r>
      <w:proofErr w:type="spellStart"/>
      <w:r w:rsidRPr="00B104C5">
        <w:rPr>
          <w:rFonts w:ascii="Arial" w:hAnsi="Arial" w:cs="Arial"/>
          <w:sz w:val="20"/>
          <w:szCs w:val="20"/>
          <w:lang w:val="en-US"/>
        </w:rPr>
        <w:t>Undefinitized</w:t>
      </w:r>
      <w:proofErr w:type="spellEnd"/>
      <w:r w:rsidRPr="00B104C5">
        <w:rPr>
          <w:rFonts w:ascii="Arial" w:hAnsi="Arial" w:cs="Arial"/>
          <w:sz w:val="20"/>
          <w:szCs w:val="20"/>
          <w:lang w:val="en-US"/>
        </w:rPr>
        <w:t xml:space="preserve"> Contract Action” as an advance on the Foreign Military Sales contract for the construction of four Multi-Mission Surface Combatants (MMSC) for Saudi Arabia. The ships will be built in the Marinette shipyard (Wisconsin) and will be characterized by their high mane</w:t>
      </w:r>
      <w:r w:rsidR="00C26BEF">
        <w:rPr>
          <w:rFonts w:ascii="Arial" w:hAnsi="Arial" w:cs="Arial"/>
          <w:sz w:val="20"/>
          <w:szCs w:val="20"/>
          <w:lang w:val="en-US"/>
        </w:rPr>
        <w:t>u</w:t>
      </w:r>
      <w:r w:rsidRPr="00B104C5">
        <w:rPr>
          <w:rFonts w:ascii="Arial" w:hAnsi="Arial" w:cs="Arial"/>
          <w:sz w:val="20"/>
          <w:szCs w:val="20"/>
          <w:lang w:val="en-US"/>
        </w:rPr>
        <w:t xml:space="preserve">verability, the flexibility deriving from the Freedom class Littoral Combat Ship’s single hull, </w:t>
      </w:r>
      <w:r w:rsidR="00C26BEF">
        <w:rPr>
          <w:rFonts w:ascii="Arial" w:hAnsi="Arial" w:cs="Arial"/>
          <w:sz w:val="20"/>
          <w:szCs w:val="20"/>
          <w:lang w:val="en-US"/>
        </w:rPr>
        <w:t>built</w:t>
      </w:r>
      <w:r w:rsidRPr="00B104C5">
        <w:rPr>
          <w:rFonts w:ascii="Arial" w:hAnsi="Arial" w:cs="Arial"/>
          <w:sz w:val="20"/>
          <w:szCs w:val="20"/>
          <w:lang w:val="en-US"/>
        </w:rPr>
        <w:t xml:space="preserve"> by the same consortium for the US Navy, with autonomy increased to 5,000 nautical miles and a speed above 30 knots, making it capable of coastal and open sea patrol operations.</w:t>
      </w:r>
    </w:p>
    <w:p w:rsidR="00B104C5" w:rsidRP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 xml:space="preserve">On 23 July 2018, Fincantieri signed a Memorandum of Agreement with Princess Cruises, </w:t>
      </w:r>
      <w:r w:rsidR="00C26BEF">
        <w:rPr>
          <w:rFonts w:ascii="Arial" w:hAnsi="Arial" w:cs="Arial"/>
          <w:sz w:val="20"/>
          <w:szCs w:val="20"/>
          <w:lang w:val="en-US"/>
        </w:rPr>
        <w:t>a</w:t>
      </w:r>
      <w:r w:rsidRPr="00B104C5">
        <w:rPr>
          <w:rFonts w:ascii="Arial" w:hAnsi="Arial" w:cs="Arial"/>
          <w:sz w:val="20"/>
          <w:szCs w:val="20"/>
          <w:lang w:val="en-US"/>
        </w:rPr>
        <w:t xml:space="preserve"> brand belonging to Carnival Corporation &amp; plc, for the construction of 2 cruise ships, the first in the fleet to be primarily fueled by liquefied natural gas (LNG). Each ship will have a gross tonnage of 175,000 and will be</w:t>
      </w:r>
      <w:r w:rsidR="00C26BEF">
        <w:rPr>
          <w:rFonts w:ascii="Arial" w:hAnsi="Arial" w:cs="Arial"/>
          <w:sz w:val="20"/>
          <w:szCs w:val="20"/>
          <w:lang w:val="en-US"/>
        </w:rPr>
        <w:t xml:space="preserve"> the</w:t>
      </w:r>
      <w:r w:rsidRPr="00B104C5">
        <w:rPr>
          <w:rFonts w:ascii="Arial" w:hAnsi="Arial" w:cs="Arial"/>
          <w:sz w:val="20"/>
          <w:szCs w:val="20"/>
          <w:lang w:val="en-US"/>
        </w:rPr>
        <w:t xml:space="preserve"> largest ever built in Italy.</w:t>
      </w:r>
    </w:p>
    <w:p w:rsidR="00B104C5" w:rsidRPr="00B104C5"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 xml:space="preserve">On 24 July 2018, the subsidiary VARD signed a contract for the design and construction of two expedition cruise ships for Viking. The vessels will be delivered in Norway in 2021 and 2022 respectively and they will be the first vessels built for this </w:t>
      </w:r>
      <w:proofErr w:type="spellStart"/>
      <w:r w:rsidRPr="00B104C5">
        <w:rPr>
          <w:rFonts w:ascii="Arial" w:hAnsi="Arial" w:cs="Arial"/>
          <w:sz w:val="20"/>
          <w:szCs w:val="20"/>
          <w:lang w:val="en-US"/>
        </w:rPr>
        <w:t>shipowner</w:t>
      </w:r>
      <w:proofErr w:type="spellEnd"/>
      <w:r w:rsidRPr="00B104C5">
        <w:rPr>
          <w:rFonts w:ascii="Arial" w:hAnsi="Arial" w:cs="Arial"/>
          <w:sz w:val="20"/>
          <w:szCs w:val="20"/>
          <w:lang w:val="en-US"/>
        </w:rPr>
        <w:t xml:space="preserve"> by VARD.</w:t>
      </w:r>
    </w:p>
    <w:p w:rsidR="00BE6A4E" w:rsidRPr="00D53130" w:rsidRDefault="00B104C5" w:rsidP="00B104C5">
      <w:pPr>
        <w:spacing w:before="120" w:after="120" w:line="320" w:lineRule="exact"/>
        <w:jc w:val="both"/>
        <w:rPr>
          <w:rFonts w:ascii="Arial" w:hAnsi="Arial" w:cs="Arial"/>
          <w:sz w:val="20"/>
          <w:szCs w:val="20"/>
          <w:lang w:val="en-US"/>
        </w:rPr>
      </w:pPr>
      <w:r w:rsidRPr="00B104C5">
        <w:rPr>
          <w:rFonts w:ascii="Arial" w:hAnsi="Arial" w:cs="Arial"/>
          <w:sz w:val="20"/>
          <w:szCs w:val="20"/>
          <w:lang w:val="en-US"/>
        </w:rPr>
        <w:t>On 24 July 2018, the Shareholders’ Meeting of VARD approved the company’s delisting from the Singapore stock exchange</w:t>
      </w:r>
      <w:r w:rsidR="002E14A3" w:rsidRPr="002E14A3">
        <w:rPr>
          <w:rFonts w:ascii="Arial" w:hAnsi="Arial" w:cs="Arial"/>
          <w:sz w:val="20"/>
          <w:szCs w:val="20"/>
          <w:lang w:val="en-US"/>
        </w:rPr>
        <w:t>.</w:t>
      </w:r>
      <w:r w:rsidR="00BE6A4E" w:rsidRPr="00D53130">
        <w:rPr>
          <w:rFonts w:ascii="Arial" w:hAnsi="Arial" w:cs="Arial"/>
          <w:sz w:val="20"/>
          <w:szCs w:val="20"/>
          <w:lang w:val="en-US"/>
        </w:rPr>
        <w:br w:type="page"/>
      </w:r>
    </w:p>
    <w:p w:rsidR="008A2F52" w:rsidRPr="006D4612" w:rsidRDefault="008A2F52" w:rsidP="00D414F6">
      <w:pPr>
        <w:spacing w:before="240" w:after="120"/>
        <w:jc w:val="center"/>
        <w:rPr>
          <w:rFonts w:ascii="Arial" w:eastAsia="Calibri" w:hAnsi="Arial" w:cs="Arial"/>
          <w:sz w:val="18"/>
          <w:szCs w:val="20"/>
          <w:lang w:val="en-US" w:eastAsia="it-IT"/>
        </w:rPr>
      </w:pPr>
      <w:r w:rsidRPr="006D4612">
        <w:rPr>
          <w:rFonts w:ascii="Arial" w:eastAsia="Calibri" w:hAnsi="Arial" w:cs="Arial"/>
          <w:sz w:val="18"/>
          <w:szCs w:val="20"/>
          <w:lang w:val="en-US" w:eastAsia="it-IT"/>
        </w:rPr>
        <w:lastRenderedPageBreak/>
        <w:t>*   *   *</w:t>
      </w:r>
    </w:p>
    <w:p w:rsidR="00BE6A4E" w:rsidRPr="006D4612" w:rsidRDefault="00BE6A4E" w:rsidP="00B43EEE">
      <w:pPr>
        <w:spacing w:before="120" w:after="120" w:line="320" w:lineRule="exact"/>
        <w:jc w:val="both"/>
        <w:rPr>
          <w:rFonts w:ascii="Arial" w:eastAsia="Calibri" w:hAnsi="Arial" w:cs="Arial"/>
          <w:sz w:val="18"/>
          <w:szCs w:val="20"/>
          <w:lang w:val="en-US"/>
        </w:rPr>
      </w:pPr>
      <w:r w:rsidRPr="006D4612">
        <w:rPr>
          <w:rFonts w:ascii="Arial" w:hAnsi="Arial" w:cs="Arial"/>
          <w:i/>
          <w:sz w:val="18"/>
          <w:szCs w:val="20"/>
          <w:lang w:val="en-US"/>
        </w:rPr>
        <w:t xml:space="preserve">The Manager Responsible for Preparing Financial Reports, </w:t>
      </w:r>
      <w:r w:rsidR="009327E4">
        <w:rPr>
          <w:rFonts w:ascii="Arial" w:hAnsi="Arial" w:cs="Arial"/>
          <w:i/>
          <w:sz w:val="18"/>
          <w:szCs w:val="20"/>
          <w:lang w:val="en-US"/>
        </w:rPr>
        <w:t xml:space="preserve">Felice </w:t>
      </w:r>
      <w:proofErr w:type="spellStart"/>
      <w:r w:rsidR="009327E4">
        <w:rPr>
          <w:rFonts w:ascii="Arial" w:hAnsi="Arial" w:cs="Arial"/>
          <w:i/>
          <w:sz w:val="18"/>
          <w:szCs w:val="20"/>
          <w:lang w:val="en-US"/>
        </w:rPr>
        <w:t>Bonavolontà</w:t>
      </w:r>
      <w:proofErr w:type="spellEnd"/>
      <w:r w:rsidRPr="006D4612">
        <w:rPr>
          <w:rFonts w:ascii="Arial" w:hAnsi="Arial" w:cs="Arial"/>
          <w:i/>
          <w:sz w:val="18"/>
          <w:szCs w:val="20"/>
          <w:lang w:val="en-US"/>
        </w:rPr>
        <w:t>, declares, pursuant to paragraph 2 of article 154-bis of Italian Legislative Decree no. 58 dated February 24, 1998, that the information contained in this press release corresponds to the underlying documentary and accounting books and records.</w:t>
      </w:r>
      <w:r w:rsidRPr="006D4612">
        <w:rPr>
          <w:rFonts w:ascii="Arial" w:eastAsia="Calibri" w:hAnsi="Arial" w:cs="Arial"/>
          <w:sz w:val="18"/>
          <w:szCs w:val="20"/>
          <w:lang w:val="en-US"/>
        </w:rPr>
        <w:t xml:space="preserve"> </w:t>
      </w:r>
    </w:p>
    <w:p w:rsidR="00BE6A4E" w:rsidRPr="006D4612" w:rsidRDefault="00BE6A4E" w:rsidP="00D414F6">
      <w:pPr>
        <w:spacing w:before="240" w:after="120"/>
        <w:jc w:val="center"/>
        <w:rPr>
          <w:rFonts w:ascii="Arial" w:eastAsia="Calibri" w:hAnsi="Arial" w:cs="Arial"/>
          <w:sz w:val="18"/>
          <w:szCs w:val="20"/>
          <w:lang w:val="en-US"/>
        </w:rPr>
      </w:pPr>
      <w:r w:rsidRPr="006D4612">
        <w:rPr>
          <w:rFonts w:ascii="Arial" w:eastAsia="Calibri" w:hAnsi="Arial" w:cs="Arial"/>
          <w:sz w:val="18"/>
          <w:szCs w:val="20"/>
          <w:lang w:val="en-US"/>
        </w:rPr>
        <w:t>*   *   *</w:t>
      </w:r>
    </w:p>
    <w:p w:rsidR="00886CB0" w:rsidRDefault="00BE6A4E" w:rsidP="00886CB0">
      <w:pPr>
        <w:spacing w:before="120" w:after="120" w:line="360" w:lineRule="auto"/>
        <w:jc w:val="both"/>
        <w:rPr>
          <w:rFonts w:ascii="Arial" w:hAnsi="Arial" w:cs="Arial"/>
          <w:i/>
          <w:sz w:val="18"/>
          <w:szCs w:val="18"/>
          <w:lang w:val="en-US"/>
        </w:rPr>
      </w:pPr>
      <w:r w:rsidRPr="006D4612">
        <w:rPr>
          <w:rFonts w:ascii="Arial" w:hAnsi="Arial" w:cs="Arial"/>
          <w:i/>
          <w:sz w:val="18"/>
          <w:szCs w:val="18"/>
          <w:lang w:val="en-US"/>
        </w:rPr>
        <w:t>This press release is available to the public at the Company's registered office and on its website (</w:t>
      </w:r>
      <w:hyperlink r:id="rId9" w:history="1">
        <w:r w:rsidRPr="006D4612">
          <w:rPr>
            <w:rFonts w:ascii="Arial" w:hAnsi="Arial" w:cs="Arial"/>
            <w:i/>
            <w:color w:val="0000FF"/>
            <w:sz w:val="18"/>
            <w:szCs w:val="18"/>
            <w:u w:val="single"/>
            <w:lang w:val="en-US"/>
          </w:rPr>
          <w:t>www.fincantieri.com</w:t>
        </w:r>
      </w:hyperlink>
      <w:r w:rsidRPr="006D4612">
        <w:rPr>
          <w:rFonts w:ascii="Arial" w:hAnsi="Arial" w:cs="Arial"/>
          <w:i/>
          <w:sz w:val="18"/>
          <w:szCs w:val="18"/>
          <w:lang w:val="en-US"/>
        </w:rPr>
        <w:t xml:space="preserve">) under "Investor Relations - Financial Statements" and on </w:t>
      </w:r>
      <w:r w:rsidR="00886CB0">
        <w:rPr>
          <w:rFonts w:ascii="Arial" w:hAnsi="Arial" w:cs="Arial"/>
          <w:i/>
          <w:sz w:val="18"/>
          <w:szCs w:val="18"/>
          <w:lang w:val="en-US"/>
        </w:rPr>
        <w:t xml:space="preserve">the </w:t>
      </w:r>
      <w:r w:rsidR="00886CB0" w:rsidRPr="00886CB0">
        <w:rPr>
          <w:rFonts w:ascii="Arial" w:hAnsi="Arial" w:cs="Arial"/>
          <w:i/>
          <w:sz w:val="18"/>
          <w:szCs w:val="18"/>
          <w:lang w:val="en-US"/>
        </w:rPr>
        <w:t xml:space="preserve">centralized storage of regulated information denominated </w:t>
      </w:r>
      <w:proofErr w:type="spellStart"/>
      <w:r w:rsidR="00886CB0" w:rsidRPr="00886CB0">
        <w:rPr>
          <w:rFonts w:ascii="Arial" w:hAnsi="Arial" w:cs="Arial"/>
          <w:i/>
          <w:sz w:val="18"/>
          <w:szCs w:val="18"/>
          <w:lang w:val="en-US"/>
        </w:rPr>
        <w:t>eMarket</w:t>
      </w:r>
      <w:proofErr w:type="spellEnd"/>
      <w:r w:rsidR="00886CB0" w:rsidRPr="00886CB0">
        <w:rPr>
          <w:rFonts w:ascii="Arial" w:hAnsi="Arial" w:cs="Arial"/>
          <w:i/>
          <w:sz w:val="18"/>
          <w:szCs w:val="18"/>
          <w:lang w:val="en-US"/>
        </w:rPr>
        <w:t xml:space="preserve"> STORAGE, available at the</w:t>
      </w:r>
      <w:r w:rsidR="00886CB0">
        <w:rPr>
          <w:rFonts w:ascii="Arial" w:hAnsi="Arial" w:cs="Arial"/>
          <w:i/>
          <w:sz w:val="18"/>
          <w:szCs w:val="18"/>
          <w:lang w:val="en-US"/>
        </w:rPr>
        <w:t xml:space="preserve"> website </w:t>
      </w:r>
      <w:hyperlink r:id="rId10" w:history="1">
        <w:r w:rsidR="00886CB0" w:rsidRPr="00331EA5">
          <w:rPr>
            <w:rStyle w:val="Collegamentoipertestuale"/>
            <w:rFonts w:ascii="Arial" w:hAnsi="Arial" w:cs="Arial"/>
            <w:i/>
            <w:sz w:val="18"/>
            <w:szCs w:val="18"/>
            <w:lang w:val="en-US"/>
          </w:rPr>
          <w:t>www.emarketstorage.com</w:t>
        </w:r>
      </w:hyperlink>
      <w:r w:rsidR="00886CB0" w:rsidRPr="006D4612">
        <w:rPr>
          <w:rFonts w:ascii="Arial" w:hAnsi="Arial" w:cs="Arial"/>
          <w:sz w:val="18"/>
          <w:szCs w:val="18"/>
          <w:lang w:val="en-US"/>
        </w:rPr>
        <w:t>.</w:t>
      </w:r>
    </w:p>
    <w:p w:rsidR="00BE6A4E" w:rsidRPr="006D4612" w:rsidRDefault="00BE6A4E" w:rsidP="006D4612">
      <w:pPr>
        <w:spacing w:before="120" w:after="120" w:line="360" w:lineRule="auto"/>
        <w:jc w:val="center"/>
        <w:rPr>
          <w:rFonts w:ascii="Arial" w:eastAsia="Calibri" w:hAnsi="Arial" w:cs="Arial"/>
          <w:sz w:val="18"/>
          <w:szCs w:val="20"/>
          <w:lang w:val="en-US" w:eastAsia="it-IT"/>
        </w:rPr>
      </w:pPr>
      <w:r w:rsidRPr="006D4612">
        <w:rPr>
          <w:rFonts w:ascii="Arial" w:eastAsia="Calibri" w:hAnsi="Arial" w:cs="Arial"/>
          <w:sz w:val="18"/>
          <w:szCs w:val="20"/>
          <w:lang w:val="en-US" w:eastAsia="it-IT"/>
        </w:rPr>
        <w:t>*   *   *</w:t>
      </w:r>
    </w:p>
    <w:p w:rsidR="00BE6A4E" w:rsidRPr="006D4612" w:rsidRDefault="00BE6A4E" w:rsidP="00BE6A4E">
      <w:pPr>
        <w:spacing w:before="120" w:line="360" w:lineRule="auto"/>
        <w:jc w:val="both"/>
        <w:rPr>
          <w:rFonts w:ascii="Arial" w:hAnsi="Arial" w:cs="Arial"/>
          <w:i/>
          <w:sz w:val="18"/>
          <w:szCs w:val="20"/>
          <w:lang w:val="en-US"/>
        </w:rPr>
      </w:pPr>
      <w:r w:rsidRPr="006D4612">
        <w:rPr>
          <w:rFonts w:ascii="Arial" w:hAnsi="Arial" w:cs="Arial"/>
          <w:i/>
          <w:sz w:val="18"/>
          <w:szCs w:val="20"/>
          <w:lang w:val="en-US"/>
        </w:rPr>
        <w:t>DISCLAIMER</w:t>
      </w:r>
    </w:p>
    <w:p w:rsidR="00BE6A4E" w:rsidRPr="006D4612" w:rsidRDefault="00BE6A4E" w:rsidP="00BE6A4E">
      <w:pPr>
        <w:spacing w:line="360" w:lineRule="auto"/>
        <w:jc w:val="both"/>
        <w:rPr>
          <w:rFonts w:ascii="Arial" w:hAnsi="Arial" w:cs="Arial"/>
          <w:i/>
          <w:sz w:val="18"/>
          <w:szCs w:val="20"/>
          <w:lang w:val="en-US"/>
        </w:rPr>
      </w:pPr>
      <w:r w:rsidRPr="006D4612">
        <w:rPr>
          <w:rFonts w:ascii="Arial" w:hAnsi="Arial" w:cs="Arial"/>
          <w:i/>
          <w:sz w:val="18"/>
          <w:lang w:val="en-US"/>
        </w:rPr>
        <w:t>Forecast data and information must be regarded as forward-looking statements and therefore, not being based on simple historical facts, contain, by their nature, an element of risk and uncertainty because they also depend on the occurrence of future events and developments outside the Company's control. Actual results could therefore be materially different from those expressed in forward-looking statements. Forward-looking statements refer to the information available at the date of their publication; Fincantieri S.p.A. reserves the right to communicate any changes in its forward-looking data and information within the time and in the manner required by law</w:t>
      </w:r>
      <w:r w:rsidRPr="006D4612">
        <w:rPr>
          <w:rFonts w:ascii="Arial" w:hAnsi="Arial" w:cs="Arial"/>
          <w:i/>
          <w:sz w:val="18"/>
          <w:szCs w:val="18"/>
          <w:lang w:val="en-US"/>
        </w:rPr>
        <w:t>.</w:t>
      </w:r>
    </w:p>
    <w:p w:rsidR="00BE6A4E" w:rsidRPr="006D4612" w:rsidRDefault="00BE6A4E" w:rsidP="006443D5">
      <w:pPr>
        <w:spacing w:before="240" w:after="120"/>
        <w:jc w:val="center"/>
        <w:rPr>
          <w:rFonts w:ascii="Arial" w:eastAsia="Calibri" w:hAnsi="Arial" w:cs="Arial"/>
          <w:sz w:val="18"/>
          <w:szCs w:val="20"/>
          <w:lang w:val="en-US" w:eastAsia="it-IT"/>
        </w:rPr>
      </w:pPr>
      <w:r w:rsidRPr="006D4612">
        <w:rPr>
          <w:rFonts w:ascii="Arial" w:eastAsia="Calibri" w:hAnsi="Arial" w:cs="Arial"/>
          <w:sz w:val="18"/>
          <w:szCs w:val="20"/>
          <w:lang w:val="en-US" w:eastAsia="it-IT"/>
        </w:rPr>
        <w:t>*   *   *</w:t>
      </w:r>
    </w:p>
    <w:p w:rsidR="00BE6A4E" w:rsidRPr="006D4612" w:rsidRDefault="00BE6A4E" w:rsidP="00BE6A4E">
      <w:pPr>
        <w:autoSpaceDE w:val="0"/>
        <w:autoSpaceDN w:val="0"/>
        <w:adjustRightInd w:val="0"/>
        <w:spacing w:line="360" w:lineRule="auto"/>
        <w:rPr>
          <w:rFonts w:ascii="Arial" w:hAnsi="Arial" w:cs="Arial"/>
          <w:i/>
          <w:sz w:val="18"/>
          <w:szCs w:val="20"/>
          <w:lang w:val="en-US"/>
        </w:rPr>
      </w:pPr>
      <w:r w:rsidRPr="006D4612">
        <w:rPr>
          <w:rFonts w:ascii="Arial" w:hAnsi="Arial" w:cs="Arial"/>
          <w:i/>
          <w:sz w:val="18"/>
          <w:szCs w:val="20"/>
          <w:lang w:val="en-US"/>
        </w:rPr>
        <w:t xml:space="preserve">The financial results for the first </w:t>
      </w:r>
      <w:r w:rsidR="009327E4">
        <w:rPr>
          <w:rFonts w:ascii="Arial" w:hAnsi="Arial" w:cs="Arial"/>
          <w:i/>
          <w:sz w:val="18"/>
          <w:szCs w:val="20"/>
          <w:lang w:val="en-US"/>
        </w:rPr>
        <w:t>six months of 2018</w:t>
      </w:r>
      <w:r w:rsidRPr="006D4612">
        <w:rPr>
          <w:rFonts w:ascii="Arial" w:hAnsi="Arial" w:cs="Arial"/>
          <w:i/>
          <w:sz w:val="18"/>
          <w:szCs w:val="20"/>
          <w:lang w:val="en-US"/>
        </w:rPr>
        <w:t xml:space="preserve"> will be presented to the financial community during a conference call scheduled for </w:t>
      </w:r>
      <w:r w:rsidR="009327E4">
        <w:rPr>
          <w:rFonts w:ascii="Arial" w:hAnsi="Arial" w:cs="Arial"/>
          <w:i/>
          <w:sz w:val="18"/>
          <w:szCs w:val="20"/>
          <w:lang w:val="en-US"/>
        </w:rPr>
        <w:t>Friday</w:t>
      </w:r>
      <w:r w:rsidRPr="006D4612">
        <w:rPr>
          <w:rFonts w:ascii="Arial" w:hAnsi="Arial" w:cs="Arial"/>
          <w:i/>
          <w:sz w:val="18"/>
          <w:szCs w:val="20"/>
          <w:lang w:val="en-US"/>
        </w:rPr>
        <w:t xml:space="preserve"> </w:t>
      </w:r>
      <w:r w:rsidR="009327E4">
        <w:rPr>
          <w:rFonts w:ascii="Arial" w:hAnsi="Arial" w:cs="Arial"/>
          <w:i/>
          <w:sz w:val="18"/>
          <w:szCs w:val="20"/>
          <w:lang w:val="en-US"/>
        </w:rPr>
        <w:t>July 27</w:t>
      </w:r>
      <w:r w:rsidR="00B90C66">
        <w:rPr>
          <w:rFonts w:ascii="Arial" w:hAnsi="Arial" w:cs="Arial"/>
          <w:i/>
          <w:sz w:val="18"/>
          <w:szCs w:val="20"/>
          <w:lang w:val="en-US"/>
        </w:rPr>
        <w:t>,</w:t>
      </w:r>
      <w:r w:rsidRPr="006D4612">
        <w:rPr>
          <w:rFonts w:ascii="Arial" w:hAnsi="Arial" w:cs="Arial"/>
          <w:sz w:val="20"/>
          <w:szCs w:val="20"/>
          <w:lang w:val="en-US"/>
        </w:rPr>
        <w:t xml:space="preserve"> </w:t>
      </w:r>
      <w:r w:rsidRPr="006D4612">
        <w:rPr>
          <w:rFonts w:ascii="Arial" w:hAnsi="Arial" w:cs="Arial"/>
          <w:i/>
          <w:sz w:val="18"/>
          <w:szCs w:val="20"/>
          <w:lang w:val="en-US"/>
        </w:rPr>
        <w:t>201</w:t>
      </w:r>
      <w:r w:rsidR="009327E4">
        <w:rPr>
          <w:rFonts w:ascii="Arial" w:hAnsi="Arial" w:cs="Arial"/>
          <w:i/>
          <w:sz w:val="18"/>
          <w:szCs w:val="20"/>
          <w:lang w:val="en-US"/>
        </w:rPr>
        <w:t>8</w:t>
      </w:r>
      <w:r w:rsidRPr="006D4612">
        <w:rPr>
          <w:rFonts w:ascii="Arial" w:hAnsi="Arial" w:cs="Arial"/>
          <w:i/>
          <w:sz w:val="18"/>
          <w:szCs w:val="20"/>
          <w:lang w:val="en-US"/>
        </w:rPr>
        <w:t xml:space="preserve"> at 9:00 CE</w:t>
      </w:r>
      <w:r w:rsidR="00B90C66">
        <w:rPr>
          <w:rFonts w:ascii="Arial" w:hAnsi="Arial" w:cs="Arial"/>
          <w:i/>
          <w:sz w:val="18"/>
          <w:szCs w:val="20"/>
          <w:lang w:val="en-US"/>
        </w:rPr>
        <w:t>S</w:t>
      </w:r>
      <w:r w:rsidRPr="006D4612">
        <w:rPr>
          <w:rFonts w:ascii="Arial" w:hAnsi="Arial" w:cs="Arial"/>
          <w:i/>
          <w:sz w:val="18"/>
          <w:szCs w:val="20"/>
          <w:lang w:val="en-US"/>
        </w:rPr>
        <w:t>T</w:t>
      </w:r>
    </w:p>
    <w:p w:rsidR="00BE6A4E" w:rsidRPr="006D4612" w:rsidRDefault="00BE6A4E" w:rsidP="00BE6A4E">
      <w:pPr>
        <w:autoSpaceDE w:val="0"/>
        <w:autoSpaceDN w:val="0"/>
        <w:adjustRightInd w:val="0"/>
        <w:spacing w:line="360" w:lineRule="auto"/>
        <w:rPr>
          <w:rFonts w:ascii="Arial" w:hAnsi="Arial" w:cs="Arial"/>
          <w:sz w:val="18"/>
          <w:szCs w:val="20"/>
          <w:lang w:val="en-US"/>
        </w:rPr>
      </w:pPr>
      <w:r w:rsidRPr="006D4612">
        <w:rPr>
          <w:rFonts w:ascii="Arial" w:hAnsi="Arial" w:cs="Arial"/>
          <w:i/>
          <w:sz w:val="18"/>
          <w:szCs w:val="20"/>
          <w:lang w:val="en-US"/>
        </w:rPr>
        <w:t>To take part in the conference call, it is necessary to call one of the following numbers:</w:t>
      </w:r>
    </w:p>
    <w:p w:rsidR="00BE6A4E" w:rsidRPr="006D4612" w:rsidRDefault="00BE6A4E" w:rsidP="00BE6A4E">
      <w:pPr>
        <w:autoSpaceDE w:val="0"/>
        <w:autoSpaceDN w:val="0"/>
        <w:adjustRightInd w:val="0"/>
        <w:spacing w:line="360" w:lineRule="auto"/>
        <w:rPr>
          <w:rFonts w:ascii="Arial" w:hAnsi="Arial" w:cs="Arial"/>
          <w:i/>
          <w:sz w:val="18"/>
          <w:szCs w:val="20"/>
          <w:lang w:val="en-US"/>
        </w:rPr>
      </w:pPr>
      <w:r w:rsidRPr="006D4612">
        <w:rPr>
          <w:rFonts w:ascii="Arial" w:hAnsi="Arial" w:cs="Arial"/>
          <w:i/>
          <w:sz w:val="18"/>
          <w:szCs w:val="20"/>
          <w:lang w:val="en-US"/>
        </w:rPr>
        <w:t xml:space="preserve">Italy +39 028020911 </w:t>
      </w:r>
    </w:p>
    <w:p w:rsidR="00BE6A4E" w:rsidRPr="006D4612" w:rsidRDefault="00BE6A4E" w:rsidP="00BE6A4E">
      <w:pPr>
        <w:autoSpaceDE w:val="0"/>
        <w:autoSpaceDN w:val="0"/>
        <w:adjustRightInd w:val="0"/>
        <w:spacing w:line="360" w:lineRule="auto"/>
        <w:rPr>
          <w:rFonts w:ascii="Arial" w:hAnsi="Arial" w:cs="Arial"/>
          <w:i/>
          <w:sz w:val="18"/>
          <w:szCs w:val="20"/>
          <w:lang w:val="en-US"/>
        </w:rPr>
      </w:pPr>
      <w:r w:rsidRPr="006D4612">
        <w:rPr>
          <w:rFonts w:ascii="Arial" w:hAnsi="Arial" w:cs="Arial"/>
          <w:i/>
          <w:sz w:val="18"/>
          <w:szCs w:val="20"/>
          <w:lang w:val="en-US"/>
        </w:rPr>
        <w:t>United Kingdom +44 1212818004</w:t>
      </w:r>
    </w:p>
    <w:p w:rsidR="00BE6A4E" w:rsidRPr="006D4612" w:rsidRDefault="00BE6A4E" w:rsidP="00BE6A4E">
      <w:pPr>
        <w:autoSpaceDE w:val="0"/>
        <w:autoSpaceDN w:val="0"/>
        <w:adjustRightInd w:val="0"/>
        <w:spacing w:line="360" w:lineRule="auto"/>
        <w:rPr>
          <w:rFonts w:ascii="Arial" w:hAnsi="Arial" w:cs="Arial"/>
          <w:i/>
          <w:sz w:val="18"/>
          <w:szCs w:val="20"/>
          <w:lang w:val="en-US"/>
        </w:rPr>
      </w:pPr>
      <w:r w:rsidRPr="006D4612">
        <w:rPr>
          <w:rFonts w:ascii="Arial" w:hAnsi="Arial" w:cs="Arial"/>
          <w:i/>
          <w:sz w:val="18"/>
          <w:szCs w:val="20"/>
          <w:lang w:val="en-US"/>
        </w:rPr>
        <w:t>United States +1 7187058796</w:t>
      </w:r>
    </w:p>
    <w:p w:rsidR="00BE6A4E" w:rsidRPr="006D4612" w:rsidRDefault="00BE6A4E" w:rsidP="00BE6A4E">
      <w:pPr>
        <w:autoSpaceDE w:val="0"/>
        <w:autoSpaceDN w:val="0"/>
        <w:adjustRightInd w:val="0"/>
        <w:spacing w:line="360" w:lineRule="auto"/>
        <w:rPr>
          <w:rFonts w:ascii="Arial" w:hAnsi="Arial" w:cs="Arial"/>
          <w:i/>
          <w:sz w:val="18"/>
          <w:szCs w:val="20"/>
          <w:lang w:val="en-US"/>
        </w:rPr>
      </w:pPr>
      <w:r w:rsidRPr="006D4612">
        <w:rPr>
          <w:rFonts w:ascii="Arial" w:hAnsi="Arial" w:cs="Arial"/>
          <w:i/>
          <w:sz w:val="18"/>
          <w:szCs w:val="20"/>
          <w:lang w:val="en-US"/>
        </w:rPr>
        <w:t>Hong Kong +852 58080984 then press *0</w:t>
      </w:r>
    </w:p>
    <w:p w:rsidR="00BE6A4E" w:rsidRDefault="00BE6A4E" w:rsidP="00BE6A4E">
      <w:pPr>
        <w:autoSpaceDE w:val="0"/>
        <w:autoSpaceDN w:val="0"/>
        <w:adjustRightInd w:val="0"/>
        <w:spacing w:after="120" w:line="360" w:lineRule="auto"/>
        <w:rPr>
          <w:rFonts w:ascii="Arial" w:hAnsi="Arial" w:cs="Arial"/>
          <w:i/>
          <w:sz w:val="18"/>
          <w:szCs w:val="18"/>
          <w:lang w:val="en-US"/>
        </w:rPr>
      </w:pPr>
      <w:r w:rsidRPr="006D4612">
        <w:rPr>
          <w:rFonts w:ascii="Arial" w:hAnsi="Arial" w:cs="Arial"/>
          <w:i/>
          <w:sz w:val="18"/>
          <w:szCs w:val="18"/>
          <w:lang w:val="en-US"/>
        </w:rPr>
        <w:t xml:space="preserve">The slide presentation will be available 10 minutes before the start of the conference in the Investor Relations section of the website </w:t>
      </w:r>
      <w:hyperlink r:id="rId11" w:history="1">
        <w:r w:rsidRPr="006D4612">
          <w:rPr>
            <w:rStyle w:val="Collegamentoipertestuale"/>
            <w:rFonts w:ascii="Arial" w:hAnsi="Arial" w:cs="Arial"/>
            <w:i/>
            <w:sz w:val="18"/>
            <w:szCs w:val="18"/>
            <w:lang w:val="en-US"/>
          </w:rPr>
          <w:t>www.fincantieri.com</w:t>
        </w:r>
      </w:hyperlink>
      <w:r w:rsidRPr="006D4612">
        <w:rPr>
          <w:rFonts w:ascii="Arial" w:hAnsi="Arial" w:cs="Arial"/>
          <w:i/>
          <w:sz w:val="18"/>
          <w:szCs w:val="18"/>
          <w:lang w:val="en-US"/>
        </w:rPr>
        <w:t>.</w:t>
      </w:r>
      <w:r w:rsidRPr="006D4612" w:rsidDel="006060F5">
        <w:rPr>
          <w:rFonts w:ascii="Arial" w:hAnsi="Arial" w:cs="Arial"/>
          <w:i/>
          <w:sz w:val="18"/>
          <w:szCs w:val="18"/>
          <w:lang w:val="en-US"/>
        </w:rPr>
        <w:t xml:space="preserve"> </w:t>
      </w:r>
    </w:p>
    <w:p w:rsidR="00886CB0" w:rsidRPr="00AC1831" w:rsidRDefault="00886CB0" w:rsidP="00886CB0">
      <w:pPr>
        <w:spacing w:before="240" w:after="120"/>
        <w:jc w:val="center"/>
        <w:rPr>
          <w:rFonts w:ascii="Arial" w:eastAsia="Calibri" w:hAnsi="Arial" w:cs="Arial"/>
          <w:sz w:val="18"/>
          <w:szCs w:val="20"/>
          <w:lang w:val="en-US" w:eastAsia="it-IT"/>
        </w:rPr>
      </w:pPr>
      <w:r w:rsidRPr="00AC1831">
        <w:rPr>
          <w:rFonts w:ascii="Arial" w:eastAsia="Calibri" w:hAnsi="Arial" w:cs="Arial"/>
          <w:sz w:val="18"/>
          <w:szCs w:val="20"/>
          <w:lang w:val="en-US" w:eastAsia="it-IT"/>
        </w:rPr>
        <w:t>*   *   *</w:t>
      </w:r>
    </w:p>
    <w:p w:rsidR="00886CB0" w:rsidRDefault="00886CB0" w:rsidP="00886CB0">
      <w:pPr>
        <w:spacing w:before="180" w:after="180" w:line="360" w:lineRule="auto"/>
        <w:rPr>
          <w:rFonts w:ascii="Arial" w:hAnsi="Arial" w:cs="Arial"/>
          <w:i/>
          <w:iCs/>
          <w:sz w:val="18"/>
          <w:szCs w:val="18"/>
          <w:lang w:val="en-US"/>
        </w:rPr>
      </w:pPr>
      <w:r w:rsidRPr="008D470F">
        <w:rPr>
          <w:rFonts w:ascii="Arial" w:hAnsi="Arial" w:cs="Arial"/>
          <w:i/>
          <w:iCs/>
          <w:sz w:val="18"/>
          <w:szCs w:val="18"/>
          <w:lang w:val="en-US"/>
        </w:rPr>
        <w:t xml:space="preserve">Attachments: Financial </w:t>
      </w:r>
      <w:r w:rsidRPr="00992D73">
        <w:rPr>
          <w:rFonts w:ascii="Arial" w:hAnsi="Arial" w:cs="Arial"/>
          <w:i/>
          <w:iCs/>
          <w:sz w:val="18"/>
          <w:szCs w:val="18"/>
          <w:lang w:val="en-US"/>
        </w:rPr>
        <w:t>statements, not subject to audit by the</w:t>
      </w:r>
      <w:r w:rsidRPr="008D470F">
        <w:rPr>
          <w:rFonts w:ascii="Arial" w:hAnsi="Arial" w:cs="Arial"/>
          <w:i/>
          <w:iCs/>
          <w:sz w:val="18"/>
          <w:szCs w:val="18"/>
          <w:lang w:val="en-US"/>
        </w:rPr>
        <w:t xml:space="preserve"> Independent Audit Firm</w:t>
      </w:r>
    </w:p>
    <w:p w:rsidR="00BE6A4E" w:rsidRPr="006D4612" w:rsidRDefault="00BE6A4E" w:rsidP="006443D5">
      <w:pPr>
        <w:spacing w:before="240" w:after="120"/>
        <w:jc w:val="center"/>
        <w:rPr>
          <w:rFonts w:ascii="Arial" w:eastAsia="Calibri" w:hAnsi="Arial" w:cs="Arial"/>
          <w:sz w:val="18"/>
          <w:szCs w:val="20"/>
          <w:lang w:val="en-US" w:eastAsia="it-IT"/>
        </w:rPr>
      </w:pPr>
      <w:r w:rsidRPr="006D4612">
        <w:rPr>
          <w:rFonts w:ascii="Arial" w:eastAsia="Calibri" w:hAnsi="Arial" w:cs="Arial"/>
          <w:sz w:val="18"/>
          <w:szCs w:val="20"/>
          <w:lang w:val="en-US" w:eastAsia="it-IT"/>
        </w:rPr>
        <w:t>*   *   *</w:t>
      </w:r>
    </w:p>
    <w:p w:rsidR="00603FB8" w:rsidRPr="00603FB8" w:rsidRDefault="00BE6A4E" w:rsidP="00603FB8">
      <w:pPr>
        <w:autoSpaceDE w:val="0"/>
        <w:autoSpaceDN w:val="0"/>
        <w:spacing w:line="360" w:lineRule="auto"/>
        <w:jc w:val="both"/>
        <w:rPr>
          <w:rFonts w:ascii="Arial" w:hAnsi="Arial" w:cs="Arial"/>
          <w:i/>
          <w:sz w:val="18"/>
          <w:szCs w:val="18"/>
          <w:lang w:val="en-US"/>
        </w:rPr>
      </w:pPr>
      <w:r w:rsidRPr="006D4612">
        <w:rPr>
          <w:rFonts w:ascii="Arial" w:hAnsi="Arial" w:cs="Arial"/>
          <w:b/>
          <w:sz w:val="18"/>
          <w:szCs w:val="18"/>
          <w:lang w:val="en-US"/>
        </w:rPr>
        <w:t>Fincantieri</w:t>
      </w:r>
      <w:r w:rsidRPr="006D4612">
        <w:rPr>
          <w:rFonts w:ascii="Arial" w:hAnsi="Arial" w:cs="Arial"/>
          <w:i/>
          <w:sz w:val="18"/>
          <w:szCs w:val="18"/>
          <w:lang w:val="en-US"/>
        </w:rPr>
        <w:t xml:space="preserve"> is </w:t>
      </w:r>
      <w:r w:rsidR="00603FB8" w:rsidRPr="00603FB8">
        <w:rPr>
          <w:rFonts w:ascii="Arial" w:hAnsi="Arial" w:cs="Arial"/>
          <w:i/>
          <w:sz w:val="18"/>
          <w:szCs w:val="18"/>
          <w:lang w:val="en-US"/>
        </w:rPr>
        <w:t>one of the world’s largest shipbuilding groups and number one for diversification and innovation. It is leader in cruise ship design and construction and a reference player in all high-tech shipbuilding industry sectors, from naval to offshore vessels, from high-complexity special vessels and ferries to mega yachts, as well as in ship repairs and conversions, production of systems and mechanical and electrical component equipment and after-sales services.</w:t>
      </w:r>
    </w:p>
    <w:p w:rsidR="00603FB8" w:rsidRPr="00603FB8" w:rsidRDefault="00603FB8" w:rsidP="00603FB8">
      <w:pPr>
        <w:autoSpaceDE w:val="0"/>
        <w:autoSpaceDN w:val="0"/>
        <w:spacing w:line="360" w:lineRule="auto"/>
        <w:jc w:val="both"/>
        <w:rPr>
          <w:rFonts w:ascii="Arial" w:hAnsi="Arial" w:cs="Arial"/>
          <w:i/>
          <w:sz w:val="18"/>
          <w:szCs w:val="18"/>
          <w:lang w:val="en-US"/>
        </w:rPr>
      </w:pPr>
      <w:r w:rsidRPr="00603FB8">
        <w:rPr>
          <w:rFonts w:ascii="Arial" w:hAnsi="Arial" w:cs="Arial"/>
          <w:i/>
          <w:sz w:val="18"/>
          <w:szCs w:val="18"/>
          <w:lang w:val="en-US"/>
        </w:rPr>
        <w:t>With over 230 years of history and more than 7,000 vessels built, Fincantieri has always kept its management offices, as well as all the engineering and production skills, in Italy. With over 8,</w:t>
      </w:r>
      <w:r w:rsidR="00D15641">
        <w:rPr>
          <w:rFonts w:ascii="Arial" w:hAnsi="Arial" w:cs="Arial"/>
          <w:i/>
          <w:sz w:val="18"/>
          <w:szCs w:val="18"/>
          <w:lang w:val="en-US"/>
        </w:rPr>
        <w:t>4</w:t>
      </w:r>
      <w:r w:rsidRPr="00603FB8">
        <w:rPr>
          <w:rFonts w:ascii="Arial" w:hAnsi="Arial" w:cs="Arial"/>
          <w:i/>
          <w:sz w:val="18"/>
          <w:szCs w:val="18"/>
          <w:lang w:val="en-US"/>
        </w:rPr>
        <w:t>00 employees and a supplier network that employs nearly 50,000 people, Fincantieri has enhanced a fragmented production capacity over several shipyards into a strength, acquiring the widest portfolio of clients and products in the cruise segment. To hold its own in relation to competition an</w:t>
      </w:r>
      <w:r w:rsidR="00D15641">
        <w:rPr>
          <w:rFonts w:ascii="Arial" w:hAnsi="Arial" w:cs="Arial"/>
          <w:i/>
          <w:sz w:val="18"/>
          <w:szCs w:val="18"/>
          <w:lang w:val="en-US"/>
        </w:rPr>
        <w:t xml:space="preserve">d assert itself at global level, </w:t>
      </w:r>
      <w:r w:rsidRPr="00603FB8">
        <w:rPr>
          <w:rFonts w:ascii="Arial" w:hAnsi="Arial" w:cs="Arial"/>
          <w:i/>
          <w:sz w:val="18"/>
          <w:szCs w:val="18"/>
          <w:lang w:val="en-US"/>
        </w:rPr>
        <w:t>Fincantieri has broadened its product portfolio becoming world leader in the sectors in which it operates.</w:t>
      </w:r>
    </w:p>
    <w:p w:rsidR="00603FB8" w:rsidRPr="00603FB8" w:rsidRDefault="00603FB8" w:rsidP="00603FB8">
      <w:pPr>
        <w:autoSpaceDE w:val="0"/>
        <w:autoSpaceDN w:val="0"/>
        <w:spacing w:line="360" w:lineRule="auto"/>
        <w:jc w:val="both"/>
        <w:rPr>
          <w:rFonts w:ascii="Arial" w:hAnsi="Arial" w:cs="Arial"/>
          <w:i/>
          <w:sz w:val="18"/>
          <w:szCs w:val="18"/>
          <w:lang w:val="en-US"/>
        </w:rPr>
      </w:pPr>
      <w:r w:rsidRPr="00603FB8">
        <w:rPr>
          <w:rFonts w:ascii="Arial" w:hAnsi="Arial" w:cs="Arial"/>
          <w:i/>
          <w:sz w:val="18"/>
          <w:szCs w:val="18"/>
          <w:lang w:val="en-US"/>
        </w:rPr>
        <w:lastRenderedPageBreak/>
        <w:t xml:space="preserve">With globalization, the Group has around 20 shipyards in 4 continents, over 19,000 employees and is the leading Western shipbuilder. It has among its clients the world’s major cruise operators, the Italian and the US Navy, in addition to several foreign navies, and it is partner of some of the main European defense companies within supranational programs. </w:t>
      </w:r>
    </w:p>
    <w:p w:rsidR="00603FB8" w:rsidRDefault="00603FB8" w:rsidP="00603FB8">
      <w:pPr>
        <w:autoSpaceDE w:val="0"/>
        <w:autoSpaceDN w:val="0"/>
        <w:spacing w:line="360" w:lineRule="auto"/>
        <w:jc w:val="both"/>
        <w:rPr>
          <w:rFonts w:ascii="Arial" w:hAnsi="Arial" w:cs="Arial"/>
          <w:i/>
          <w:sz w:val="18"/>
          <w:szCs w:val="18"/>
          <w:lang w:val="en-US"/>
        </w:rPr>
      </w:pPr>
      <w:proofErr w:type="spellStart"/>
      <w:r w:rsidRPr="00603FB8">
        <w:rPr>
          <w:rFonts w:ascii="Arial" w:hAnsi="Arial" w:cs="Arial"/>
          <w:i/>
          <w:sz w:val="18"/>
          <w:szCs w:val="18"/>
          <w:lang w:val="en-US"/>
        </w:rPr>
        <w:t>Fincantieri's</w:t>
      </w:r>
      <w:proofErr w:type="spellEnd"/>
      <w:r w:rsidRPr="00603FB8">
        <w:rPr>
          <w:rFonts w:ascii="Arial" w:hAnsi="Arial" w:cs="Arial"/>
          <w:i/>
          <w:sz w:val="18"/>
          <w:szCs w:val="18"/>
          <w:lang w:val="en-US"/>
        </w:rPr>
        <w:t xml:space="preserve"> business is widely diversified by end markets, geographical exposure and by client base, with revenue mainly generated from cruise ship, naval and offshore vessel construction. Compared with less diversified players, such diversification allows it to mitigate the effects of any fluctuations in demand on the end markets served</w:t>
      </w:r>
      <w:r>
        <w:rPr>
          <w:rFonts w:ascii="Arial" w:hAnsi="Arial" w:cs="Arial"/>
          <w:i/>
          <w:sz w:val="18"/>
          <w:szCs w:val="18"/>
          <w:lang w:val="en-US"/>
        </w:rPr>
        <w:t>.</w:t>
      </w:r>
    </w:p>
    <w:p w:rsidR="00603FB8" w:rsidRPr="00000EA9" w:rsidRDefault="006B7023" w:rsidP="00603FB8">
      <w:pPr>
        <w:autoSpaceDE w:val="0"/>
        <w:autoSpaceDN w:val="0"/>
        <w:spacing w:line="360" w:lineRule="auto"/>
        <w:jc w:val="both"/>
        <w:rPr>
          <w:rFonts w:ascii="Arial" w:hAnsi="Arial" w:cs="Arial"/>
          <w:color w:val="0000FF"/>
          <w:sz w:val="18"/>
          <w:szCs w:val="18"/>
          <w:u w:val="single"/>
        </w:rPr>
      </w:pPr>
      <w:hyperlink r:id="rId12" w:history="1">
        <w:r w:rsidR="00BE6A4E" w:rsidRPr="00000EA9">
          <w:rPr>
            <w:rFonts w:ascii="Arial" w:hAnsi="Arial" w:cs="Arial"/>
            <w:color w:val="0000FF"/>
            <w:sz w:val="18"/>
            <w:szCs w:val="18"/>
            <w:u w:val="single"/>
          </w:rPr>
          <w:t>www.fincantieri.com</w:t>
        </w:r>
      </w:hyperlink>
    </w:p>
    <w:p w:rsidR="00BE6A4E" w:rsidRPr="00000EA9" w:rsidRDefault="00BE6A4E" w:rsidP="00603FB8">
      <w:pPr>
        <w:autoSpaceDE w:val="0"/>
        <w:autoSpaceDN w:val="0"/>
        <w:spacing w:line="360" w:lineRule="auto"/>
        <w:jc w:val="both"/>
        <w:rPr>
          <w:rFonts w:ascii="Arial" w:eastAsia="Calibri" w:hAnsi="Arial" w:cs="Arial"/>
          <w:b/>
          <w:sz w:val="18"/>
          <w:szCs w:val="18"/>
          <w:highlight w:val="yellow"/>
        </w:rPr>
      </w:pPr>
    </w:p>
    <w:p w:rsidR="00C26BEF" w:rsidRPr="00000EA9" w:rsidRDefault="00C26BEF" w:rsidP="00C26BEF">
      <w:pPr>
        <w:spacing w:before="240" w:after="120"/>
        <w:jc w:val="center"/>
        <w:rPr>
          <w:rFonts w:ascii="Arial" w:eastAsia="Calibri" w:hAnsi="Arial" w:cs="Arial"/>
          <w:sz w:val="18"/>
          <w:szCs w:val="20"/>
          <w:lang w:eastAsia="it-IT"/>
        </w:rPr>
      </w:pPr>
      <w:r w:rsidRPr="00000EA9">
        <w:rPr>
          <w:rFonts w:ascii="Arial" w:eastAsia="Calibri" w:hAnsi="Arial" w:cs="Arial"/>
          <w:sz w:val="18"/>
          <w:szCs w:val="20"/>
          <w:lang w:eastAsia="it-IT"/>
        </w:rPr>
        <w:t>*   *   *</w:t>
      </w:r>
    </w:p>
    <w:p w:rsidR="00C26BEF" w:rsidRPr="00000EA9" w:rsidRDefault="00C26BEF" w:rsidP="00603FB8">
      <w:pPr>
        <w:autoSpaceDE w:val="0"/>
        <w:autoSpaceDN w:val="0"/>
        <w:spacing w:line="360" w:lineRule="auto"/>
        <w:jc w:val="both"/>
        <w:rPr>
          <w:rFonts w:ascii="Arial" w:eastAsia="Calibri" w:hAnsi="Arial" w:cs="Arial"/>
          <w:b/>
          <w:sz w:val="18"/>
          <w:szCs w:val="18"/>
          <w:highlight w:val="yellow"/>
        </w:rPr>
      </w:pPr>
    </w:p>
    <w:p w:rsidR="00603FB8" w:rsidRPr="00000EA9" w:rsidRDefault="00603FB8" w:rsidP="00603FB8">
      <w:pPr>
        <w:autoSpaceDE w:val="0"/>
        <w:autoSpaceDN w:val="0"/>
        <w:spacing w:line="360" w:lineRule="auto"/>
        <w:jc w:val="both"/>
        <w:rPr>
          <w:rFonts w:ascii="Arial" w:eastAsia="Calibri" w:hAnsi="Arial" w:cs="Arial"/>
          <w:b/>
          <w:sz w:val="18"/>
          <w:szCs w:val="18"/>
          <w:highlight w:val="yellow"/>
        </w:rPr>
      </w:pPr>
    </w:p>
    <w:p w:rsidR="008037AB" w:rsidRDefault="008037AB" w:rsidP="008037AB">
      <w:pPr>
        <w:tabs>
          <w:tab w:val="left" w:pos="9214"/>
        </w:tabs>
        <w:spacing w:after="120" w:line="276" w:lineRule="auto"/>
        <w:jc w:val="both"/>
        <w:rPr>
          <w:rFonts w:ascii="Arial" w:eastAsia="Calibri" w:hAnsi="Arial" w:cs="Arial"/>
          <w:b/>
          <w:sz w:val="18"/>
          <w:szCs w:val="18"/>
        </w:rPr>
      </w:pPr>
      <w:r>
        <w:rPr>
          <w:rFonts w:ascii="Arial" w:eastAsia="Calibri" w:hAnsi="Arial" w:cs="Arial"/>
          <w:b/>
          <w:sz w:val="18"/>
          <w:szCs w:val="18"/>
        </w:rPr>
        <w:t>FINCANTIERI S.p.A. – Media Relations</w:t>
      </w:r>
    </w:p>
    <w:tbl>
      <w:tblPr>
        <w:tblW w:w="9809" w:type="dxa"/>
        <w:tblLayout w:type="fixed"/>
        <w:tblCellMar>
          <w:left w:w="28" w:type="dxa"/>
          <w:right w:w="28" w:type="dxa"/>
        </w:tblCellMar>
        <w:tblLook w:val="04A0" w:firstRow="1" w:lastRow="0" w:firstColumn="1" w:lastColumn="0" w:noHBand="0" w:noVBand="1"/>
      </w:tblPr>
      <w:tblGrid>
        <w:gridCol w:w="2580"/>
        <w:gridCol w:w="2551"/>
        <w:gridCol w:w="2268"/>
        <w:gridCol w:w="2410"/>
      </w:tblGrid>
      <w:tr w:rsidR="008037AB" w:rsidTr="000D08CE">
        <w:trPr>
          <w:trHeight w:val="312"/>
        </w:trPr>
        <w:tc>
          <w:tcPr>
            <w:tcW w:w="2580" w:type="dxa"/>
            <w:hideMark/>
          </w:tcPr>
          <w:p w:rsidR="008037AB" w:rsidRDefault="008037AB" w:rsidP="000D08CE">
            <w:pPr>
              <w:spacing w:line="276" w:lineRule="auto"/>
              <w:jc w:val="both"/>
              <w:rPr>
                <w:rFonts w:ascii="Arial" w:eastAsia="Calibri" w:hAnsi="Arial" w:cs="Arial"/>
                <w:sz w:val="18"/>
                <w:szCs w:val="18"/>
              </w:rPr>
            </w:pPr>
            <w:r>
              <w:rPr>
                <w:rFonts w:ascii="Arial" w:eastAsia="Calibri" w:hAnsi="Arial" w:cs="Arial"/>
                <w:sz w:val="18"/>
                <w:szCs w:val="18"/>
              </w:rPr>
              <w:t>Antonio Autorino</w:t>
            </w:r>
          </w:p>
        </w:tc>
        <w:tc>
          <w:tcPr>
            <w:tcW w:w="2551" w:type="dxa"/>
            <w:hideMark/>
          </w:tcPr>
          <w:p w:rsidR="008037AB" w:rsidRDefault="008037AB" w:rsidP="000D08CE">
            <w:pPr>
              <w:spacing w:line="276" w:lineRule="auto"/>
              <w:ind w:left="-30"/>
              <w:jc w:val="both"/>
              <w:rPr>
                <w:rFonts w:ascii="Arial" w:eastAsia="Calibri" w:hAnsi="Arial" w:cs="Arial"/>
                <w:sz w:val="18"/>
                <w:szCs w:val="18"/>
              </w:rPr>
            </w:pPr>
            <w:r>
              <w:rPr>
                <w:rFonts w:ascii="Arial" w:eastAsia="Calibri" w:hAnsi="Arial" w:cs="Arial"/>
                <w:sz w:val="18"/>
                <w:szCs w:val="18"/>
              </w:rPr>
              <w:t>Laura Calzolari</w:t>
            </w:r>
          </w:p>
        </w:tc>
        <w:tc>
          <w:tcPr>
            <w:tcW w:w="2268" w:type="dxa"/>
            <w:hideMark/>
          </w:tcPr>
          <w:p w:rsidR="008037AB" w:rsidRDefault="008037AB" w:rsidP="000D08CE">
            <w:pPr>
              <w:spacing w:line="276" w:lineRule="auto"/>
              <w:ind w:left="-31"/>
              <w:jc w:val="both"/>
              <w:rPr>
                <w:rFonts w:ascii="Arial" w:eastAsia="Calibri" w:hAnsi="Arial" w:cs="Arial"/>
                <w:sz w:val="18"/>
                <w:szCs w:val="18"/>
              </w:rPr>
            </w:pPr>
            <w:r>
              <w:rPr>
                <w:rFonts w:ascii="Arial" w:eastAsia="Calibri" w:hAnsi="Arial" w:cs="Arial"/>
                <w:sz w:val="18"/>
                <w:szCs w:val="18"/>
              </w:rPr>
              <w:t>Cristiano Musella</w:t>
            </w:r>
          </w:p>
        </w:tc>
        <w:tc>
          <w:tcPr>
            <w:tcW w:w="2410" w:type="dxa"/>
            <w:hideMark/>
          </w:tcPr>
          <w:p w:rsidR="008037AB" w:rsidRDefault="008037AB" w:rsidP="000D08CE">
            <w:pPr>
              <w:spacing w:line="276" w:lineRule="auto"/>
              <w:ind w:left="-32"/>
              <w:jc w:val="both"/>
              <w:rPr>
                <w:rFonts w:ascii="Arial" w:eastAsia="Calibri" w:hAnsi="Arial" w:cs="Arial"/>
                <w:sz w:val="18"/>
                <w:szCs w:val="18"/>
              </w:rPr>
            </w:pPr>
            <w:r>
              <w:rPr>
                <w:rFonts w:ascii="Arial" w:eastAsia="Calibri" w:hAnsi="Arial" w:cs="Arial"/>
                <w:sz w:val="18"/>
                <w:szCs w:val="18"/>
              </w:rPr>
              <w:t>Micaela Longo</w:t>
            </w:r>
          </w:p>
        </w:tc>
      </w:tr>
      <w:tr w:rsidR="008037AB" w:rsidRPr="006B6295" w:rsidTr="000D08CE">
        <w:trPr>
          <w:trHeight w:val="312"/>
        </w:trPr>
        <w:tc>
          <w:tcPr>
            <w:tcW w:w="2580" w:type="dxa"/>
            <w:hideMark/>
          </w:tcPr>
          <w:p w:rsidR="008037AB" w:rsidRPr="006B6295" w:rsidRDefault="008037AB" w:rsidP="000D08CE">
            <w:pPr>
              <w:spacing w:line="276" w:lineRule="auto"/>
              <w:jc w:val="both"/>
              <w:rPr>
                <w:rFonts w:ascii="Arial" w:eastAsia="Calibri" w:hAnsi="Arial" w:cs="Arial"/>
                <w:sz w:val="16"/>
                <w:szCs w:val="16"/>
                <w:lang w:val="en-US"/>
              </w:rPr>
            </w:pPr>
            <w:r>
              <w:rPr>
                <w:rFonts w:ascii="Arial" w:eastAsia="Calibri" w:hAnsi="Arial" w:cs="Arial"/>
                <w:sz w:val="16"/>
                <w:szCs w:val="16"/>
                <w:lang w:val="en-US"/>
              </w:rPr>
              <w:t xml:space="preserve">Tel.  </w:t>
            </w:r>
            <w:r w:rsidRPr="006B6295">
              <w:rPr>
                <w:rFonts w:ascii="Arial" w:eastAsia="Calibri" w:hAnsi="Arial" w:cs="Arial"/>
                <w:sz w:val="16"/>
                <w:szCs w:val="16"/>
                <w:lang w:val="en-US"/>
              </w:rPr>
              <w:t>+39 040 3192473</w:t>
            </w:r>
          </w:p>
        </w:tc>
        <w:tc>
          <w:tcPr>
            <w:tcW w:w="2551" w:type="dxa"/>
            <w:hideMark/>
          </w:tcPr>
          <w:p w:rsidR="008037AB" w:rsidRPr="006B6295" w:rsidRDefault="008037AB" w:rsidP="000D08CE">
            <w:pPr>
              <w:spacing w:line="276" w:lineRule="auto"/>
              <w:ind w:left="-30"/>
              <w:jc w:val="both"/>
              <w:rPr>
                <w:rFonts w:ascii="Arial" w:eastAsia="Calibri" w:hAnsi="Arial" w:cs="Arial"/>
                <w:sz w:val="16"/>
                <w:szCs w:val="16"/>
                <w:lang w:val="en-US"/>
              </w:rPr>
            </w:pPr>
            <w:r>
              <w:rPr>
                <w:rFonts w:ascii="Arial" w:eastAsia="Calibri" w:hAnsi="Arial" w:cs="Arial"/>
                <w:sz w:val="16"/>
                <w:szCs w:val="16"/>
                <w:lang w:val="en-US"/>
              </w:rPr>
              <w:t xml:space="preserve">Tel.  </w:t>
            </w:r>
            <w:r w:rsidRPr="006B6295">
              <w:rPr>
                <w:rFonts w:ascii="Arial" w:eastAsia="Calibri" w:hAnsi="Arial" w:cs="Arial"/>
                <w:sz w:val="16"/>
                <w:szCs w:val="16"/>
                <w:lang w:val="en-US"/>
              </w:rPr>
              <w:t>+39 040 3192527</w:t>
            </w:r>
          </w:p>
        </w:tc>
        <w:tc>
          <w:tcPr>
            <w:tcW w:w="2268" w:type="dxa"/>
            <w:hideMark/>
          </w:tcPr>
          <w:p w:rsidR="008037AB" w:rsidRPr="006B6295" w:rsidRDefault="008037AB" w:rsidP="000D08CE">
            <w:pPr>
              <w:spacing w:line="276" w:lineRule="auto"/>
              <w:ind w:left="-31"/>
              <w:jc w:val="both"/>
              <w:rPr>
                <w:rFonts w:ascii="Arial" w:eastAsia="Calibri" w:hAnsi="Arial" w:cs="Arial"/>
                <w:sz w:val="16"/>
                <w:szCs w:val="16"/>
                <w:lang w:val="en-US"/>
              </w:rPr>
            </w:pPr>
            <w:r>
              <w:rPr>
                <w:rFonts w:ascii="Arial" w:eastAsia="Calibri" w:hAnsi="Arial" w:cs="Arial"/>
                <w:sz w:val="16"/>
                <w:szCs w:val="16"/>
                <w:lang w:val="en-US"/>
              </w:rPr>
              <w:t xml:space="preserve">Tel.  </w:t>
            </w:r>
            <w:r w:rsidRPr="006B6295">
              <w:rPr>
                <w:rFonts w:ascii="Arial" w:eastAsia="Calibri" w:hAnsi="Arial" w:cs="Arial"/>
                <w:sz w:val="16"/>
                <w:szCs w:val="16"/>
                <w:lang w:val="en-US"/>
              </w:rPr>
              <w:t>+39 040 3192225</w:t>
            </w:r>
          </w:p>
        </w:tc>
        <w:tc>
          <w:tcPr>
            <w:tcW w:w="2410" w:type="dxa"/>
            <w:hideMark/>
          </w:tcPr>
          <w:p w:rsidR="008037AB" w:rsidRPr="006B6295" w:rsidRDefault="008037AB" w:rsidP="000D08CE">
            <w:pPr>
              <w:spacing w:line="276" w:lineRule="auto"/>
              <w:ind w:left="-32"/>
              <w:jc w:val="both"/>
              <w:rPr>
                <w:rFonts w:ascii="Arial" w:eastAsia="Calibri" w:hAnsi="Arial" w:cs="Arial"/>
                <w:sz w:val="16"/>
                <w:szCs w:val="16"/>
                <w:lang w:val="en-US"/>
              </w:rPr>
            </w:pPr>
            <w:r>
              <w:rPr>
                <w:rFonts w:ascii="Arial" w:eastAsia="Calibri" w:hAnsi="Arial" w:cs="Arial"/>
                <w:sz w:val="16"/>
                <w:szCs w:val="16"/>
                <w:lang w:val="en-US"/>
              </w:rPr>
              <w:t xml:space="preserve">Tel.  </w:t>
            </w:r>
            <w:r>
              <w:rPr>
                <w:rFonts w:ascii="Arial" w:hAnsi="Arial" w:cs="Arial"/>
                <w:sz w:val="16"/>
                <w:szCs w:val="16"/>
                <w:lang w:val="en-US"/>
              </w:rPr>
              <w:t>+39 040 3192247</w:t>
            </w:r>
          </w:p>
        </w:tc>
      </w:tr>
      <w:tr w:rsidR="008037AB" w:rsidTr="000D08CE">
        <w:trPr>
          <w:trHeight w:val="312"/>
        </w:trPr>
        <w:tc>
          <w:tcPr>
            <w:tcW w:w="2580" w:type="dxa"/>
            <w:hideMark/>
          </w:tcPr>
          <w:p w:rsidR="008037AB" w:rsidRPr="006B6295" w:rsidRDefault="008037AB" w:rsidP="000D08CE">
            <w:pPr>
              <w:spacing w:line="276" w:lineRule="auto"/>
              <w:ind w:right="277"/>
              <w:jc w:val="both"/>
              <w:rPr>
                <w:rFonts w:ascii="Arial" w:eastAsia="Calibri" w:hAnsi="Arial" w:cs="Arial"/>
                <w:sz w:val="16"/>
                <w:szCs w:val="16"/>
                <w:lang w:val="en-US"/>
              </w:rPr>
            </w:pPr>
            <w:r>
              <w:rPr>
                <w:rFonts w:ascii="Arial" w:eastAsia="Calibri" w:hAnsi="Arial" w:cs="Arial"/>
                <w:sz w:val="16"/>
                <w:szCs w:val="16"/>
                <w:lang w:val="en-US"/>
              </w:rPr>
              <w:t>Mob</w:t>
            </w:r>
            <w:r w:rsidRPr="006B6295">
              <w:rPr>
                <w:rFonts w:ascii="Arial" w:eastAsia="Calibri" w:hAnsi="Arial" w:cs="Arial"/>
                <w:sz w:val="16"/>
                <w:szCs w:val="16"/>
                <w:lang w:val="en-US"/>
              </w:rPr>
              <w:t>. +39 335 7859027</w:t>
            </w:r>
          </w:p>
        </w:tc>
        <w:tc>
          <w:tcPr>
            <w:tcW w:w="2551" w:type="dxa"/>
            <w:hideMark/>
          </w:tcPr>
          <w:p w:rsidR="008037AB" w:rsidRPr="006B6295" w:rsidRDefault="008037AB" w:rsidP="000D08CE">
            <w:pPr>
              <w:spacing w:line="276" w:lineRule="auto"/>
              <w:ind w:left="-30"/>
              <w:jc w:val="both"/>
              <w:rPr>
                <w:rFonts w:ascii="Arial" w:eastAsia="Calibri" w:hAnsi="Arial" w:cs="Arial"/>
                <w:sz w:val="16"/>
                <w:szCs w:val="16"/>
                <w:lang w:val="en-US"/>
              </w:rPr>
            </w:pPr>
            <w:r>
              <w:rPr>
                <w:rFonts w:ascii="Arial" w:eastAsia="Calibri" w:hAnsi="Arial" w:cs="Arial"/>
                <w:sz w:val="16"/>
                <w:szCs w:val="16"/>
                <w:lang w:val="en-US"/>
              </w:rPr>
              <w:t>Mob</w:t>
            </w:r>
            <w:r w:rsidRPr="006B6295">
              <w:rPr>
                <w:rFonts w:ascii="Arial" w:eastAsia="Calibri" w:hAnsi="Arial" w:cs="Arial"/>
                <w:sz w:val="16"/>
                <w:szCs w:val="16"/>
                <w:lang w:val="en-US"/>
              </w:rPr>
              <w:t>. +39 334 6587922</w:t>
            </w:r>
          </w:p>
        </w:tc>
        <w:tc>
          <w:tcPr>
            <w:tcW w:w="2268" w:type="dxa"/>
            <w:hideMark/>
          </w:tcPr>
          <w:p w:rsidR="008037AB" w:rsidRDefault="008037AB" w:rsidP="000D08CE">
            <w:pPr>
              <w:spacing w:line="276" w:lineRule="auto"/>
              <w:ind w:left="-31"/>
              <w:jc w:val="both"/>
              <w:rPr>
                <w:rFonts w:ascii="Arial" w:eastAsia="Calibri" w:hAnsi="Arial" w:cs="Arial"/>
                <w:sz w:val="16"/>
                <w:szCs w:val="16"/>
              </w:rPr>
            </w:pPr>
            <w:r>
              <w:rPr>
                <w:rFonts w:ascii="Arial" w:eastAsia="Calibri" w:hAnsi="Arial" w:cs="Arial"/>
                <w:sz w:val="16"/>
                <w:szCs w:val="16"/>
                <w:lang w:val="en-US"/>
              </w:rPr>
              <w:t>Mob</w:t>
            </w:r>
            <w:r w:rsidRPr="006B6295">
              <w:rPr>
                <w:rFonts w:ascii="Arial" w:eastAsia="Calibri" w:hAnsi="Arial" w:cs="Arial"/>
                <w:sz w:val="16"/>
                <w:szCs w:val="16"/>
                <w:lang w:val="en-US"/>
              </w:rPr>
              <w:t xml:space="preserve">. +39 366 </w:t>
            </w:r>
            <w:r>
              <w:rPr>
                <w:rFonts w:ascii="Arial" w:eastAsia="Calibri" w:hAnsi="Arial" w:cs="Arial"/>
                <w:sz w:val="16"/>
                <w:szCs w:val="16"/>
              </w:rPr>
              <w:t>9254543</w:t>
            </w:r>
          </w:p>
        </w:tc>
        <w:tc>
          <w:tcPr>
            <w:tcW w:w="2410" w:type="dxa"/>
            <w:hideMark/>
          </w:tcPr>
          <w:p w:rsidR="008037AB" w:rsidRDefault="008037AB" w:rsidP="000D08CE">
            <w:pPr>
              <w:spacing w:line="276" w:lineRule="auto"/>
              <w:ind w:left="-32"/>
              <w:jc w:val="both"/>
              <w:rPr>
                <w:rFonts w:ascii="Arial" w:eastAsia="Calibri" w:hAnsi="Arial" w:cs="Arial"/>
                <w:sz w:val="16"/>
                <w:szCs w:val="16"/>
              </w:rPr>
            </w:pPr>
            <w:r>
              <w:rPr>
                <w:rFonts w:ascii="Arial" w:eastAsia="Calibri" w:hAnsi="Arial" w:cs="Arial"/>
                <w:sz w:val="16"/>
                <w:szCs w:val="16"/>
                <w:lang w:val="en-US"/>
              </w:rPr>
              <w:t>Mob</w:t>
            </w:r>
            <w:r>
              <w:rPr>
                <w:rFonts w:ascii="Arial" w:eastAsia="Calibri" w:hAnsi="Arial" w:cs="Arial"/>
                <w:sz w:val="16"/>
                <w:szCs w:val="16"/>
              </w:rPr>
              <w:t xml:space="preserve">. </w:t>
            </w:r>
            <w:r>
              <w:rPr>
                <w:rFonts w:ascii="Arial" w:hAnsi="Arial" w:cs="Arial"/>
                <w:sz w:val="16"/>
                <w:szCs w:val="16"/>
                <w:lang w:val="en-US"/>
              </w:rPr>
              <w:t>+39 366 6856280</w:t>
            </w:r>
          </w:p>
        </w:tc>
      </w:tr>
      <w:tr w:rsidR="008037AB" w:rsidTr="000D08CE">
        <w:trPr>
          <w:trHeight w:val="312"/>
        </w:trPr>
        <w:tc>
          <w:tcPr>
            <w:tcW w:w="2580" w:type="dxa"/>
            <w:hideMark/>
          </w:tcPr>
          <w:p w:rsidR="008037AB" w:rsidRDefault="006B7023" w:rsidP="000D08CE">
            <w:pPr>
              <w:spacing w:line="276" w:lineRule="auto"/>
              <w:jc w:val="both"/>
              <w:rPr>
                <w:rFonts w:ascii="Arial" w:eastAsia="Calibri" w:hAnsi="Arial" w:cs="Arial"/>
                <w:sz w:val="18"/>
                <w:szCs w:val="18"/>
              </w:rPr>
            </w:pPr>
            <w:hyperlink r:id="rId13" w:history="1">
              <w:r w:rsidR="008037AB">
                <w:rPr>
                  <w:rStyle w:val="Collegamentoipertestuale"/>
                  <w:rFonts w:ascii="Arial" w:eastAsia="Calibri" w:hAnsi="Arial" w:cs="Arial"/>
                  <w:sz w:val="16"/>
                  <w:szCs w:val="16"/>
                </w:rPr>
                <w:t>antonio.autorino@fincantieri.it</w:t>
              </w:r>
            </w:hyperlink>
          </w:p>
        </w:tc>
        <w:tc>
          <w:tcPr>
            <w:tcW w:w="2551" w:type="dxa"/>
            <w:hideMark/>
          </w:tcPr>
          <w:p w:rsidR="008037AB" w:rsidRDefault="006B7023" w:rsidP="000D08CE">
            <w:pPr>
              <w:spacing w:line="276" w:lineRule="auto"/>
              <w:ind w:left="-30"/>
              <w:jc w:val="both"/>
              <w:rPr>
                <w:rFonts w:ascii="Arial" w:eastAsia="Calibri" w:hAnsi="Arial" w:cs="Arial"/>
                <w:sz w:val="16"/>
                <w:szCs w:val="16"/>
              </w:rPr>
            </w:pPr>
            <w:hyperlink r:id="rId14" w:history="1">
              <w:r w:rsidR="008037AB">
                <w:rPr>
                  <w:rStyle w:val="Collegamentoipertestuale"/>
                  <w:rFonts w:ascii="Arial" w:eastAsia="Calibri" w:hAnsi="Arial" w:cs="Arial"/>
                  <w:sz w:val="16"/>
                  <w:szCs w:val="16"/>
                </w:rPr>
                <w:t>laura.calzolari@fincantieri.it</w:t>
              </w:r>
            </w:hyperlink>
          </w:p>
        </w:tc>
        <w:tc>
          <w:tcPr>
            <w:tcW w:w="2268" w:type="dxa"/>
            <w:hideMark/>
          </w:tcPr>
          <w:p w:rsidR="008037AB" w:rsidRDefault="006B7023" w:rsidP="000D08CE">
            <w:pPr>
              <w:spacing w:line="276" w:lineRule="auto"/>
              <w:ind w:left="-31"/>
              <w:jc w:val="both"/>
              <w:rPr>
                <w:rFonts w:ascii="Arial" w:eastAsia="Calibri" w:hAnsi="Arial" w:cs="Arial"/>
                <w:sz w:val="16"/>
                <w:szCs w:val="16"/>
              </w:rPr>
            </w:pPr>
            <w:hyperlink r:id="rId15" w:history="1">
              <w:r w:rsidR="008037AB">
                <w:rPr>
                  <w:rStyle w:val="Collegamentoipertestuale"/>
                  <w:rFonts w:ascii="Arial" w:eastAsia="Calibri" w:hAnsi="Arial" w:cs="Arial"/>
                  <w:sz w:val="16"/>
                  <w:szCs w:val="16"/>
                </w:rPr>
                <w:t>cristiano.musella@fincantieri.it</w:t>
              </w:r>
            </w:hyperlink>
          </w:p>
        </w:tc>
        <w:tc>
          <w:tcPr>
            <w:tcW w:w="2410" w:type="dxa"/>
            <w:hideMark/>
          </w:tcPr>
          <w:p w:rsidR="008037AB" w:rsidRDefault="006B7023" w:rsidP="000D08CE">
            <w:pPr>
              <w:spacing w:line="276" w:lineRule="auto"/>
              <w:ind w:left="-32" w:right="277"/>
              <w:jc w:val="both"/>
              <w:rPr>
                <w:rFonts w:ascii="Arial" w:eastAsia="Calibri" w:hAnsi="Arial" w:cs="Arial"/>
                <w:color w:val="0000FF"/>
                <w:sz w:val="16"/>
                <w:szCs w:val="16"/>
                <w:u w:val="single"/>
              </w:rPr>
            </w:pPr>
            <w:hyperlink r:id="rId16" w:history="1">
              <w:r w:rsidR="008037AB">
                <w:rPr>
                  <w:rStyle w:val="Collegamentoipertestuale"/>
                  <w:rFonts w:ascii="Arial" w:eastAsia="Calibri" w:hAnsi="Arial" w:cs="Arial"/>
                  <w:sz w:val="16"/>
                  <w:szCs w:val="16"/>
                </w:rPr>
                <w:t>micaela.longo@fincantieri.it</w:t>
              </w:r>
            </w:hyperlink>
          </w:p>
        </w:tc>
      </w:tr>
    </w:tbl>
    <w:p w:rsidR="008037AB" w:rsidRDefault="008037AB" w:rsidP="008037AB">
      <w:pPr>
        <w:spacing w:line="276" w:lineRule="auto"/>
        <w:jc w:val="both"/>
        <w:rPr>
          <w:rFonts w:ascii="Arial" w:eastAsia="Calibri" w:hAnsi="Arial" w:cs="Arial"/>
          <w:b/>
          <w:sz w:val="18"/>
          <w:szCs w:val="18"/>
          <w:lang w:val="en-US"/>
        </w:rPr>
      </w:pPr>
    </w:p>
    <w:tbl>
      <w:tblPr>
        <w:tblW w:w="9809" w:type="dxa"/>
        <w:tblLayout w:type="fixed"/>
        <w:tblCellMar>
          <w:left w:w="28" w:type="dxa"/>
          <w:right w:w="28" w:type="dxa"/>
        </w:tblCellMar>
        <w:tblLook w:val="04A0" w:firstRow="1" w:lastRow="0" w:firstColumn="1" w:lastColumn="0" w:noHBand="0" w:noVBand="1"/>
      </w:tblPr>
      <w:tblGrid>
        <w:gridCol w:w="9809"/>
      </w:tblGrid>
      <w:tr w:rsidR="00BF0690" w:rsidTr="00944D00">
        <w:trPr>
          <w:trHeight w:val="312"/>
        </w:trPr>
        <w:tc>
          <w:tcPr>
            <w:tcW w:w="2580" w:type="dxa"/>
          </w:tcPr>
          <w:p w:rsidR="00BF0690" w:rsidRDefault="00BF0690" w:rsidP="00944D00">
            <w:pPr>
              <w:spacing w:line="276" w:lineRule="auto"/>
              <w:jc w:val="both"/>
              <w:rPr>
                <w:rFonts w:ascii="Arial" w:eastAsia="Calibri" w:hAnsi="Arial" w:cs="Arial"/>
                <w:sz w:val="18"/>
                <w:szCs w:val="18"/>
              </w:rPr>
            </w:pPr>
            <w:r>
              <w:rPr>
                <w:rFonts w:ascii="Arial" w:eastAsia="Calibri" w:hAnsi="Arial" w:cs="Arial"/>
                <w:sz w:val="18"/>
                <w:szCs w:val="18"/>
              </w:rPr>
              <w:t>Emanuele Macaluso</w:t>
            </w:r>
          </w:p>
        </w:tc>
      </w:tr>
      <w:tr w:rsidR="00BF0690" w:rsidRPr="006B6295" w:rsidTr="00944D00">
        <w:trPr>
          <w:trHeight w:val="312"/>
        </w:trPr>
        <w:tc>
          <w:tcPr>
            <w:tcW w:w="2580" w:type="dxa"/>
          </w:tcPr>
          <w:p w:rsidR="00BF0690" w:rsidRPr="006B6295" w:rsidRDefault="00BF0690" w:rsidP="00944D00">
            <w:pPr>
              <w:spacing w:line="276" w:lineRule="auto"/>
              <w:jc w:val="both"/>
              <w:rPr>
                <w:rFonts w:ascii="Arial" w:eastAsia="Calibri" w:hAnsi="Arial" w:cs="Arial"/>
                <w:sz w:val="16"/>
                <w:szCs w:val="16"/>
                <w:lang w:val="en-US"/>
              </w:rPr>
            </w:pPr>
            <w:r>
              <w:rPr>
                <w:rFonts w:ascii="Arial" w:eastAsia="Calibri" w:hAnsi="Arial" w:cs="Arial"/>
                <w:sz w:val="16"/>
                <w:szCs w:val="16"/>
                <w:lang w:val="en-US"/>
              </w:rPr>
              <w:t xml:space="preserve">Tel.  </w:t>
            </w:r>
            <w:r w:rsidRPr="006B6295">
              <w:rPr>
                <w:rFonts w:ascii="Arial" w:eastAsia="Calibri" w:hAnsi="Arial" w:cs="Arial"/>
                <w:sz w:val="16"/>
                <w:szCs w:val="16"/>
                <w:lang w:val="en-US"/>
              </w:rPr>
              <w:t>+39 040 319</w:t>
            </w:r>
            <w:r>
              <w:rPr>
                <w:rFonts w:ascii="Arial" w:eastAsia="Calibri" w:hAnsi="Arial" w:cs="Arial"/>
                <w:sz w:val="16"/>
                <w:szCs w:val="16"/>
                <w:lang w:val="en-US"/>
              </w:rPr>
              <w:t>2667</w:t>
            </w:r>
          </w:p>
        </w:tc>
      </w:tr>
      <w:tr w:rsidR="00BF0690" w:rsidRPr="006B6295" w:rsidTr="00944D00">
        <w:trPr>
          <w:trHeight w:val="312"/>
        </w:trPr>
        <w:tc>
          <w:tcPr>
            <w:tcW w:w="2580" w:type="dxa"/>
          </w:tcPr>
          <w:p w:rsidR="00BF0690" w:rsidRPr="006B6295" w:rsidRDefault="00BF0690" w:rsidP="00944D00">
            <w:pPr>
              <w:spacing w:line="276" w:lineRule="auto"/>
              <w:ind w:right="277"/>
              <w:jc w:val="both"/>
              <w:rPr>
                <w:rFonts w:ascii="Arial" w:eastAsia="Calibri" w:hAnsi="Arial" w:cs="Arial"/>
                <w:sz w:val="16"/>
                <w:szCs w:val="16"/>
                <w:lang w:val="en-US"/>
              </w:rPr>
            </w:pPr>
            <w:r>
              <w:rPr>
                <w:rFonts w:ascii="Arial" w:eastAsia="Calibri" w:hAnsi="Arial" w:cs="Arial"/>
                <w:sz w:val="16"/>
                <w:szCs w:val="16"/>
                <w:lang w:val="en-US"/>
              </w:rPr>
              <w:t>Mob</w:t>
            </w:r>
            <w:r w:rsidRPr="006B6295">
              <w:rPr>
                <w:rFonts w:ascii="Arial" w:eastAsia="Calibri" w:hAnsi="Arial" w:cs="Arial"/>
                <w:sz w:val="16"/>
                <w:szCs w:val="16"/>
                <w:lang w:val="en-US"/>
              </w:rPr>
              <w:t xml:space="preserve">. +39 </w:t>
            </w:r>
            <w:r>
              <w:rPr>
                <w:rFonts w:ascii="Arial" w:eastAsia="Calibri" w:hAnsi="Arial" w:cs="Arial"/>
                <w:sz w:val="16"/>
                <w:szCs w:val="16"/>
                <w:lang w:val="en-US"/>
              </w:rPr>
              <w:t>344</w:t>
            </w:r>
            <w:r w:rsidRPr="006B6295">
              <w:rPr>
                <w:rFonts w:ascii="Arial" w:eastAsia="Calibri" w:hAnsi="Arial" w:cs="Arial"/>
                <w:sz w:val="16"/>
                <w:szCs w:val="16"/>
                <w:lang w:val="en-US"/>
              </w:rPr>
              <w:t xml:space="preserve"> </w:t>
            </w:r>
            <w:r>
              <w:rPr>
                <w:rFonts w:ascii="Arial" w:eastAsia="Calibri" w:hAnsi="Arial" w:cs="Arial"/>
                <w:sz w:val="16"/>
                <w:szCs w:val="16"/>
                <w:lang w:val="en-US"/>
              </w:rPr>
              <w:t>2737019</w:t>
            </w:r>
          </w:p>
        </w:tc>
      </w:tr>
      <w:tr w:rsidR="00BF0690" w:rsidTr="00944D00">
        <w:trPr>
          <w:trHeight w:val="312"/>
        </w:trPr>
        <w:tc>
          <w:tcPr>
            <w:tcW w:w="2580" w:type="dxa"/>
          </w:tcPr>
          <w:p w:rsidR="00BF0690" w:rsidRDefault="006B7023" w:rsidP="00944D00">
            <w:pPr>
              <w:spacing w:line="276" w:lineRule="auto"/>
              <w:jc w:val="both"/>
              <w:rPr>
                <w:rFonts w:ascii="Arial" w:eastAsia="Calibri" w:hAnsi="Arial" w:cs="Arial"/>
                <w:sz w:val="18"/>
                <w:szCs w:val="18"/>
              </w:rPr>
            </w:pPr>
            <w:hyperlink r:id="rId17" w:history="1">
              <w:r w:rsidR="00BF0690" w:rsidRPr="00312870">
                <w:rPr>
                  <w:rStyle w:val="Collegamentoipertestuale"/>
                  <w:rFonts w:ascii="Arial" w:eastAsia="Calibri" w:hAnsi="Arial" w:cs="Arial"/>
                  <w:sz w:val="16"/>
                  <w:szCs w:val="16"/>
                </w:rPr>
                <w:t>emanuele.macaluso@fincantieri.it</w:t>
              </w:r>
            </w:hyperlink>
          </w:p>
        </w:tc>
      </w:tr>
    </w:tbl>
    <w:p w:rsidR="00BF0690" w:rsidRDefault="00BF0690" w:rsidP="008037AB">
      <w:pPr>
        <w:spacing w:after="120" w:line="276" w:lineRule="auto"/>
        <w:jc w:val="both"/>
        <w:rPr>
          <w:rFonts w:ascii="Arial" w:eastAsia="Calibri" w:hAnsi="Arial" w:cs="Arial"/>
          <w:b/>
          <w:sz w:val="18"/>
          <w:szCs w:val="18"/>
          <w:lang w:val="en-US"/>
        </w:rPr>
      </w:pPr>
    </w:p>
    <w:p w:rsidR="008037AB" w:rsidRPr="00865C79" w:rsidRDefault="008037AB" w:rsidP="008037AB">
      <w:pPr>
        <w:spacing w:after="120" w:line="276" w:lineRule="auto"/>
        <w:jc w:val="both"/>
        <w:rPr>
          <w:rFonts w:ascii="Arial" w:eastAsia="Calibri" w:hAnsi="Arial" w:cs="Arial"/>
          <w:b/>
          <w:sz w:val="18"/>
          <w:szCs w:val="18"/>
          <w:lang w:val="en-US"/>
        </w:rPr>
      </w:pPr>
      <w:r>
        <w:rPr>
          <w:rFonts w:ascii="Arial" w:eastAsia="Calibri" w:hAnsi="Arial" w:cs="Arial"/>
          <w:b/>
          <w:sz w:val="18"/>
          <w:szCs w:val="18"/>
          <w:lang w:val="en-US"/>
        </w:rPr>
        <w:t>FINCANTIERI S</w:t>
      </w:r>
      <w:r w:rsidRPr="00865C79">
        <w:rPr>
          <w:rFonts w:ascii="Arial" w:eastAsia="Calibri" w:hAnsi="Arial" w:cs="Arial"/>
          <w:b/>
          <w:sz w:val="18"/>
          <w:szCs w:val="18"/>
          <w:lang w:val="en-US"/>
        </w:rPr>
        <w:t>.p.A. – Investor Relations</w:t>
      </w:r>
    </w:p>
    <w:tbl>
      <w:tblPr>
        <w:tblW w:w="7541" w:type="dxa"/>
        <w:tblLayout w:type="fixed"/>
        <w:tblCellMar>
          <w:left w:w="28" w:type="dxa"/>
          <w:right w:w="28" w:type="dxa"/>
        </w:tblCellMar>
        <w:tblLook w:val="04A0" w:firstRow="1" w:lastRow="0" w:firstColumn="1" w:lastColumn="0" w:noHBand="0" w:noVBand="1"/>
      </w:tblPr>
      <w:tblGrid>
        <w:gridCol w:w="2580"/>
        <w:gridCol w:w="2551"/>
        <w:gridCol w:w="2410"/>
      </w:tblGrid>
      <w:tr w:rsidR="008037AB" w:rsidTr="000D08CE">
        <w:trPr>
          <w:trHeight w:val="312"/>
        </w:trPr>
        <w:tc>
          <w:tcPr>
            <w:tcW w:w="2580" w:type="dxa"/>
            <w:hideMark/>
          </w:tcPr>
          <w:p w:rsidR="008037AB" w:rsidRDefault="008037AB" w:rsidP="000D08CE">
            <w:pPr>
              <w:spacing w:line="276" w:lineRule="auto"/>
              <w:jc w:val="both"/>
              <w:rPr>
                <w:rFonts w:ascii="Arial" w:eastAsia="Calibri" w:hAnsi="Arial" w:cs="Arial"/>
                <w:sz w:val="18"/>
                <w:szCs w:val="18"/>
              </w:rPr>
            </w:pPr>
            <w:r>
              <w:rPr>
                <w:rFonts w:ascii="Arial" w:hAnsi="Arial" w:cs="Arial"/>
                <w:sz w:val="18"/>
                <w:szCs w:val="18"/>
              </w:rPr>
              <w:t>Cristiano Pasanisi</w:t>
            </w:r>
          </w:p>
        </w:tc>
        <w:tc>
          <w:tcPr>
            <w:tcW w:w="2551" w:type="dxa"/>
            <w:hideMark/>
          </w:tcPr>
          <w:p w:rsidR="008037AB" w:rsidRDefault="008037AB" w:rsidP="000D08CE">
            <w:pPr>
              <w:spacing w:line="276" w:lineRule="auto"/>
              <w:ind w:left="-30"/>
              <w:jc w:val="both"/>
              <w:rPr>
                <w:rFonts w:ascii="Arial" w:eastAsia="Calibri" w:hAnsi="Arial" w:cs="Arial"/>
                <w:sz w:val="18"/>
                <w:szCs w:val="18"/>
              </w:rPr>
            </w:pPr>
            <w:r>
              <w:rPr>
                <w:rFonts w:ascii="Arial" w:eastAsia="Calibri" w:hAnsi="Arial" w:cs="Arial"/>
                <w:sz w:val="18"/>
                <w:szCs w:val="18"/>
              </w:rPr>
              <w:t xml:space="preserve">Matteo David Masi </w:t>
            </w:r>
          </w:p>
        </w:tc>
        <w:tc>
          <w:tcPr>
            <w:tcW w:w="2410" w:type="dxa"/>
            <w:hideMark/>
          </w:tcPr>
          <w:p w:rsidR="008037AB" w:rsidRDefault="008037AB" w:rsidP="000D08CE">
            <w:pPr>
              <w:spacing w:line="276" w:lineRule="auto"/>
              <w:ind w:left="-32"/>
              <w:jc w:val="both"/>
              <w:rPr>
                <w:rFonts w:ascii="Arial" w:eastAsia="Calibri" w:hAnsi="Arial" w:cs="Arial"/>
                <w:sz w:val="18"/>
                <w:szCs w:val="18"/>
              </w:rPr>
            </w:pPr>
            <w:r>
              <w:rPr>
                <w:rFonts w:ascii="Arial" w:eastAsia="Calibri" w:hAnsi="Arial" w:cs="Arial"/>
                <w:sz w:val="18"/>
                <w:szCs w:val="18"/>
              </w:rPr>
              <w:t>Alberta Michelazzi</w:t>
            </w:r>
          </w:p>
        </w:tc>
      </w:tr>
      <w:tr w:rsidR="008037AB" w:rsidTr="000D08CE">
        <w:trPr>
          <w:trHeight w:val="312"/>
        </w:trPr>
        <w:tc>
          <w:tcPr>
            <w:tcW w:w="2580" w:type="dxa"/>
            <w:hideMark/>
          </w:tcPr>
          <w:p w:rsidR="008037AB" w:rsidRDefault="008037AB" w:rsidP="000D08CE">
            <w:pPr>
              <w:spacing w:line="276" w:lineRule="auto"/>
              <w:jc w:val="both"/>
              <w:rPr>
                <w:rFonts w:ascii="Arial" w:eastAsia="Calibri" w:hAnsi="Arial" w:cs="Arial"/>
                <w:sz w:val="16"/>
                <w:szCs w:val="16"/>
                <w:lang w:val="en-US"/>
              </w:rPr>
            </w:pPr>
            <w:r>
              <w:rPr>
                <w:rFonts w:ascii="Arial" w:hAnsi="Arial" w:cs="Arial"/>
                <w:sz w:val="16"/>
                <w:szCs w:val="16"/>
              </w:rPr>
              <w:t>Tel. +39 040 3192</w:t>
            </w:r>
            <w:r>
              <w:rPr>
                <w:rFonts w:ascii="Arial" w:hAnsi="Arial" w:cs="Arial"/>
                <w:sz w:val="16"/>
                <w:szCs w:val="16"/>
                <w:lang w:val="en-US"/>
              </w:rPr>
              <w:t>375</w:t>
            </w:r>
          </w:p>
        </w:tc>
        <w:tc>
          <w:tcPr>
            <w:tcW w:w="2551" w:type="dxa"/>
            <w:hideMark/>
          </w:tcPr>
          <w:p w:rsidR="008037AB" w:rsidRDefault="008037AB" w:rsidP="000D08CE">
            <w:pPr>
              <w:spacing w:line="276" w:lineRule="auto"/>
              <w:ind w:left="-30"/>
              <w:jc w:val="both"/>
              <w:rPr>
                <w:rFonts w:ascii="Arial" w:eastAsia="Calibri" w:hAnsi="Arial" w:cs="Arial"/>
                <w:sz w:val="16"/>
                <w:szCs w:val="16"/>
                <w:lang w:val="en-US"/>
              </w:rPr>
            </w:pPr>
            <w:r>
              <w:rPr>
                <w:rFonts w:ascii="Arial" w:eastAsia="Calibri" w:hAnsi="Arial" w:cs="Arial"/>
                <w:sz w:val="16"/>
                <w:szCs w:val="16"/>
                <w:lang w:val="en-US"/>
              </w:rPr>
              <w:t>Tel. +39 040 3192334</w:t>
            </w:r>
          </w:p>
        </w:tc>
        <w:tc>
          <w:tcPr>
            <w:tcW w:w="2410" w:type="dxa"/>
            <w:hideMark/>
          </w:tcPr>
          <w:p w:rsidR="008037AB" w:rsidRDefault="008037AB" w:rsidP="000D08CE">
            <w:pPr>
              <w:spacing w:line="276" w:lineRule="auto"/>
              <w:ind w:left="-32"/>
              <w:jc w:val="both"/>
              <w:rPr>
                <w:rFonts w:ascii="Arial" w:eastAsia="Calibri" w:hAnsi="Arial" w:cs="Arial"/>
                <w:sz w:val="16"/>
                <w:szCs w:val="16"/>
                <w:lang w:val="en-US"/>
              </w:rPr>
            </w:pPr>
            <w:r>
              <w:rPr>
                <w:rFonts w:ascii="Arial" w:eastAsia="Calibri" w:hAnsi="Arial" w:cs="Arial"/>
                <w:sz w:val="16"/>
                <w:szCs w:val="16"/>
                <w:lang w:val="en-US"/>
              </w:rPr>
              <w:t>Tel. +39 040 3192497</w:t>
            </w:r>
          </w:p>
        </w:tc>
      </w:tr>
      <w:tr w:rsidR="008037AB" w:rsidTr="000D08CE">
        <w:trPr>
          <w:trHeight w:val="312"/>
        </w:trPr>
        <w:tc>
          <w:tcPr>
            <w:tcW w:w="2580" w:type="dxa"/>
            <w:hideMark/>
          </w:tcPr>
          <w:p w:rsidR="008037AB" w:rsidRPr="001458DD" w:rsidRDefault="006B7023" w:rsidP="000D08CE">
            <w:pPr>
              <w:spacing w:line="276" w:lineRule="auto"/>
              <w:ind w:right="277"/>
              <w:jc w:val="both"/>
              <w:rPr>
                <w:rFonts w:ascii="Arial" w:eastAsia="Calibri" w:hAnsi="Arial" w:cs="Arial"/>
                <w:sz w:val="16"/>
                <w:szCs w:val="16"/>
              </w:rPr>
            </w:pPr>
            <w:hyperlink r:id="rId18" w:history="1">
              <w:r w:rsidR="008037AB" w:rsidRPr="00DD1061">
                <w:rPr>
                  <w:rStyle w:val="Collegamentoipertestuale"/>
                  <w:rFonts w:ascii="Arial" w:eastAsia="Calibri" w:hAnsi="Arial" w:cs="Arial"/>
                  <w:sz w:val="16"/>
                  <w:szCs w:val="16"/>
                </w:rPr>
                <w:t>cristiano.pasanisi@fincantieri.it</w:t>
              </w:r>
            </w:hyperlink>
            <w:r w:rsidR="008037AB">
              <w:rPr>
                <w:rFonts w:ascii="Arial" w:eastAsia="Calibri" w:hAnsi="Arial" w:cs="Arial"/>
                <w:sz w:val="16"/>
                <w:szCs w:val="16"/>
              </w:rPr>
              <w:t xml:space="preserve"> </w:t>
            </w:r>
            <w:r w:rsidR="008037AB" w:rsidRPr="001458DD">
              <w:rPr>
                <w:rFonts w:ascii="Arial" w:eastAsia="Calibri" w:hAnsi="Arial" w:cs="Arial"/>
                <w:sz w:val="16"/>
                <w:szCs w:val="16"/>
              </w:rPr>
              <w:t xml:space="preserve"> </w:t>
            </w:r>
          </w:p>
        </w:tc>
        <w:tc>
          <w:tcPr>
            <w:tcW w:w="2551" w:type="dxa"/>
            <w:hideMark/>
          </w:tcPr>
          <w:p w:rsidR="008037AB" w:rsidRPr="00A0254A" w:rsidRDefault="006B7023" w:rsidP="000D08CE">
            <w:pPr>
              <w:spacing w:line="276" w:lineRule="auto"/>
              <w:ind w:left="-30"/>
              <w:jc w:val="both"/>
              <w:rPr>
                <w:rFonts w:ascii="Arial" w:eastAsia="Calibri" w:hAnsi="Arial" w:cs="Arial"/>
                <w:sz w:val="16"/>
                <w:szCs w:val="16"/>
                <w:lang w:val="en-US"/>
              </w:rPr>
            </w:pPr>
            <w:hyperlink r:id="rId19" w:history="1">
              <w:r w:rsidR="008037AB" w:rsidRPr="00E541ED">
                <w:rPr>
                  <w:rStyle w:val="Collegamentoipertestuale"/>
                  <w:rFonts w:ascii="Arial" w:eastAsia="Calibri" w:hAnsi="Arial" w:cs="Arial"/>
                  <w:sz w:val="16"/>
                  <w:szCs w:val="16"/>
                  <w:lang w:val="en-US"/>
                </w:rPr>
                <w:t>MatteoDavid.Masi@fincantieri.it</w:t>
              </w:r>
            </w:hyperlink>
            <w:r w:rsidR="008037AB">
              <w:rPr>
                <w:rFonts w:ascii="Arial" w:eastAsia="Calibri" w:hAnsi="Arial" w:cs="Arial"/>
                <w:sz w:val="16"/>
                <w:szCs w:val="16"/>
                <w:lang w:val="en-US"/>
              </w:rPr>
              <w:t xml:space="preserve"> </w:t>
            </w:r>
          </w:p>
        </w:tc>
        <w:tc>
          <w:tcPr>
            <w:tcW w:w="2410" w:type="dxa"/>
            <w:hideMark/>
          </w:tcPr>
          <w:p w:rsidR="008037AB" w:rsidRDefault="006B7023" w:rsidP="000D08CE">
            <w:pPr>
              <w:spacing w:line="276" w:lineRule="auto"/>
              <w:ind w:left="-32"/>
              <w:jc w:val="both"/>
              <w:rPr>
                <w:rFonts w:ascii="Arial" w:eastAsia="Calibri" w:hAnsi="Arial" w:cs="Arial"/>
                <w:sz w:val="16"/>
                <w:szCs w:val="16"/>
                <w:lang w:val="en-US"/>
              </w:rPr>
            </w:pPr>
            <w:hyperlink r:id="rId20" w:history="1">
              <w:r w:rsidR="008037AB">
                <w:rPr>
                  <w:rStyle w:val="Collegamentoipertestuale"/>
                  <w:rFonts w:ascii="Arial" w:eastAsia="Calibri" w:hAnsi="Arial" w:cs="Arial"/>
                  <w:sz w:val="16"/>
                  <w:szCs w:val="16"/>
                  <w:lang w:val="en-US"/>
                </w:rPr>
                <w:t>alberta.michelazzi@fincantieri.it</w:t>
              </w:r>
            </w:hyperlink>
          </w:p>
        </w:tc>
      </w:tr>
    </w:tbl>
    <w:p w:rsidR="008037AB" w:rsidRPr="00476687" w:rsidRDefault="008037AB" w:rsidP="008037AB">
      <w:pPr>
        <w:spacing w:line="276" w:lineRule="auto"/>
        <w:jc w:val="both"/>
        <w:rPr>
          <w:rFonts w:ascii="Arial" w:eastAsia="Calibri" w:hAnsi="Arial" w:cs="Arial"/>
          <w:b/>
          <w:sz w:val="18"/>
          <w:szCs w:val="18"/>
        </w:rPr>
      </w:pPr>
    </w:p>
    <w:p w:rsidR="00C23186" w:rsidRDefault="00C23186" w:rsidP="004E024B">
      <w:pPr>
        <w:rPr>
          <w:lang w:val="en-US"/>
        </w:rPr>
      </w:pPr>
    </w:p>
    <w:p w:rsidR="00C23186" w:rsidRDefault="00C23186">
      <w:pPr>
        <w:rPr>
          <w:rFonts w:ascii="Arial" w:eastAsia="Arial Unicode MS" w:hAnsi="Arial"/>
          <w:b/>
          <w:bCs/>
          <w:szCs w:val="26"/>
          <w:lang w:val="en-US" w:eastAsia="ko-KR"/>
        </w:rPr>
      </w:pPr>
      <w:r>
        <w:rPr>
          <w:lang w:val="en-US"/>
        </w:rPr>
        <w:br w:type="page"/>
      </w:r>
    </w:p>
    <w:p w:rsidR="00BE6A4E" w:rsidRPr="006D4612" w:rsidRDefault="00BE6A4E" w:rsidP="00AE098C">
      <w:pPr>
        <w:keepNext/>
        <w:spacing w:before="240" w:after="240"/>
        <w:outlineLvl w:val="0"/>
        <w:rPr>
          <w:rFonts w:ascii="Arial" w:eastAsia="Calibri" w:hAnsi="Arial" w:cs="Arial"/>
          <w:b/>
          <w:bCs/>
          <w:kern w:val="32"/>
          <w:sz w:val="20"/>
          <w:szCs w:val="22"/>
          <w:u w:val="single"/>
          <w:lang w:val="en-US" w:eastAsia="it-IT"/>
        </w:rPr>
      </w:pPr>
      <w:bookmarkStart w:id="38" w:name="_Toc383592810"/>
      <w:bookmarkStart w:id="39" w:name="_Toc434845489"/>
      <w:r w:rsidRPr="006D4612">
        <w:rPr>
          <w:rFonts w:ascii="Arial" w:eastAsia="Calibri" w:hAnsi="Arial" w:cs="Arial"/>
          <w:b/>
          <w:bCs/>
          <w:kern w:val="32"/>
          <w:sz w:val="20"/>
          <w:szCs w:val="22"/>
          <w:u w:val="single"/>
          <w:lang w:val="en-US" w:eastAsia="it-IT"/>
        </w:rPr>
        <w:lastRenderedPageBreak/>
        <w:t>APPENDICES</w:t>
      </w:r>
    </w:p>
    <w:p w:rsidR="00BE6A4E" w:rsidRPr="006D4612" w:rsidRDefault="00BE6A4E" w:rsidP="00BE6A4E">
      <w:pPr>
        <w:spacing w:before="120" w:after="120" w:line="320" w:lineRule="exact"/>
        <w:jc w:val="both"/>
        <w:rPr>
          <w:rFonts w:ascii="Arial" w:hAnsi="Arial" w:cs="Arial"/>
          <w:sz w:val="20"/>
          <w:szCs w:val="20"/>
          <w:lang w:val="en-US"/>
        </w:rPr>
      </w:pPr>
      <w:r w:rsidRPr="006D4612">
        <w:rPr>
          <w:rFonts w:ascii="Arial" w:hAnsi="Arial" w:cs="Arial"/>
          <w:sz w:val="20"/>
          <w:szCs w:val="20"/>
          <w:lang w:val="en-US"/>
        </w:rPr>
        <w:t xml:space="preserve">Presented below are the reclassified consolidated versions of the income statement, statement of financial position and statement of cash flows and the breakdown of consolidated net financial position, used by management to monitor business performance. </w:t>
      </w:r>
    </w:p>
    <w:p w:rsidR="00BE6A4E" w:rsidRPr="006D4612" w:rsidRDefault="00BE6A4E" w:rsidP="00BE6A4E">
      <w:pPr>
        <w:spacing w:line="320" w:lineRule="exact"/>
        <w:jc w:val="both"/>
        <w:rPr>
          <w:rFonts w:ascii="Arial" w:hAnsi="Arial" w:cs="Arial"/>
          <w:sz w:val="20"/>
          <w:szCs w:val="20"/>
          <w:lang w:val="en-US"/>
        </w:rPr>
      </w:pPr>
    </w:p>
    <w:p w:rsidR="00BE6A4E" w:rsidRPr="006D4612" w:rsidRDefault="00BE6A4E" w:rsidP="00BE6A4E">
      <w:pPr>
        <w:keepNext/>
        <w:spacing w:before="240" w:after="60"/>
        <w:outlineLvl w:val="2"/>
        <w:rPr>
          <w:rFonts w:ascii="Arial" w:eastAsia="Arial Unicode MS" w:hAnsi="Arial" w:cs="Arial"/>
          <w:b/>
          <w:bCs/>
          <w:sz w:val="20"/>
          <w:szCs w:val="20"/>
          <w:vertAlign w:val="superscript"/>
          <w:lang w:val="en-US"/>
        </w:rPr>
      </w:pPr>
      <w:bookmarkStart w:id="40" w:name="_Toc384737801"/>
      <w:r w:rsidRPr="006D4612">
        <w:rPr>
          <w:rFonts w:ascii="Arial" w:hAnsi="Arial" w:cs="Arial"/>
          <w:b/>
          <w:sz w:val="20"/>
          <w:szCs w:val="20"/>
          <w:lang w:val="en-US" w:eastAsia="en-GB"/>
        </w:rPr>
        <w:t>RECLASSIFIED CONSOLIDATED INCOME STATEMENT</w:t>
      </w:r>
      <w:bookmarkEnd w:id="40"/>
    </w:p>
    <w:p w:rsidR="00BE6A4E" w:rsidRPr="006D4612" w:rsidRDefault="00BE6A4E" w:rsidP="00BE6A4E">
      <w:pPr>
        <w:rPr>
          <w:rFonts w:ascii="Arial" w:hAnsi="Arial" w:cs="Arial"/>
          <w:b/>
          <w:sz w:val="20"/>
          <w:szCs w:val="20"/>
          <w:lang w:val="en-US"/>
        </w:rPr>
      </w:pPr>
    </w:p>
    <w:tbl>
      <w:tblPr>
        <w:tblW w:w="4968" w:type="pct"/>
        <w:tblLayout w:type="fixed"/>
        <w:tblCellMar>
          <w:left w:w="70" w:type="dxa"/>
          <w:right w:w="70" w:type="dxa"/>
        </w:tblCellMar>
        <w:tblLook w:val="0000" w:firstRow="0" w:lastRow="0" w:firstColumn="0" w:lastColumn="0" w:noHBand="0" w:noVBand="0"/>
      </w:tblPr>
      <w:tblGrid>
        <w:gridCol w:w="1206"/>
        <w:gridCol w:w="6235"/>
        <w:gridCol w:w="1134"/>
        <w:gridCol w:w="1134"/>
      </w:tblGrid>
      <w:tr w:rsidR="000B0EF2" w:rsidRPr="00E17927" w:rsidTr="000B0EF2">
        <w:trPr>
          <w:trHeight w:val="638"/>
        </w:trPr>
        <w:tc>
          <w:tcPr>
            <w:tcW w:w="621" w:type="pct"/>
            <w:tcBorders>
              <w:top w:val="single" w:sz="12" w:space="0" w:color="auto"/>
              <w:left w:val="nil"/>
              <w:bottom w:val="single" w:sz="8" w:space="0" w:color="auto"/>
              <w:right w:val="single" w:sz="18" w:space="0" w:color="FFFFFF"/>
            </w:tcBorders>
            <w:shd w:val="clear" w:color="auto" w:fill="F2F2F2"/>
            <w:vAlign w:val="center"/>
          </w:tcPr>
          <w:p w:rsidR="000B0EF2" w:rsidRPr="00B91C18" w:rsidRDefault="000B0EF2" w:rsidP="000B0EF2">
            <w:pPr>
              <w:jc w:val="center"/>
              <w:rPr>
                <w:rFonts w:ascii="Arial" w:eastAsia="Times New Roman" w:hAnsi="Arial" w:cs="Arial"/>
                <w:b/>
                <w:bCs/>
                <w:sz w:val="16"/>
                <w:szCs w:val="16"/>
                <w:lang w:val="en-US" w:eastAsia="it-IT"/>
              </w:rPr>
            </w:pPr>
            <w:r w:rsidRPr="00B91C18">
              <w:rPr>
                <w:rFonts w:ascii="Arial" w:eastAsia="Times New Roman" w:hAnsi="Arial" w:cs="Arial"/>
                <w:b/>
                <w:bCs/>
                <w:sz w:val="16"/>
                <w:szCs w:val="16"/>
                <w:lang w:val="en-US" w:eastAsia="it-IT"/>
              </w:rPr>
              <w:t>31.12.201</w:t>
            </w:r>
            <w:r w:rsidR="00D55C64">
              <w:rPr>
                <w:rFonts w:ascii="Arial" w:eastAsia="Times New Roman" w:hAnsi="Arial" w:cs="Arial"/>
                <w:b/>
                <w:bCs/>
                <w:sz w:val="16"/>
                <w:szCs w:val="16"/>
                <w:lang w:val="en-US" w:eastAsia="it-IT"/>
              </w:rPr>
              <w:t>7</w:t>
            </w:r>
          </w:p>
        </w:tc>
        <w:tc>
          <w:tcPr>
            <w:tcW w:w="3211" w:type="pct"/>
            <w:tcBorders>
              <w:top w:val="single" w:sz="12" w:space="0" w:color="auto"/>
              <w:left w:val="nil"/>
              <w:bottom w:val="single" w:sz="8" w:space="0" w:color="auto"/>
              <w:right w:val="single" w:sz="18" w:space="0" w:color="FFFFFF"/>
            </w:tcBorders>
            <w:shd w:val="clear" w:color="auto" w:fill="auto"/>
            <w:noWrap/>
            <w:vAlign w:val="center"/>
          </w:tcPr>
          <w:p w:rsidR="000B0EF2" w:rsidRPr="00B91C18" w:rsidRDefault="000B0EF2" w:rsidP="000B0EF2">
            <w:pPr>
              <w:rPr>
                <w:rFonts w:ascii="Arial" w:eastAsia="Times New Roman" w:hAnsi="Arial" w:cs="Arial"/>
                <w:b/>
                <w:bCs/>
                <w:sz w:val="16"/>
                <w:szCs w:val="16"/>
                <w:lang w:val="en-US" w:eastAsia="it-IT"/>
              </w:rPr>
            </w:pPr>
            <w:r w:rsidRPr="00E17927">
              <w:rPr>
                <w:rStyle w:val="StileasiaticoTimesNewRoman11pt"/>
                <w:rFonts w:cs="Arial"/>
                <w:color w:val="5F5F5F"/>
                <w:sz w:val="16"/>
                <w:szCs w:val="16"/>
                <w:lang w:val="en-US"/>
              </w:rPr>
              <w:t>(euro/million)</w:t>
            </w:r>
          </w:p>
        </w:tc>
        <w:tc>
          <w:tcPr>
            <w:tcW w:w="584" w:type="pct"/>
            <w:tcBorders>
              <w:top w:val="single" w:sz="12" w:space="0" w:color="auto"/>
              <w:left w:val="single" w:sz="18" w:space="0" w:color="FFFFFF"/>
              <w:bottom w:val="single" w:sz="8" w:space="0" w:color="auto"/>
              <w:right w:val="single" w:sz="18" w:space="0" w:color="FFFFFF"/>
            </w:tcBorders>
            <w:shd w:val="clear" w:color="auto" w:fill="F2F2F2"/>
            <w:noWrap/>
            <w:vAlign w:val="center"/>
          </w:tcPr>
          <w:p w:rsidR="000B0EF2" w:rsidRPr="00E17927" w:rsidRDefault="000B0EF2" w:rsidP="000B0EF2">
            <w:pPr>
              <w:jc w:val="center"/>
              <w:rPr>
                <w:rFonts w:ascii="Arial" w:eastAsia="Times New Roman" w:hAnsi="Arial" w:cs="Arial"/>
                <w:b/>
                <w:bCs/>
                <w:color w:val="00B0F0"/>
                <w:sz w:val="16"/>
                <w:szCs w:val="16"/>
                <w:lang w:val="en-US" w:eastAsia="it-IT"/>
              </w:rPr>
            </w:pPr>
            <w:r w:rsidRPr="00B91C18">
              <w:rPr>
                <w:rFonts w:ascii="Arial" w:eastAsia="Times New Roman" w:hAnsi="Arial" w:cs="Arial"/>
                <w:b/>
                <w:bCs/>
                <w:color w:val="00B0F0"/>
                <w:sz w:val="16"/>
                <w:szCs w:val="16"/>
                <w:lang w:eastAsia="it-IT"/>
              </w:rPr>
              <w:t>3</w:t>
            </w:r>
            <w:r w:rsidRPr="00673429">
              <w:rPr>
                <w:rFonts w:ascii="Arial" w:eastAsia="Times New Roman" w:hAnsi="Arial" w:cs="Arial"/>
                <w:b/>
                <w:bCs/>
                <w:color w:val="00B0F0"/>
                <w:sz w:val="16"/>
                <w:szCs w:val="16"/>
                <w:lang w:eastAsia="it-IT"/>
              </w:rPr>
              <w:t>0</w:t>
            </w:r>
            <w:r w:rsidRPr="00E17927">
              <w:rPr>
                <w:rFonts w:ascii="Arial" w:eastAsia="Times New Roman" w:hAnsi="Arial" w:cs="Arial"/>
                <w:b/>
                <w:bCs/>
                <w:color w:val="00B0F0"/>
                <w:sz w:val="16"/>
                <w:szCs w:val="16"/>
                <w:lang w:eastAsia="it-IT"/>
              </w:rPr>
              <w:t>.06.201</w:t>
            </w:r>
            <w:r w:rsidR="00D55C64">
              <w:rPr>
                <w:rFonts w:ascii="Arial" w:eastAsia="Times New Roman" w:hAnsi="Arial" w:cs="Arial"/>
                <w:b/>
                <w:bCs/>
                <w:color w:val="00B0F0"/>
                <w:sz w:val="16"/>
                <w:szCs w:val="16"/>
                <w:lang w:eastAsia="it-IT"/>
              </w:rPr>
              <w:t>8</w:t>
            </w:r>
          </w:p>
        </w:tc>
        <w:tc>
          <w:tcPr>
            <w:tcW w:w="584" w:type="pct"/>
            <w:tcBorders>
              <w:top w:val="single" w:sz="12" w:space="0" w:color="auto"/>
              <w:left w:val="single" w:sz="18" w:space="0" w:color="FFFFFF"/>
              <w:bottom w:val="single" w:sz="8" w:space="0" w:color="auto"/>
              <w:right w:val="single" w:sz="18" w:space="0" w:color="FFFFFF"/>
            </w:tcBorders>
            <w:shd w:val="clear" w:color="auto" w:fill="F2F2F2"/>
            <w:vAlign w:val="center"/>
          </w:tcPr>
          <w:p w:rsidR="000B0EF2" w:rsidRPr="00E17927" w:rsidRDefault="000B0EF2" w:rsidP="00F10106">
            <w:pPr>
              <w:jc w:val="center"/>
              <w:rPr>
                <w:rFonts w:ascii="Arial" w:eastAsia="Times New Roman" w:hAnsi="Arial" w:cs="Arial"/>
                <w:b/>
                <w:bCs/>
                <w:sz w:val="16"/>
                <w:szCs w:val="16"/>
                <w:lang w:val="en-US" w:eastAsia="it-IT"/>
              </w:rPr>
            </w:pPr>
            <w:r w:rsidRPr="00E17927">
              <w:rPr>
                <w:rFonts w:ascii="Arial" w:eastAsia="Times New Roman" w:hAnsi="Arial" w:cs="Arial"/>
                <w:b/>
                <w:bCs/>
                <w:sz w:val="16"/>
                <w:szCs w:val="16"/>
                <w:lang w:eastAsia="it-IT"/>
              </w:rPr>
              <w:t>30.06.201</w:t>
            </w:r>
            <w:r w:rsidR="00D55C64">
              <w:rPr>
                <w:rFonts w:ascii="Arial" w:eastAsia="Times New Roman" w:hAnsi="Arial" w:cs="Arial"/>
                <w:b/>
                <w:bCs/>
                <w:sz w:val="16"/>
                <w:szCs w:val="16"/>
                <w:lang w:eastAsia="it-IT"/>
              </w:rPr>
              <w:t>7</w:t>
            </w:r>
          </w:p>
        </w:tc>
      </w:tr>
      <w:tr w:rsidR="00D55C64" w:rsidRPr="00E17927" w:rsidTr="000B0EF2">
        <w:trPr>
          <w:trHeight w:val="287"/>
        </w:trPr>
        <w:tc>
          <w:tcPr>
            <w:tcW w:w="621" w:type="pct"/>
            <w:tcBorders>
              <w:top w:val="single" w:sz="8"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5,020</w:t>
            </w:r>
          </w:p>
        </w:tc>
        <w:tc>
          <w:tcPr>
            <w:tcW w:w="3211" w:type="pct"/>
            <w:tcBorders>
              <w:top w:val="single" w:sz="8" w:space="0" w:color="auto"/>
              <w:left w:val="nil"/>
              <w:bottom w:val="single" w:sz="8" w:space="0" w:color="auto"/>
              <w:right w:val="single" w:sz="18" w:space="0" w:color="FFFFFF"/>
            </w:tcBorders>
            <w:shd w:val="clear" w:color="auto" w:fill="auto"/>
            <w:noWrap/>
            <w:vAlign w:val="center"/>
          </w:tcPr>
          <w:p w:rsidR="00D55C64" w:rsidRPr="00B91C18" w:rsidRDefault="00D55C64" w:rsidP="000B0EF2">
            <w:pPr>
              <w:rPr>
                <w:rFonts w:ascii="Arial" w:eastAsia="Times New Roman" w:hAnsi="Arial" w:cs="Arial"/>
                <w:b/>
                <w:bCs/>
                <w:sz w:val="16"/>
                <w:szCs w:val="16"/>
                <w:lang w:val="en-US" w:eastAsia="it-IT"/>
              </w:rPr>
            </w:pPr>
            <w:r w:rsidRPr="00B91C18">
              <w:rPr>
                <w:rFonts w:ascii="Arial" w:eastAsia="Times New Roman" w:hAnsi="Arial" w:cs="Arial"/>
                <w:b/>
                <w:bCs/>
                <w:sz w:val="16"/>
                <w:szCs w:val="16"/>
                <w:lang w:val="en-US" w:eastAsia="it-IT"/>
              </w:rPr>
              <w:t>Revenue and income</w:t>
            </w:r>
          </w:p>
        </w:tc>
        <w:tc>
          <w:tcPr>
            <w:tcW w:w="584" w:type="pct"/>
            <w:tcBorders>
              <w:top w:val="single" w:sz="8"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2,527</w:t>
            </w:r>
          </w:p>
        </w:tc>
        <w:tc>
          <w:tcPr>
            <w:tcW w:w="584"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2,295</w:t>
            </w:r>
          </w:p>
        </w:tc>
      </w:tr>
      <w:tr w:rsidR="00D55C64" w:rsidRPr="00E17927" w:rsidTr="000B0EF2">
        <w:trPr>
          <w:trHeight w:val="287"/>
        </w:trPr>
        <w:tc>
          <w:tcPr>
            <w:tcW w:w="621" w:type="pct"/>
            <w:tcBorders>
              <w:top w:val="single" w:sz="8" w:space="0" w:color="auto"/>
              <w:left w:val="nil"/>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(3,742)</w:t>
            </w:r>
          </w:p>
        </w:tc>
        <w:tc>
          <w:tcPr>
            <w:tcW w:w="3211" w:type="pct"/>
            <w:tcBorders>
              <w:top w:val="single" w:sz="8" w:space="0" w:color="auto"/>
              <w:left w:val="nil"/>
              <w:bottom w:val="single" w:sz="2" w:space="0" w:color="auto"/>
              <w:right w:val="single" w:sz="18" w:space="0" w:color="FFFFFF"/>
            </w:tcBorders>
            <w:shd w:val="clear" w:color="auto" w:fill="auto"/>
            <w:noWrap/>
            <w:vAlign w:val="center"/>
          </w:tcPr>
          <w:p w:rsidR="00D55C64" w:rsidRPr="00E17927" w:rsidRDefault="00D55C64" w:rsidP="000B0EF2">
            <w:pPr>
              <w:pStyle w:val="FC-Tabelle-11pt"/>
              <w:rPr>
                <w:rStyle w:val="StileasiaticoTimesNewRoman11pt"/>
                <w:rFonts w:cs="Arial"/>
                <w:sz w:val="16"/>
                <w:szCs w:val="16"/>
                <w:lang w:val="en-US"/>
              </w:rPr>
            </w:pPr>
            <w:r w:rsidRPr="00E17927">
              <w:rPr>
                <w:rStyle w:val="StileasiaticoTimesNewRoman11pt"/>
                <w:rFonts w:cs="Arial"/>
                <w:sz w:val="16"/>
                <w:szCs w:val="16"/>
                <w:lang w:val="en-US"/>
              </w:rPr>
              <w:t>Materials, services and other costs</w:t>
            </w:r>
          </w:p>
        </w:tc>
        <w:tc>
          <w:tcPr>
            <w:tcW w:w="584" w:type="pct"/>
            <w:tcBorders>
              <w:top w:val="single" w:sz="8" w:space="0" w:color="auto"/>
              <w:left w:val="single" w:sz="18" w:space="0" w:color="FFFFFF"/>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(1,855)</w:t>
            </w:r>
          </w:p>
        </w:tc>
        <w:tc>
          <w:tcPr>
            <w:tcW w:w="584" w:type="pct"/>
            <w:tcBorders>
              <w:top w:val="single" w:sz="8"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(1,671)</w:t>
            </w:r>
          </w:p>
        </w:tc>
      </w:tr>
      <w:tr w:rsidR="00D55C64" w:rsidRPr="00E17927" w:rsidTr="000B0EF2">
        <w:trPr>
          <w:trHeight w:val="287"/>
        </w:trPr>
        <w:tc>
          <w:tcPr>
            <w:tcW w:w="621" w:type="pct"/>
            <w:tcBorders>
              <w:top w:val="single" w:sz="2" w:space="0" w:color="auto"/>
              <w:left w:val="nil"/>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(909)</w:t>
            </w:r>
          </w:p>
        </w:tc>
        <w:tc>
          <w:tcPr>
            <w:tcW w:w="3211" w:type="pct"/>
            <w:tcBorders>
              <w:top w:val="single" w:sz="2" w:space="0" w:color="auto"/>
              <w:left w:val="nil"/>
              <w:bottom w:val="single" w:sz="2" w:space="0" w:color="auto"/>
              <w:right w:val="single" w:sz="18" w:space="0" w:color="FFFFFF"/>
            </w:tcBorders>
            <w:shd w:val="clear" w:color="auto" w:fill="auto"/>
            <w:noWrap/>
            <w:vAlign w:val="center"/>
          </w:tcPr>
          <w:p w:rsidR="00D55C64" w:rsidRPr="00E17927" w:rsidRDefault="00D55C64" w:rsidP="000B0EF2">
            <w:pPr>
              <w:pStyle w:val="FC-Tabelle-11pt"/>
              <w:rPr>
                <w:rStyle w:val="StileasiaticoTimesNewRoman11pt"/>
                <w:rFonts w:cs="Arial"/>
                <w:sz w:val="16"/>
                <w:szCs w:val="16"/>
                <w:lang w:val="en-US"/>
              </w:rPr>
            </w:pPr>
            <w:r w:rsidRPr="00E17927">
              <w:rPr>
                <w:rStyle w:val="StileasiaticoTimesNewRoman11pt"/>
                <w:rFonts w:cs="Arial"/>
                <w:sz w:val="16"/>
                <w:szCs w:val="16"/>
                <w:lang w:val="en-US"/>
              </w:rPr>
              <w:t>Personnel costs</w:t>
            </w:r>
          </w:p>
        </w:tc>
        <w:tc>
          <w:tcPr>
            <w:tcW w:w="584"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(482)</w:t>
            </w:r>
          </w:p>
        </w:tc>
        <w:tc>
          <w:tcPr>
            <w:tcW w:w="584" w:type="pct"/>
            <w:tcBorders>
              <w:top w:val="single" w:sz="2"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(462)</w:t>
            </w:r>
          </w:p>
        </w:tc>
      </w:tr>
      <w:tr w:rsidR="00D55C64" w:rsidRPr="00E17927" w:rsidTr="000B0EF2">
        <w:trPr>
          <w:trHeight w:val="287"/>
        </w:trPr>
        <w:tc>
          <w:tcPr>
            <w:tcW w:w="621" w:type="pct"/>
            <w:tcBorders>
              <w:top w:val="single" w:sz="2" w:space="0" w:color="auto"/>
              <w:left w:val="nil"/>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(28)</w:t>
            </w:r>
          </w:p>
        </w:tc>
        <w:tc>
          <w:tcPr>
            <w:tcW w:w="3211" w:type="pct"/>
            <w:tcBorders>
              <w:top w:val="single" w:sz="2" w:space="0" w:color="auto"/>
              <w:left w:val="nil"/>
              <w:bottom w:val="single" w:sz="2" w:space="0" w:color="auto"/>
              <w:right w:val="single" w:sz="18" w:space="0" w:color="FFFFFF"/>
            </w:tcBorders>
            <w:shd w:val="clear" w:color="auto" w:fill="auto"/>
            <w:noWrap/>
            <w:vAlign w:val="center"/>
          </w:tcPr>
          <w:p w:rsidR="00D55C64" w:rsidRPr="00E17927" w:rsidRDefault="00D55C64" w:rsidP="000B0EF2">
            <w:pPr>
              <w:pStyle w:val="FC-Tabelle-11pt"/>
              <w:rPr>
                <w:rStyle w:val="StileasiaticoTimesNewRoman11pt"/>
                <w:rFonts w:cs="Arial"/>
                <w:sz w:val="16"/>
                <w:szCs w:val="16"/>
                <w:lang w:val="en-US"/>
              </w:rPr>
            </w:pPr>
            <w:r w:rsidRPr="00E17927">
              <w:rPr>
                <w:rStyle w:val="StileasiaticoTimesNewRoman11pt"/>
                <w:rFonts w:cs="Arial"/>
                <w:sz w:val="16"/>
                <w:szCs w:val="16"/>
                <w:lang w:val="en-US"/>
              </w:rPr>
              <w:t xml:space="preserve">Provisions </w:t>
            </w:r>
          </w:p>
        </w:tc>
        <w:tc>
          <w:tcPr>
            <w:tcW w:w="584"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(7)</w:t>
            </w:r>
          </w:p>
        </w:tc>
        <w:tc>
          <w:tcPr>
            <w:tcW w:w="584" w:type="pct"/>
            <w:tcBorders>
              <w:top w:val="single" w:sz="2"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(16)</w:t>
            </w:r>
          </w:p>
        </w:tc>
      </w:tr>
      <w:tr w:rsidR="00D55C64" w:rsidRPr="00E17927" w:rsidTr="000B0EF2">
        <w:trPr>
          <w:trHeight w:val="287"/>
        </w:trPr>
        <w:tc>
          <w:tcPr>
            <w:tcW w:w="621" w:type="pct"/>
            <w:tcBorders>
              <w:top w:val="single" w:sz="8"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341</w:t>
            </w:r>
          </w:p>
        </w:tc>
        <w:tc>
          <w:tcPr>
            <w:tcW w:w="3211" w:type="pct"/>
            <w:tcBorders>
              <w:top w:val="single" w:sz="8" w:space="0" w:color="auto"/>
              <w:left w:val="nil"/>
              <w:bottom w:val="single" w:sz="8" w:space="0" w:color="auto"/>
              <w:right w:val="single" w:sz="18" w:space="0" w:color="FFFFFF"/>
            </w:tcBorders>
            <w:shd w:val="clear" w:color="auto" w:fill="auto"/>
            <w:noWrap/>
            <w:vAlign w:val="center"/>
          </w:tcPr>
          <w:p w:rsidR="00D55C64" w:rsidRPr="00B91C18" w:rsidRDefault="00D55C64" w:rsidP="000B0EF2">
            <w:pPr>
              <w:rPr>
                <w:rFonts w:ascii="Arial" w:eastAsia="Times New Roman" w:hAnsi="Arial" w:cs="Arial"/>
                <w:b/>
                <w:bCs/>
                <w:sz w:val="16"/>
                <w:szCs w:val="16"/>
                <w:lang w:val="en-US" w:eastAsia="it-IT"/>
              </w:rPr>
            </w:pPr>
            <w:r w:rsidRPr="00B91C18">
              <w:rPr>
                <w:rFonts w:ascii="Arial" w:eastAsia="Times New Roman" w:hAnsi="Arial" w:cs="Arial"/>
                <w:b/>
                <w:bCs/>
                <w:sz w:val="16"/>
                <w:szCs w:val="16"/>
                <w:lang w:val="en-US" w:eastAsia="it-IT"/>
              </w:rPr>
              <w:t xml:space="preserve">EBITDA </w:t>
            </w:r>
          </w:p>
        </w:tc>
        <w:tc>
          <w:tcPr>
            <w:tcW w:w="584" w:type="pct"/>
            <w:tcBorders>
              <w:top w:val="single" w:sz="8"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183</w:t>
            </w:r>
          </w:p>
        </w:tc>
        <w:tc>
          <w:tcPr>
            <w:tcW w:w="584"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146</w:t>
            </w:r>
          </w:p>
        </w:tc>
      </w:tr>
      <w:tr w:rsidR="00D55C64" w:rsidRPr="00E17927" w:rsidTr="000B0EF2">
        <w:trPr>
          <w:trHeight w:val="287"/>
        </w:trPr>
        <w:tc>
          <w:tcPr>
            <w:tcW w:w="621" w:type="pct"/>
            <w:tcBorders>
              <w:top w:val="single" w:sz="8"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i/>
                <w:iCs/>
                <w:sz w:val="16"/>
                <w:szCs w:val="18"/>
              </w:rPr>
            </w:pPr>
            <w:r w:rsidRPr="00D55C64">
              <w:rPr>
                <w:rFonts w:ascii="Arial" w:hAnsi="Arial" w:cs="Arial"/>
                <w:b/>
                <w:bCs/>
                <w:i/>
                <w:iCs/>
                <w:sz w:val="16"/>
                <w:szCs w:val="18"/>
                <w:lang w:val="en-GB"/>
              </w:rPr>
              <w:t>6.8%</w:t>
            </w:r>
          </w:p>
        </w:tc>
        <w:tc>
          <w:tcPr>
            <w:tcW w:w="3211" w:type="pct"/>
            <w:tcBorders>
              <w:top w:val="single" w:sz="8" w:space="0" w:color="auto"/>
              <w:left w:val="nil"/>
              <w:bottom w:val="single" w:sz="8" w:space="0" w:color="auto"/>
              <w:right w:val="single" w:sz="18" w:space="0" w:color="FFFFFF"/>
            </w:tcBorders>
            <w:shd w:val="clear" w:color="auto" w:fill="auto"/>
            <w:noWrap/>
            <w:vAlign w:val="center"/>
          </w:tcPr>
          <w:p w:rsidR="00D55C64" w:rsidRPr="00B91C18" w:rsidRDefault="00D55C64" w:rsidP="000B0EF2">
            <w:pPr>
              <w:rPr>
                <w:rFonts w:ascii="Arial" w:eastAsia="Times New Roman" w:hAnsi="Arial" w:cs="Arial"/>
                <w:b/>
                <w:bCs/>
                <w:i/>
                <w:sz w:val="16"/>
                <w:szCs w:val="16"/>
                <w:lang w:val="en-US" w:eastAsia="it-IT"/>
              </w:rPr>
            </w:pPr>
            <w:r w:rsidRPr="00B91C18">
              <w:rPr>
                <w:rFonts w:ascii="Arial" w:eastAsia="Times New Roman" w:hAnsi="Arial" w:cs="Arial"/>
                <w:b/>
                <w:bCs/>
                <w:i/>
                <w:sz w:val="16"/>
                <w:szCs w:val="16"/>
                <w:lang w:val="en-US" w:eastAsia="it-IT"/>
              </w:rPr>
              <w:t>EBITDA margin</w:t>
            </w:r>
          </w:p>
        </w:tc>
        <w:tc>
          <w:tcPr>
            <w:tcW w:w="584" w:type="pct"/>
            <w:tcBorders>
              <w:top w:val="single" w:sz="8"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i/>
                <w:iCs/>
                <w:color w:val="00B0F0"/>
                <w:sz w:val="16"/>
                <w:szCs w:val="18"/>
              </w:rPr>
            </w:pPr>
            <w:r w:rsidRPr="00D55C64">
              <w:rPr>
                <w:rFonts w:ascii="Arial" w:hAnsi="Arial" w:cs="Arial"/>
                <w:b/>
                <w:bCs/>
                <w:i/>
                <w:iCs/>
                <w:color w:val="00B0F0"/>
                <w:sz w:val="16"/>
                <w:szCs w:val="18"/>
                <w:lang w:val="en-GB"/>
              </w:rPr>
              <w:t>7.3%</w:t>
            </w:r>
          </w:p>
        </w:tc>
        <w:tc>
          <w:tcPr>
            <w:tcW w:w="584"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i/>
                <w:iCs/>
                <w:sz w:val="16"/>
                <w:szCs w:val="16"/>
              </w:rPr>
            </w:pPr>
            <w:r w:rsidRPr="00D55C64">
              <w:rPr>
                <w:rFonts w:ascii="Arial" w:hAnsi="Arial" w:cs="Arial"/>
                <w:b/>
                <w:bCs/>
                <w:i/>
                <w:iCs/>
                <w:sz w:val="16"/>
                <w:szCs w:val="16"/>
              </w:rPr>
              <w:t>6.3%</w:t>
            </w:r>
          </w:p>
        </w:tc>
      </w:tr>
      <w:tr w:rsidR="00D55C64" w:rsidRPr="00E17927" w:rsidTr="000B0EF2">
        <w:trPr>
          <w:trHeight w:val="287"/>
        </w:trPr>
        <w:tc>
          <w:tcPr>
            <w:tcW w:w="621" w:type="pct"/>
            <w:tcBorders>
              <w:top w:val="single" w:sz="8"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(120)</w:t>
            </w:r>
          </w:p>
        </w:tc>
        <w:tc>
          <w:tcPr>
            <w:tcW w:w="3211" w:type="pct"/>
            <w:tcBorders>
              <w:top w:val="single" w:sz="8" w:space="0" w:color="auto"/>
              <w:left w:val="nil"/>
              <w:bottom w:val="single" w:sz="8" w:space="0" w:color="auto"/>
              <w:right w:val="single" w:sz="18" w:space="0" w:color="FFFFFF"/>
            </w:tcBorders>
            <w:shd w:val="clear" w:color="auto" w:fill="auto"/>
            <w:noWrap/>
            <w:vAlign w:val="center"/>
          </w:tcPr>
          <w:p w:rsidR="00D55C64" w:rsidRPr="00E17927" w:rsidRDefault="00D55C64" w:rsidP="000B0EF2">
            <w:pPr>
              <w:pStyle w:val="FC-Tabelle-11pt"/>
              <w:rPr>
                <w:rStyle w:val="StileasiaticoTimesNewRoman11pt"/>
                <w:rFonts w:cs="Arial"/>
                <w:sz w:val="16"/>
                <w:szCs w:val="16"/>
                <w:lang w:val="en-US"/>
              </w:rPr>
            </w:pPr>
            <w:r w:rsidRPr="00E17927">
              <w:rPr>
                <w:rStyle w:val="StileasiaticoTimesNewRoman11pt"/>
                <w:rFonts w:cs="Arial"/>
                <w:sz w:val="16"/>
                <w:szCs w:val="16"/>
                <w:lang w:val="en-US"/>
              </w:rPr>
              <w:t>Depreciation, amortization and impairment</w:t>
            </w:r>
          </w:p>
        </w:tc>
        <w:tc>
          <w:tcPr>
            <w:tcW w:w="584" w:type="pct"/>
            <w:tcBorders>
              <w:top w:val="single" w:sz="8"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(65)</w:t>
            </w:r>
          </w:p>
        </w:tc>
        <w:tc>
          <w:tcPr>
            <w:tcW w:w="584"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(58)</w:t>
            </w:r>
          </w:p>
        </w:tc>
      </w:tr>
      <w:tr w:rsidR="00D55C64" w:rsidRPr="00E17927" w:rsidTr="000B0EF2">
        <w:trPr>
          <w:trHeight w:val="287"/>
        </w:trPr>
        <w:tc>
          <w:tcPr>
            <w:tcW w:w="621" w:type="pct"/>
            <w:tcBorders>
              <w:top w:val="single" w:sz="8"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221</w:t>
            </w:r>
          </w:p>
        </w:tc>
        <w:tc>
          <w:tcPr>
            <w:tcW w:w="3211" w:type="pct"/>
            <w:tcBorders>
              <w:top w:val="single" w:sz="8" w:space="0" w:color="auto"/>
              <w:left w:val="nil"/>
              <w:bottom w:val="single" w:sz="8" w:space="0" w:color="auto"/>
              <w:right w:val="single" w:sz="18" w:space="0" w:color="FFFFFF"/>
            </w:tcBorders>
            <w:shd w:val="clear" w:color="auto" w:fill="auto"/>
            <w:noWrap/>
            <w:vAlign w:val="center"/>
          </w:tcPr>
          <w:p w:rsidR="00D55C64" w:rsidRPr="00B91C18" w:rsidRDefault="00D55C64" w:rsidP="000B0EF2">
            <w:pPr>
              <w:rPr>
                <w:rFonts w:ascii="Arial" w:eastAsia="Times New Roman" w:hAnsi="Arial" w:cs="Arial"/>
                <w:b/>
                <w:bCs/>
                <w:sz w:val="16"/>
                <w:szCs w:val="16"/>
                <w:lang w:val="en-US" w:eastAsia="it-IT"/>
              </w:rPr>
            </w:pPr>
            <w:r w:rsidRPr="00B91C18">
              <w:rPr>
                <w:rFonts w:ascii="Arial" w:eastAsia="Times New Roman" w:hAnsi="Arial" w:cs="Arial"/>
                <w:b/>
                <w:bCs/>
                <w:sz w:val="16"/>
                <w:szCs w:val="16"/>
                <w:lang w:val="en-US" w:eastAsia="it-IT"/>
              </w:rPr>
              <w:t xml:space="preserve">EBIT </w:t>
            </w:r>
          </w:p>
        </w:tc>
        <w:tc>
          <w:tcPr>
            <w:tcW w:w="584" w:type="pct"/>
            <w:tcBorders>
              <w:top w:val="single" w:sz="8"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118</w:t>
            </w:r>
          </w:p>
        </w:tc>
        <w:tc>
          <w:tcPr>
            <w:tcW w:w="584"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88</w:t>
            </w:r>
          </w:p>
        </w:tc>
      </w:tr>
      <w:tr w:rsidR="00D55C64" w:rsidRPr="00E17927" w:rsidTr="000B0EF2">
        <w:trPr>
          <w:trHeight w:val="287"/>
        </w:trPr>
        <w:tc>
          <w:tcPr>
            <w:tcW w:w="621" w:type="pct"/>
            <w:tcBorders>
              <w:top w:val="single" w:sz="8"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i/>
                <w:iCs/>
                <w:sz w:val="16"/>
                <w:szCs w:val="18"/>
              </w:rPr>
            </w:pPr>
            <w:r w:rsidRPr="00D55C64">
              <w:rPr>
                <w:rFonts w:ascii="Arial" w:hAnsi="Arial" w:cs="Arial"/>
                <w:b/>
                <w:bCs/>
                <w:i/>
                <w:iCs/>
                <w:sz w:val="16"/>
                <w:szCs w:val="18"/>
                <w:lang w:val="en-GB"/>
              </w:rPr>
              <w:t>4.4%</w:t>
            </w:r>
          </w:p>
        </w:tc>
        <w:tc>
          <w:tcPr>
            <w:tcW w:w="3211" w:type="pct"/>
            <w:tcBorders>
              <w:top w:val="single" w:sz="8" w:space="0" w:color="auto"/>
              <w:left w:val="nil"/>
              <w:bottom w:val="single" w:sz="8" w:space="0" w:color="auto"/>
              <w:right w:val="single" w:sz="18" w:space="0" w:color="FFFFFF"/>
            </w:tcBorders>
            <w:shd w:val="clear" w:color="auto" w:fill="auto"/>
            <w:noWrap/>
            <w:vAlign w:val="center"/>
          </w:tcPr>
          <w:p w:rsidR="00D55C64" w:rsidRPr="00B91C18" w:rsidRDefault="00D55C64" w:rsidP="000B0EF2">
            <w:pPr>
              <w:rPr>
                <w:rFonts w:ascii="Arial" w:eastAsia="Times New Roman" w:hAnsi="Arial" w:cs="Arial"/>
                <w:b/>
                <w:bCs/>
                <w:i/>
                <w:sz w:val="16"/>
                <w:szCs w:val="16"/>
                <w:lang w:val="en-US" w:eastAsia="it-IT"/>
              </w:rPr>
            </w:pPr>
            <w:r w:rsidRPr="00B91C18">
              <w:rPr>
                <w:rFonts w:ascii="Arial" w:eastAsia="Times New Roman" w:hAnsi="Arial" w:cs="Arial"/>
                <w:b/>
                <w:bCs/>
                <w:i/>
                <w:sz w:val="16"/>
                <w:szCs w:val="16"/>
                <w:lang w:val="en-US" w:eastAsia="it-IT"/>
              </w:rPr>
              <w:t>EBIT margin</w:t>
            </w:r>
          </w:p>
        </w:tc>
        <w:tc>
          <w:tcPr>
            <w:tcW w:w="584" w:type="pct"/>
            <w:tcBorders>
              <w:top w:val="single" w:sz="8"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i/>
                <w:iCs/>
                <w:color w:val="00B0F0"/>
                <w:sz w:val="16"/>
                <w:szCs w:val="18"/>
              </w:rPr>
            </w:pPr>
            <w:r w:rsidRPr="00D55C64">
              <w:rPr>
                <w:rFonts w:ascii="Arial" w:hAnsi="Arial" w:cs="Arial"/>
                <w:b/>
                <w:bCs/>
                <w:i/>
                <w:iCs/>
                <w:color w:val="00B0F0"/>
                <w:sz w:val="16"/>
                <w:szCs w:val="18"/>
                <w:lang w:val="en-GB"/>
              </w:rPr>
              <w:t>4.7%</w:t>
            </w:r>
          </w:p>
        </w:tc>
        <w:tc>
          <w:tcPr>
            <w:tcW w:w="584"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i/>
                <w:iCs/>
                <w:sz w:val="16"/>
                <w:szCs w:val="16"/>
              </w:rPr>
            </w:pPr>
            <w:r w:rsidRPr="00D55C64">
              <w:rPr>
                <w:rFonts w:ascii="Arial" w:hAnsi="Arial" w:cs="Arial"/>
                <w:b/>
                <w:bCs/>
                <w:i/>
                <w:iCs/>
                <w:sz w:val="16"/>
                <w:szCs w:val="16"/>
              </w:rPr>
              <w:t>3.8%</w:t>
            </w:r>
          </w:p>
        </w:tc>
      </w:tr>
      <w:tr w:rsidR="00D55C64" w:rsidRPr="00E17927" w:rsidTr="000B0EF2">
        <w:trPr>
          <w:trHeight w:val="287"/>
        </w:trPr>
        <w:tc>
          <w:tcPr>
            <w:tcW w:w="621" w:type="pct"/>
            <w:tcBorders>
              <w:top w:val="single" w:sz="8" w:space="0" w:color="auto"/>
              <w:left w:val="nil"/>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(83)</w:t>
            </w:r>
          </w:p>
        </w:tc>
        <w:tc>
          <w:tcPr>
            <w:tcW w:w="3211" w:type="pct"/>
            <w:tcBorders>
              <w:top w:val="single" w:sz="8" w:space="0" w:color="auto"/>
              <w:left w:val="nil"/>
              <w:bottom w:val="single" w:sz="2" w:space="0" w:color="auto"/>
              <w:right w:val="single" w:sz="18" w:space="0" w:color="FFFFFF"/>
            </w:tcBorders>
            <w:shd w:val="clear" w:color="auto" w:fill="auto"/>
            <w:noWrap/>
            <w:vAlign w:val="center"/>
          </w:tcPr>
          <w:p w:rsidR="00D55C64" w:rsidRPr="00E17927" w:rsidRDefault="00D55C64" w:rsidP="000B0EF2">
            <w:pPr>
              <w:pStyle w:val="FC-Tabelle-11pt"/>
              <w:rPr>
                <w:rStyle w:val="StileasiaticoTimesNewRoman11pt"/>
                <w:rFonts w:eastAsia="Cambria" w:cs="Arial"/>
                <w:sz w:val="16"/>
                <w:szCs w:val="16"/>
                <w:vertAlign w:val="superscript"/>
                <w:lang w:val="en-US" w:eastAsia="en-US"/>
              </w:rPr>
            </w:pPr>
            <w:r w:rsidRPr="00E17927">
              <w:rPr>
                <w:rStyle w:val="StileasiaticoTimesNewRoman11pt"/>
                <w:rFonts w:cs="Arial"/>
                <w:sz w:val="16"/>
                <w:szCs w:val="16"/>
                <w:lang w:val="en-US"/>
              </w:rPr>
              <w:t>Finance income/(costs)</w:t>
            </w:r>
            <w:r w:rsidRPr="00E17927">
              <w:rPr>
                <w:rStyle w:val="StileasiaticoTimesNewRoman11pt"/>
                <w:rFonts w:cs="Arial"/>
                <w:i/>
                <w:sz w:val="16"/>
                <w:szCs w:val="16"/>
                <w:lang w:val="en-US"/>
              </w:rPr>
              <w:t xml:space="preserve"> </w:t>
            </w:r>
          </w:p>
        </w:tc>
        <w:tc>
          <w:tcPr>
            <w:tcW w:w="584" w:type="pct"/>
            <w:tcBorders>
              <w:top w:val="single" w:sz="8" w:space="0" w:color="auto"/>
              <w:left w:val="single" w:sz="18" w:space="0" w:color="FFFFFF"/>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(52)</w:t>
            </w:r>
          </w:p>
        </w:tc>
        <w:tc>
          <w:tcPr>
            <w:tcW w:w="584" w:type="pct"/>
            <w:tcBorders>
              <w:top w:val="single" w:sz="8"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(39)</w:t>
            </w:r>
          </w:p>
        </w:tc>
      </w:tr>
      <w:tr w:rsidR="00D55C64" w:rsidRPr="00E17927" w:rsidTr="000B0EF2">
        <w:trPr>
          <w:trHeight w:val="287"/>
        </w:trPr>
        <w:tc>
          <w:tcPr>
            <w:tcW w:w="621" w:type="pct"/>
            <w:tcBorders>
              <w:top w:val="single" w:sz="2" w:space="0" w:color="auto"/>
              <w:left w:val="nil"/>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(5)</w:t>
            </w:r>
          </w:p>
        </w:tc>
        <w:tc>
          <w:tcPr>
            <w:tcW w:w="3211" w:type="pct"/>
            <w:tcBorders>
              <w:top w:val="single" w:sz="2" w:space="0" w:color="auto"/>
              <w:left w:val="nil"/>
              <w:bottom w:val="single" w:sz="2" w:space="0" w:color="auto"/>
              <w:right w:val="single" w:sz="18" w:space="0" w:color="FFFFFF"/>
            </w:tcBorders>
            <w:shd w:val="clear" w:color="auto" w:fill="auto"/>
            <w:noWrap/>
            <w:vAlign w:val="center"/>
          </w:tcPr>
          <w:p w:rsidR="00D55C64" w:rsidRPr="00E17927" w:rsidRDefault="00D55C64" w:rsidP="000B0EF2">
            <w:pPr>
              <w:pStyle w:val="FC-Tabelle-11pt"/>
              <w:rPr>
                <w:rStyle w:val="StileasiaticoTimesNewRoman11pt"/>
                <w:rFonts w:cs="Arial"/>
                <w:sz w:val="16"/>
                <w:szCs w:val="16"/>
                <w:lang w:val="en-US"/>
              </w:rPr>
            </w:pPr>
            <w:r w:rsidRPr="00E17927">
              <w:rPr>
                <w:rStyle w:val="StileasiaticoTimesNewRoman11pt"/>
                <w:rFonts w:cs="Arial"/>
                <w:sz w:val="16"/>
                <w:szCs w:val="16"/>
                <w:lang w:val="en-US"/>
              </w:rPr>
              <w:t>Income/(expense) from investments</w:t>
            </w:r>
          </w:p>
        </w:tc>
        <w:tc>
          <w:tcPr>
            <w:tcW w:w="584" w:type="pct"/>
            <w:tcBorders>
              <w:top w:val="single" w:sz="2" w:space="0" w:color="auto"/>
              <w:left w:val="single" w:sz="18" w:space="0" w:color="FFFFFF"/>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1</w:t>
            </w:r>
          </w:p>
        </w:tc>
        <w:tc>
          <w:tcPr>
            <w:tcW w:w="584" w:type="pct"/>
            <w:tcBorders>
              <w:top w:val="single" w:sz="2"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(1)</w:t>
            </w:r>
          </w:p>
        </w:tc>
      </w:tr>
      <w:tr w:rsidR="00D55C64" w:rsidRPr="00E17927" w:rsidTr="000B0EF2">
        <w:trPr>
          <w:trHeight w:val="287"/>
        </w:trPr>
        <w:tc>
          <w:tcPr>
            <w:tcW w:w="621" w:type="pct"/>
            <w:tcBorders>
              <w:top w:val="single" w:sz="2"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(42)</w:t>
            </w:r>
          </w:p>
        </w:tc>
        <w:tc>
          <w:tcPr>
            <w:tcW w:w="3211" w:type="pct"/>
            <w:tcBorders>
              <w:top w:val="single" w:sz="2" w:space="0" w:color="auto"/>
              <w:left w:val="nil"/>
              <w:bottom w:val="single" w:sz="8" w:space="0" w:color="auto"/>
              <w:right w:val="single" w:sz="18" w:space="0" w:color="FFFFFF"/>
            </w:tcBorders>
            <w:shd w:val="clear" w:color="auto" w:fill="auto"/>
            <w:noWrap/>
            <w:vAlign w:val="center"/>
          </w:tcPr>
          <w:p w:rsidR="00D55C64" w:rsidRPr="00E17927" w:rsidRDefault="00D55C64" w:rsidP="000B0EF2">
            <w:pPr>
              <w:rPr>
                <w:rStyle w:val="StileasiaticoTimesNewRoman11pt"/>
                <w:rFonts w:eastAsia="Batang" w:cs="Arial"/>
                <w:sz w:val="16"/>
                <w:szCs w:val="16"/>
                <w:lang w:val="en-US"/>
              </w:rPr>
            </w:pPr>
            <w:r w:rsidRPr="00E17927">
              <w:rPr>
                <w:rStyle w:val="StileasiaticoTimesNewRoman11pt"/>
                <w:rFonts w:eastAsia="Batang" w:cs="Arial"/>
                <w:sz w:val="16"/>
                <w:szCs w:val="16"/>
                <w:lang w:val="en-US"/>
              </w:rPr>
              <w:t xml:space="preserve">Income taxes </w:t>
            </w:r>
          </w:p>
        </w:tc>
        <w:tc>
          <w:tcPr>
            <w:tcW w:w="584" w:type="pct"/>
            <w:tcBorders>
              <w:top w:val="single" w:sz="2"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(28)</w:t>
            </w:r>
          </w:p>
        </w:tc>
        <w:tc>
          <w:tcPr>
            <w:tcW w:w="584" w:type="pct"/>
            <w:tcBorders>
              <w:top w:val="single" w:sz="2"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(20)</w:t>
            </w:r>
          </w:p>
        </w:tc>
      </w:tr>
      <w:tr w:rsidR="00D55C64" w:rsidRPr="00E17927" w:rsidTr="000B0EF2">
        <w:trPr>
          <w:trHeight w:val="287"/>
        </w:trPr>
        <w:tc>
          <w:tcPr>
            <w:tcW w:w="621" w:type="pct"/>
            <w:tcBorders>
              <w:top w:val="single" w:sz="8" w:space="0" w:color="auto"/>
              <w:left w:val="nil"/>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91</w:t>
            </w:r>
          </w:p>
        </w:tc>
        <w:tc>
          <w:tcPr>
            <w:tcW w:w="3211" w:type="pct"/>
            <w:tcBorders>
              <w:top w:val="single" w:sz="8" w:space="0" w:color="auto"/>
              <w:left w:val="nil"/>
              <w:right w:val="single" w:sz="18" w:space="0" w:color="FFFFFF"/>
            </w:tcBorders>
            <w:shd w:val="clear" w:color="auto" w:fill="auto"/>
            <w:noWrap/>
            <w:vAlign w:val="center"/>
          </w:tcPr>
          <w:p w:rsidR="00D55C64" w:rsidRPr="00D55C64" w:rsidRDefault="00D55C64" w:rsidP="000B0EF2">
            <w:pPr>
              <w:rPr>
                <w:rFonts w:ascii="Arial" w:eastAsia="Times New Roman" w:hAnsi="Arial" w:cs="Arial"/>
                <w:b/>
                <w:bCs/>
                <w:sz w:val="16"/>
                <w:szCs w:val="16"/>
                <w:lang w:val="en-US" w:eastAsia="it-IT"/>
              </w:rPr>
            </w:pPr>
            <w:r w:rsidRPr="00D55C64">
              <w:rPr>
                <w:rFonts w:ascii="Arial" w:eastAsia="Times New Roman" w:hAnsi="Arial" w:cs="Arial"/>
                <w:b/>
                <w:bCs/>
                <w:sz w:val="16"/>
                <w:szCs w:val="18"/>
                <w:lang w:val="en-GB"/>
              </w:rPr>
              <w:t>Adjusted profit/(loss) for the period</w:t>
            </w:r>
            <w:r w:rsidRPr="00D55C64">
              <w:rPr>
                <w:rFonts w:ascii="Arial" w:eastAsia="Times New Roman" w:hAnsi="Arial" w:cs="Arial"/>
                <w:b/>
                <w:bCs/>
                <w:sz w:val="16"/>
                <w:szCs w:val="18"/>
                <w:vertAlign w:val="superscript"/>
                <w:lang w:val="en-GB"/>
              </w:rPr>
              <w:t>1</w:t>
            </w:r>
          </w:p>
        </w:tc>
        <w:tc>
          <w:tcPr>
            <w:tcW w:w="584" w:type="pct"/>
            <w:tcBorders>
              <w:top w:val="single" w:sz="8" w:space="0" w:color="auto"/>
              <w:left w:val="single" w:sz="18" w:space="0" w:color="FFFFFF"/>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39</w:t>
            </w:r>
          </w:p>
        </w:tc>
        <w:tc>
          <w:tcPr>
            <w:tcW w:w="584" w:type="pct"/>
            <w:tcBorders>
              <w:top w:val="single" w:sz="8" w:space="0" w:color="auto"/>
              <w:left w:val="single" w:sz="18" w:space="0" w:color="FFFFFF"/>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28</w:t>
            </w:r>
          </w:p>
        </w:tc>
      </w:tr>
      <w:tr w:rsidR="00D55C64" w:rsidRPr="00E17927" w:rsidTr="000B0EF2">
        <w:trPr>
          <w:trHeight w:val="287"/>
        </w:trPr>
        <w:tc>
          <w:tcPr>
            <w:tcW w:w="621" w:type="pct"/>
            <w:tcBorders>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95</w:t>
            </w:r>
          </w:p>
        </w:tc>
        <w:tc>
          <w:tcPr>
            <w:tcW w:w="3211" w:type="pct"/>
            <w:tcBorders>
              <w:left w:val="nil"/>
              <w:bottom w:val="single" w:sz="8" w:space="0" w:color="auto"/>
              <w:right w:val="single" w:sz="18" w:space="0" w:color="FFFFFF"/>
            </w:tcBorders>
            <w:shd w:val="clear" w:color="auto" w:fill="auto"/>
            <w:noWrap/>
            <w:vAlign w:val="center"/>
          </w:tcPr>
          <w:p w:rsidR="00D55C64" w:rsidRPr="00E17927" w:rsidRDefault="00D55C64" w:rsidP="000B0EF2">
            <w:pPr>
              <w:pStyle w:val="FC-Tabelle-11pt"/>
              <w:rPr>
                <w:rStyle w:val="StileasiaticoTimesNewRoman11pt"/>
                <w:rFonts w:cs="Arial"/>
                <w:i/>
                <w:sz w:val="16"/>
                <w:szCs w:val="16"/>
                <w:lang w:val="en-US"/>
              </w:rPr>
            </w:pPr>
            <w:r w:rsidRPr="00E17927">
              <w:rPr>
                <w:rStyle w:val="StileasiaticoTimesNewRoman11pt"/>
                <w:rFonts w:cs="Arial"/>
                <w:i/>
                <w:sz w:val="16"/>
                <w:szCs w:val="16"/>
                <w:lang w:val="en-US"/>
              </w:rPr>
              <w:t>of which attributable to Group</w:t>
            </w:r>
          </w:p>
        </w:tc>
        <w:tc>
          <w:tcPr>
            <w:tcW w:w="584" w:type="pct"/>
            <w:tcBorders>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eastAsia="Times New Roman" w:hAnsi="Arial" w:cs="Arial"/>
                <w:i/>
                <w:color w:val="00B0F0"/>
                <w:sz w:val="16"/>
                <w:szCs w:val="18"/>
              </w:rPr>
            </w:pPr>
            <w:r w:rsidRPr="00D55C64">
              <w:rPr>
                <w:rFonts w:ascii="Arial" w:eastAsia="Times New Roman" w:hAnsi="Arial" w:cs="Arial"/>
                <w:i/>
                <w:iCs/>
                <w:color w:val="00B0F0"/>
                <w:sz w:val="16"/>
                <w:szCs w:val="18"/>
                <w:lang w:val="en-GB"/>
              </w:rPr>
              <w:t>45</w:t>
            </w:r>
          </w:p>
        </w:tc>
        <w:tc>
          <w:tcPr>
            <w:tcW w:w="584" w:type="pct"/>
            <w:tcBorders>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i/>
                <w:iCs/>
                <w:sz w:val="16"/>
                <w:szCs w:val="16"/>
              </w:rPr>
            </w:pPr>
            <w:r w:rsidRPr="00D55C64">
              <w:rPr>
                <w:rFonts w:ascii="Arial" w:eastAsia="Times New Roman" w:hAnsi="Arial" w:cs="Arial"/>
                <w:i/>
                <w:sz w:val="16"/>
                <w:szCs w:val="16"/>
              </w:rPr>
              <w:t>30</w:t>
            </w:r>
          </w:p>
        </w:tc>
      </w:tr>
      <w:tr w:rsidR="00D55C64" w:rsidRPr="00E17927" w:rsidTr="000B0EF2">
        <w:trPr>
          <w:trHeight w:val="276"/>
        </w:trPr>
        <w:tc>
          <w:tcPr>
            <w:tcW w:w="621" w:type="pct"/>
            <w:tcBorders>
              <w:top w:val="single" w:sz="8"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(49)</w:t>
            </w:r>
          </w:p>
        </w:tc>
        <w:tc>
          <w:tcPr>
            <w:tcW w:w="3211" w:type="pct"/>
            <w:tcBorders>
              <w:top w:val="single" w:sz="8" w:space="0" w:color="auto"/>
              <w:left w:val="nil"/>
              <w:bottom w:val="single" w:sz="8" w:space="0" w:color="auto"/>
              <w:right w:val="single" w:sz="18" w:space="0" w:color="FFFFFF"/>
            </w:tcBorders>
            <w:shd w:val="clear" w:color="auto" w:fill="auto"/>
            <w:noWrap/>
            <w:vAlign w:val="center"/>
          </w:tcPr>
          <w:p w:rsidR="00D55C64" w:rsidRPr="00B91C18" w:rsidRDefault="00D55C64" w:rsidP="000B0EF2">
            <w:pPr>
              <w:rPr>
                <w:rFonts w:ascii="Arial" w:hAnsi="Arial" w:cs="Arial"/>
                <w:sz w:val="16"/>
                <w:szCs w:val="16"/>
                <w:lang w:val="en-US"/>
              </w:rPr>
            </w:pPr>
            <w:r w:rsidRPr="00B91C18">
              <w:rPr>
                <w:rFonts w:ascii="Arial" w:hAnsi="Arial" w:cs="Arial"/>
                <w:sz w:val="16"/>
                <w:szCs w:val="16"/>
                <w:lang w:val="en-US"/>
              </w:rPr>
              <w:t xml:space="preserve">Extraordinary and non-recurring income </w:t>
            </w:r>
          </w:p>
          <w:p w:rsidR="00D55C64" w:rsidRPr="00E17927" w:rsidRDefault="00D55C64" w:rsidP="000B0EF2">
            <w:pPr>
              <w:rPr>
                <w:rStyle w:val="StileasiaticoTimesNewRoman11pt"/>
                <w:rFonts w:eastAsia="Batang" w:cs="Arial"/>
                <w:sz w:val="16"/>
                <w:szCs w:val="16"/>
                <w:lang w:val="en-US"/>
              </w:rPr>
            </w:pPr>
            <w:r w:rsidRPr="00673429">
              <w:rPr>
                <w:rFonts w:ascii="Arial" w:hAnsi="Arial" w:cs="Arial"/>
                <w:sz w:val="16"/>
                <w:szCs w:val="16"/>
                <w:lang w:val="en-US"/>
              </w:rPr>
              <w:t>and (expenses</w:t>
            </w:r>
            <w:r w:rsidRPr="00E17927">
              <w:rPr>
                <w:rFonts w:ascii="Arial" w:eastAsia="Times New Roman" w:hAnsi="Arial" w:cs="Arial"/>
                <w:sz w:val="16"/>
                <w:szCs w:val="16"/>
                <w:lang w:val="en-US"/>
              </w:rPr>
              <w:t>)</w:t>
            </w:r>
          </w:p>
        </w:tc>
        <w:tc>
          <w:tcPr>
            <w:tcW w:w="584" w:type="pct"/>
            <w:tcBorders>
              <w:top w:val="single" w:sz="8"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(32)</w:t>
            </w:r>
          </w:p>
        </w:tc>
        <w:tc>
          <w:tcPr>
            <w:tcW w:w="584"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(22)</w:t>
            </w:r>
          </w:p>
        </w:tc>
      </w:tr>
      <w:tr w:rsidR="00D55C64" w:rsidRPr="00E17927" w:rsidTr="000B0EF2">
        <w:trPr>
          <w:trHeight w:val="276"/>
        </w:trPr>
        <w:tc>
          <w:tcPr>
            <w:tcW w:w="621" w:type="pct"/>
            <w:tcBorders>
              <w:top w:val="single" w:sz="8" w:space="0" w:color="auto"/>
              <w:left w:val="nil"/>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11</w:t>
            </w:r>
          </w:p>
        </w:tc>
        <w:tc>
          <w:tcPr>
            <w:tcW w:w="3211" w:type="pct"/>
            <w:tcBorders>
              <w:top w:val="single" w:sz="8" w:space="0" w:color="auto"/>
              <w:left w:val="nil"/>
              <w:bottom w:val="single" w:sz="8" w:space="0" w:color="auto"/>
              <w:right w:val="single" w:sz="18" w:space="0" w:color="FFFFFF"/>
            </w:tcBorders>
            <w:shd w:val="clear" w:color="auto" w:fill="auto"/>
            <w:noWrap/>
            <w:vAlign w:val="center"/>
          </w:tcPr>
          <w:p w:rsidR="00D55C64" w:rsidRPr="00673429" w:rsidRDefault="00D55C64" w:rsidP="000B0EF2">
            <w:pPr>
              <w:rPr>
                <w:rFonts w:ascii="Arial" w:hAnsi="Arial" w:cs="Arial"/>
                <w:sz w:val="16"/>
                <w:szCs w:val="16"/>
                <w:lang w:val="en-US"/>
              </w:rPr>
            </w:pPr>
            <w:r w:rsidRPr="00B91C18">
              <w:rPr>
                <w:rFonts w:ascii="Arial" w:eastAsia="Times New Roman" w:hAnsi="Arial" w:cs="Arial"/>
                <w:bCs/>
                <w:sz w:val="16"/>
                <w:szCs w:val="16"/>
                <w:lang w:val="en-US" w:eastAsia="it-IT"/>
              </w:rPr>
              <w:t>Tax effect of e</w:t>
            </w:r>
            <w:r w:rsidRPr="00673429">
              <w:rPr>
                <w:rFonts w:ascii="Arial" w:hAnsi="Arial" w:cs="Arial"/>
                <w:sz w:val="16"/>
                <w:szCs w:val="16"/>
                <w:lang w:val="en-US"/>
              </w:rPr>
              <w:t xml:space="preserve">xtraordinary and non-recurring income </w:t>
            </w:r>
          </w:p>
          <w:p w:rsidR="00D55C64" w:rsidRPr="00E17927" w:rsidRDefault="00D55C64" w:rsidP="000B0EF2">
            <w:pPr>
              <w:rPr>
                <w:rFonts w:ascii="Arial" w:eastAsia="Times New Roman" w:hAnsi="Arial" w:cs="Arial"/>
                <w:bCs/>
                <w:sz w:val="16"/>
                <w:szCs w:val="16"/>
                <w:lang w:val="en-US" w:eastAsia="it-IT"/>
              </w:rPr>
            </w:pPr>
            <w:r w:rsidRPr="00E17927">
              <w:rPr>
                <w:rFonts w:ascii="Arial" w:hAnsi="Arial" w:cs="Arial"/>
                <w:sz w:val="16"/>
                <w:szCs w:val="16"/>
                <w:lang w:val="en-US"/>
              </w:rPr>
              <w:t>and expenses</w:t>
            </w:r>
            <w:r w:rsidRPr="00E17927">
              <w:rPr>
                <w:rFonts w:ascii="Arial" w:eastAsia="Times New Roman" w:hAnsi="Arial" w:cs="Arial"/>
                <w:sz w:val="16"/>
                <w:szCs w:val="16"/>
                <w:lang w:val="en-US"/>
              </w:rPr>
              <w:t xml:space="preserve"> </w:t>
            </w:r>
          </w:p>
        </w:tc>
        <w:tc>
          <w:tcPr>
            <w:tcW w:w="584" w:type="pct"/>
            <w:tcBorders>
              <w:top w:val="single" w:sz="8" w:space="0" w:color="auto"/>
              <w:left w:val="single" w:sz="18" w:space="0" w:color="FFFFFF"/>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8</w:t>
            </w:r>
          </w:p>
        </w:tc>
        <w:tc>
          <w:tcPr>
            <w:tcW w:w="584"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5</w:t>
            </w:r>
          </w:p>
        </w:tc>
      </w:tr>
      <w:tr w:rsidR="00D55C64" w:rsidRPr="00E17927" w:rsidTr="000B0EF2">
        <w:trPr>
          <w:trHeight w:val="276"/>
        </w:trPr>
        <w:tc>
          <w:tcPr>
            <w:tcW w:w="621" w:type="pct"/>
            <w:tcBorders>
              <w:top w:val="single" w:sz="8" w:space="0" w:color="auto"/>
              <w:left w:val="nil"/>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53</w:t>
            </w:r>
          </w:p>
        </w:tc>
        <w:tc>
          <w:tcPr>
            <w:tcW w:w="3211" w:type="pct"/>
            <w:tcBorders>
              <w:top w:val="single" w:sz="8" w:space="0" w:color="auto"/>
              <w:left w:val="nil"/>
              <w:right w:val="single" w:sz="18" w:space="0" w:color="FFFFFF"/>
            </w:tcBorders>
            <w:shd w:val="clear" w:color="auto" w:fill="auto"/>
            <w:noWrap/>
            <w:vAlign w:val="center"/>
          </w:tcPr>
          <w:p w:rsidR="00D55C64" w:rsidRPr="00B91C18" w:rsidRDefault="00D55C64" w:rsidP="000B0EF2">
            <w:pPr>
              <w:rPr>
                <w:rFonts w:ascii="Arial" w:eastAsia="Times New Roman" w:hAnsi="Arial" w:cs="Arial"/>
                <w:bCs/>
                <w:sz w:val="16"/>
                <w:szCs w:val="16"/>
                <w:lang w:val="en-US" w:eastAsia="it-IT"/>
              </w:rPr>
            </w:pPr>
            <w:r w:rsidRPr="00B91C18">
              <w:rPr>
                <w:rFonts w:ascii="Arial" w:eastAsia="Times New Roman" w:hAnsi="Arial" w:cs="Arial"/>
                <w:b/>
                <w:bCs/>
                <w:sz w:val="16"/>
                <w:szCs w:val="16"/>
                <w:lang w:val="en-US" w:eastAsia="it-IT"/>
              </w:rPr>
              <w:t>Profit/(loss) for</w:t>
            </w:r>
            <w:r w:rsidRPr="00E17927">
              <w:rPr>
                <w:rFonts w:ascii="Arial" w:eastAsia="Times New Roman" w:hAnsi="Arial" w:cs="Arial"/>
                <w:b/>
                <w:bCs/>
                <w:sz w:val="16"/>
                <w:szCs w:val="16"/>
                <w:lang w:val="en-US" w:eastAsia="it-IT"/>
              </w:rPr>
              <w:t xml:space="preserve"> the</w:t>
            </w:r>
            <w:r w:rsidRPr="00B91C18">
              <w:rPr>
                <w:rFonts w:ascii="Arial" w:eastAsia="Times New Roman" w:hAnsi="Arial" w:cs="Arial"/>
                <w:b/>
                <w:bCs/>
                <w:sz w:val="16"/>
                <w:szCs w:val="16"/>
                <w:lang w:val="en-US" w:eastAsia="it-IT"/>
              </w:rPr>
              <w:t xml:space="preserve"> period</w:t>
            </w:r>
          </w:p>
        </w:tc>
        <w:tc>
          <w:tcPr>
            <w:tcW w:w="584" w:type="pct"/>
            <w:tcBorders>
              <w:top w:val="single" w:sz="8" w:space="0" w:color="auto"/>
              <w:left w:val="single" w:sz="18" w:space="0" w:color="FFFFFF"/>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15</w:t>
            </w:r>
          </w:p>
        </w:tc>
        <w:tc>
          <w:tcPr>
            <w:tcW w:w="584" w:type="pct"/>
            <w:tcBorders>
              <w:top w:val="single" w:sz="8" w:space="0" w:color="auto"/>
              <w:left w:val="single" w:sz="18" w:space="0" w:color="FFFFFF"/>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11</w:t>
            </w:r>
          </w:p>
        </w:tc>
      </w:tr>
      <w:tr w:rsidR="00D55C64" w:rsidRPr="00E17927" w:rsidTr="000B0EF2">
        <w:trPr>
          <w:trHeight w:val="287"/>
        </w:trPr>
        <w:tc>
          <w:tcPr>
            <w:tcW w:w="621" w:type="pct"/>
            <w:tcBorders>
              <w:left w:val="nil"/>
              <w:bottom w:val="single" w:sz="12" w:space="0" w:color="auto"/>
              <w:right w:val="single" w:sz="18" w:space="0" w:color="FFFFFF"/>
            </w:tcBorders>
            <w:shd w:val="clear" w:color="auto" w:fill="F2F2F2"/>
            <w:vAlign w:val="center"/>
          </w:tcPr>
          <w:p w:rsidR="00D55C64" w:rsidRPr="00D55C64" w:rsidRDefault="00D55C64" w:rsidP="00944D00">
            <w:pPr>
              <w:jc w:val="right"/>
              <w:rPr>
                <w:rFonts w:ascii="Arial" w:eastAsia="Times New Roman" w:hAnsi="Arial" w:cs="Arial"/>
                <w:i/>
                <w:sz w:val="16"/>
                <w:szCs w:val="18"/>
              </w:rPr>
            </w:pPr>
            <w:r w:rsidRPr="00D55C64">
              <w:rPr>
                <w:rFonts w:ascii="Arial" w:eastAsia="Times New Roman" w:hAnsi="Arial" w:cs="Arial"/>
                <w:i/>
                <w:iCs/>
                <w:sz w:val="16"/>
                <w:szCs w:val="18"/>
                <w:lang w:val="en-GB"/>
              </w:rPr>
              <w:t>57</w:t>
            </w:r>
          </w:p>
        </w:tc>
        <w:tc>
          <w:tcPr>
            <w:tcW w:w="3211" w:type="pct"/>
            <w:tcBorders>
              <w:left w:val="nil"/>
              <w:bottom w:val="single" w:sz="12" w:space="0" w:color="auto"/>
              <w:right w:val="single" w:sz="18" w:space="0" w:color="FFFFFF"/>
            </w:tcBorders>
            <w:shd w:val="clear" w:color="auto" w:fill="auto"/>
            <w:noWrap/>
            <w:vAlign w:val="center"/>
          </w:tcPr>
          <w:p w:rsidR="00D55C64" w:rsidRPr="00E17927" w:rsidRDefault="00D55C64" w:rsidP="000B0EF2">
            <w:pPr>
              <w:pStyle w:val="FC-Tabelle-11pt"/>
              <w:rPr>
                <w:rStyle w:val="StileasiaticoTimesNewRoman11pt"/>
                <w:rFonts w:cs="Arial"/>
                <w:sz w:val="16"/>
                <w:szCs w:val="16"/>
                <w:lang w:val="en-US"/>
              </w:rPr>
            </w:pPr>
            <w:r w:rsidRPr="00E17927">
              <w:rPr>
                <w:rStyle w:val="StileasiaticoTimesNewRoman11pt"/>
                <w:rFonts w:cs="Arial"/>
                <w:i/>
                <w:sz w:val="16"/>
                <w:szCs w:val="16"/>
                <w:lang w:val="en-US"/>
              </w:rPr>
              <w:t>of which attributable to Group</w:t>
            </w:r>
          </w:p>
        </w:tc>
        <w:tc>
          <w:tcPr>
            <w:tcW w:w="584" w:type="pct"/>
            <w:tcBorders>
              <w:left w:val="single" w:sz="18" w:space="0" w:color="FFFFFF"/>
              <w:bottom w:val="single" w:sz="1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eastAsia="Times New Roman" w:hAnsi="Arial" w:cs="Arial"/>
                <w:color w:val="00B0F0"/>
                <w:sz w:val="16"/>
                <w:szCs w:val="18"/>
              </w:rPr>
            </w:pPr>
            <w:r w:rsidRPr="00D55C64">
              <w:rPr>
                <w:rFonts w:ascii="Arial" w:eastAsia="Times New Roman" w:hAnsi="Arial" w:cs="Arial"/>
                <w:color w:val="00B0F0"/>
                <w:sz w:val="16"/>
                <w:szCs w:val="18"/>
                <w:lang w:val="en-GB"/>
              </w:rPr>
              <w:t>21</w:t>
            </w:r>
          </w:p>
        </w:tc>
        <w:tc>
          <w:tcPr>
            <w:tcW w:w="584" w:type="pct"/>
            <w:tcBorders>
              <w:left w:val="single" w:sz="18" w:space="0" w:color="FFFFFF"/>
              <w:bottom w:val="single" w:sz="12" w:space="0" w:color="auto"/>
              <w:right w:val="single" w:sz="18" w:space="0" w:color="FFFFFF"/>
            </w:tcBorders>
            <w:shd w:val="clear" w:color="auto" w:fill="F2F2F2"/>
            <w:vAlign w:val="center"/>
          </w:tcPr>
          <w:p w:rsidR="00D55C64" w:rsidRPr="00D55C64" w:rsidRDefault="00D55C64" w:rsidP="00944D00">
            <w:pPr>
              <w:jc w:val="right"/>
              <w:rPr>
                <w:rFonts w:ascii="Arial" w:hAnsi="Arial" w:cs="Arial"/>
                <w:i/>
                <w:sz w:val="16"/>
                <w:szCs w:val="16"/>
              </w:rPr>
            </w:pPr>
            <w:r w:rsidRPr="00D55C64">
              <w:rPr>
                <w:rFonts w:ascii="Arial" w:eastAsia="Times New Roman" w:hAnsi="Arial" w:cs="Arial"/>
                <w:i/>
                <w:sz w:val="16"/>
                <w:szCs w:val="16"/>
              </w:rPr>
              <w:t>13</w:t>
            </w:r>
          </w:p>
        </w:tc>
      </w:tr>
    </w:tbl>
    <w:p w:rsidR="00BE6A4E" w:rsidRPr="00D55C64" w:rsidRDefault="00D55C64" w:rsidP="00BE6A4E">
      <w:pPr>
        <w:rPr>
          <w:rFonts w:ascii="Arial" w:eastAsia="Batang" w:hAnsi="Arial" w:cs="Arial"/>
          <w:sz w:val="20"/>
          <w:szCs w:val="20"/>
          <w:lang w:val="en-US"/>
        </w:rPr>
      </w:pPr>
      <w:r w:rsidRPr="00D55C64">
        <w:rPr>
          <w:rFonts w:ascii="Arial" w:hAnsi="Arial" w:cs="Arial"/>
          <w:sz w:val="16"/>
          <w:szCs w:val="20"/>
          <w:lang w:val="en-US"/>
        </w:rPr>
        <w:t>(1) Profit/(loss) before extraordinary and non-recurring income and expenses.</w:t>
      </w:r>
      <w:r w:rsidR="00BE6A4E" w:rsidRPr="00D55C64">
        <w:rPr>
          <w:rFonts w:ascii="Arial" w:hAnsi="Arial" w:cs="Arial"/>
          <w:sz w:val="20"/>
          <w:szCs w:val="20"/>
          <w:lang w:val="en-US"/>
        </w:rPr>
        <w:br w:type="page"/>
      </w:r>
    </w:p>
    <w:p w:rsidR="00BE6A4E" w:rsidRPr="006D4612" w:rsidRDefault="00BE6A4E" w:rsidP="00BE6A4E">
      <w:pPr>
        <w:keepNext/>
        <w:spacing w:before="240" w:after="60"/>
        <w:outlineLvl w:val="2"/>
        <w:rPr>
          <w:rFonts w:ascii="Arial" w:eastAsia="Arial Unicode MS" w:hAnsi="Arial" w:cs="Arial"/>
          <w:b/>
          <w:bCs/>
          <w:sz w:val="20"/>
          <w:szCs w:val="20"/>
          <w:lang w:val="en-US"/>
        </w:rPr>
      </w:pPr>
      <w:bookmarkStart w:id="41" w:name="_Toc384737803"/>
      <w:r w:rsidRPr="006D4612">
        <w:rPr>
          <w:rFonts w:ascii="Arial" w:hAnsi="Arial" w:cs="Arial"/>
          <w:b/>
          <w:sz w:val="20"/>
          <w:szCs w:val="20"/>
          <w:lang w:val="en-US" w:eastAsia="en-GB"/>
        </w:rPr>
        <w:lastRenderedPageBreak/>
        <w:t>RECLASSIFIED CONSOLIDATED STATEMENT OF FINANCIAL POSITION</w:t>
      </w:r>
      <w:bookmarkEnd w:id="41"/>
    </w:p>
    <w:p w:rsidR="00BE6A4E" w:rsidRDefault="00BE6A4E" w:rsidP="00BE6A4E">
      <w:pPr>
        <w:jc w:val="center"/>
        <w:rPr>
          <w:rFonts w:ascii="Arial" w:eastAsia="Times New Roman" w:hAnsi="Arial" w:cs="Arial"/>
          <w:sz w:val="20"/>
          <w:szCs w:val="20"/>
          <w:lang w:val="en-US" w:eastAsia="ar-SA"/>
        </w:rPr>
      </w:pPr>
    </w:p>
    <w:p w:rsidR="000B0EF2" w:rsidRDefault="000B0EF2" w:rsidP="00BE6A4E">
      <w:pPr>
        <w:jc w:val="center"/>
        <w:rPr>
          <w:rFonts w:ascii="Arial" w:eastAsia="Times New Roman" w:hAnsi="Arial" w:cs="Arial"/>
          <w:sz w:val="20"/>
          <w:szCs w:val="20"/>
          <w:lang w:val="en-US" w:eastAsia="ar-SA"/>
        </w:rPr>
      </w:pPr>
    </w:p>
    <w:tbl>
      <w:tblPr>
        <w:tblW w:w="4920" w:type="pct"/>
        <w:tblCellMar>
          <w:left w:w="70" w:type="dxa"/>
          <w:right w:w="70" w:type="dxa"/>
        </w:tblCellMar>
        <w:tblLook w:val="0000" w:firstRow="0" w:lastRow="0" w:firstColumn="0" w:lastColumn="0" w:noHBand="0" w:noVBand="0"/>
      </w:tblPr>
      <w:tblGrid>
        <w:gridCol w:w="1441"/>
        <w:gridCol w:w="5295"/>
        <w:gridCol w:w="1440"/>
        <w:gridCol w:w="1440"/>
      </w:tblGrid>
      <w:tr w:rsidR="000B0EF2" w:rsidRPr="00697D13" w:rsidTr="00F10106">
        <w:trPr>
          <w:trHeight w:val="641"/>
        </w:trPr>
        <w:tc>
          <w:tcPr>
            <w:tcW w:w="749" w:type="pct"/>
            <w:tcBorders>
              <w:top w:val="single" w:sz="12" w:space="0" w:color="auto"/>
              <w:left w:val="nil"/>
              <w:bottom w:val="single" w:sz="8" w:space="0" w:color="auto"/>
              <w:right w:val="nil"/>
            </w:tcBorders>
            <w:shd w:val="clear" w:color="auto" w:fill="F2F2F2"/>
            <w:vAlign w:val="center"/>
          </w:tcPr>
          <w:p w:rsidR="000B0EF2" w:rsidRPr="00E97A4E" w:rsidRDefault="000B0EF2" w:rsidP="008D5B4F">
            <w:pPr>
              <w:pStyle w:val="FC-Tabelle-11pt"/>
              <w:jc w:val="center"/>
              <w:rPr>
                <w:rFonts w:eastAsia="Times New Roman" w:cs="Arial"/>
                <w:b/>
                <w:bCs/>
                <w:sz w:val="16"/>
                <w:szCs w:val="16"/>
                <w:lang w:val="en-US"/>
              </w:rPr>
            </w:pPr>
            <w:r w:rsidRPr="00E97A4E">
              <w:rPr>
                <w:rFonts w:eastAsia="Times New Roman" w:cs="Arial"/>
                <w:b/>
                <w:bCs/>
                <w:sz w:val="16"/>
                <w:szCs w:val="16"/>
              </w:rPr>
              <w:t>30.06.201</w:t>
            </w:r>
            <w:r w:rsidR="00D55C64">
              <w:rPr>
                <w:rFonts w:eastAsia="Times New Roman" w:cs="Arial"/>
                <w:b/>
                <w:bCs/>
                <w:sz w:val="16"/>
                <w:szCs w:val="16"/>
              </w:rPr>
              <w:t>7</w:t>
            </w:r>
          </w:p>
        </w:tc>
        <w:tc>
          <w:tcPr>
            <w:tcW w:w="2753" w:type="pct"/>
            <w:tcBorders>
              <w:top w:val="single" w:sz="12" w:space="0" w:color="auto"/>
              <w:left w:val="nil"/>
              <w:bottom w:val="single" w:sz="8" w:space="0" w:color="auto"/>
              <w:right w:val="nil"/>
            </w:tcBorders>
            <w:shd w:val="clear" w:color="auto" w:fill="auto"/>
            <w:noWrap/>
            <w:vAlign w:val="center"/>
          </w:tcPr>
          <w:p w:rsidR="000B0EF2" w:rsidRPr="00E97A4E" w:rsidRDefault="000B0EF2" w:rsidP="000B0EF2">
            <w:pPr>
              <w:pStyle w:val="FC-Tabelle-11pt"/>
              <w:rPr>
                <w:rStyle w:val="StileasiaticoTimesNewRoman11pt"/>
                <w:rFonts w:cs="Arial"/>
                <w:sz w:val="16"/>
                <w:szCs w:val="16"/>
                <w:lang w:val="en-US"/>
              </w:rPr>
            </w:pPr>
            <w:r w:rsidRPr="00E97A4E">
              <w:rPr>
                <w:rStyle w:val="StileasiaticoTimesNewRoman11pt"/>
                <w:rFonts w:cs="Arial"/>
                <w:color w:val="5F5F5F"/>
                <w:sz w:val="16"/>
                <w:szCs w:val="16"/>
                <w:lang w:val="en-US"/>
              </w:rPr>
              <w:t>(euro/million)</w:t>
            </w:r>
          </w:p>
        </w:tc>
        <w:tc>
          <w:tcPr>
            <w:tcW w:w="749" w:type="pct"/>
            <w:tcBorders>
              <w:top w:val="single" w:sz="12" w:space="0" w:color="auto"/>
              <w:left w:val="nil"/>
              <w:bottom w:val="single" w:sz="8" w:space="0" w:color="auto"/>
              <w:right w:val="single" w:sz="18" w:space="0" w:color="FFFFFF"/>
            </w:tcBorders>
            <w:shd w:val="clear" w:color="auto" w:fill="F2F2F2"/>
            <w:noWrap/>
            <w:vAlign w:val="center"/>
          </w:tcPr>
          <w:p w:rsidR="000B0EF2" w:rsidRPr="00E97A4E" w:rsidRDefault="000B0EF2" w:rsidP="008D5B4F">
            <w:pPr>
              <w:jc w:val="center"/>
              <w:rPr>
                <w:rFonts w:ascii="Arial" w:eastAsia="Times New Roman" w:hAnsi="Arial" w:cs="Arial"/>
                <w:b/>
                <w:bCs/>
                <w:color w:val="00B0F0"/>
                <w:sz w:val="16"/>
                <w:szCs w:val="16"/>
                <w:lang w:val="en-US" w:eastAsia="it-IT"/>
              </w:rPr>
            </w:pPr>
            <w:r w:rsidRPr="00E97A4E">
              <w:rPr>
                <w:rFonts w:ascii="Arial" w:eastAsia="Times New Roman" w:hAnsi="Arial" w:cs="Arial"/>
                <w:b/>
                <w:bCs/>
                <w:color w:val="00B0F0"/>
                <w:sz w:val="16"/>
                <w:szCs w:val="16"/>
                <w:lang w:val="en-US" w:eastAsia="it-IT"/>
              </w:rPr>
              <w:t>30.06.201</w:t>
            </w:r>
            <w:r w:rsidR="00D55C64">
              <w:rPr>
                <w:rFonts w:ascii="Arial" w:eastAsia="Times New Roman" w:hAnsi="Arial" w:cs="Arial"/>
                <w:b/>
                <w:bCs/>
                <w:color w:val="00B0F0"/>
                <w:sz w:val="16"/>
                <w:szCs w:val="16"/>
                <w:lang w:val="en-US" w:eastAsia="it-IT"/>
              </w:rPr>
              <w:t>8</w:t>
            </w:r>
          </w:p>
        </w:tc>
        <w:tc>
          <w:tcPr>
            <w:tcW w:w="749" w:type="pct"/>
            <w:tcBorders>
              <w:top w:val="single" w:sz="12" w:space="0" w:color="auto"/>
              <w:left w:val="single" w:sz="18" w:space="0" w:color="FFFFFF"/>
              <w:bottom w:val="single" w:sz="8" w:space="0" w:color="auto"/>
              <w:right w:val="single" w:sz="18" w:space="0" w:color="FFFFFF"/>
            </w:tcBorders>
            <w:shd w:val="clear" w:color="auto" w:fill="F2F2F2"/>
            <w:vAlign w:val="center"/>
          </w:tcPr>
          <w:p w:rsidR="000B0EF2" w:rsidRPr="00E97A4E" w:rsidRDefault="000B0EF2" w:rsidP="00ED1D83">
            <w:pPr>
              <w:jc w:val="center"/>
              <w:rPr>
                <w:rFonts w:ascii="Arial" w:eastAsia="Times New Roman" w:hAnsi="Arial" w:cs="Arial"/>
                <w:b/>
                <w:bCs/>
                <w:sz w:val="16"/>
                <w:szCs w:val="16"/>
                <w:lang w:val="en-US" w:eastAsia="it-IT"/>
              </w:rPr>
            </w:pPr>
            <w:r w:rsidRPr="00E97A4E">
              <w:rPr>
                <w:rFonts w:ascii="Arial" w:eastAsia="Times New Roman" w:hAnsi="Arial" w:cs="Arial"/>
                <w:b/>
                <w:bCs/>
                <w:sz w:val="16"/>
                <w:szCs w:val="16"/>
                <w:lang w:val="en-US" w:eastAsia="it-IT"/>
              </w:rPr>
              <w:t>3</w:t>
            </w:r>
            <w:r w:rsidR="00ED1D83">
              <w:rPr>
                <w:rFonts w:ascii="Arial" w:eastAsia="Times New Roman" w:hAnsi="Arial" w:cs="Arial"/>
                <w:b/>
                <w:bCs/>
                <w:sz w:val="16"/>
                <w:szCs w:val="16"/>
                <w:lang w:val="en-US" w:eastAsia="it-IT"/>
              </w:rPr>
              <w:t>1</w:t>
            </w:r>
            <w:r w:rsidRPr="00E97A4E">
              <w:rPr>
                <w:rFonts w:ascii="Arial" w:eastAsia="Times New Roman" w:hAnsi="Arial" w:cs="Arial"/>
                <w:b/>
                <w:bCs/>
                <w:sz w:val="16"/>
                <w:szCs w:val="16"/>
                <w:lang w:val="en-US" w:eastAsia="it-IT"/>
              </w:rPr>
              <w:t>.12.201</w:t>
            </w:r>
            <w:r w:rsidR="00D55C64">
              <w:rPr>
                <w:rFonts w:ascii="Arial" w:eastAsia="Times New Roman" w:hAnsi="Arial" w:cs="Arial"/>
                <w:b/>
                <w:bCs/>
                <w:sz w:val="16"/>
                <w:szCs w:val="16"/>
                <w:lang w:val="en-US" w:eastAsia="it-IT"/>
              </w:rPr>
              <w:t>7</w:t>
            </w:r>
          </w:p>
        </w:tc>
      </w:tr>
      <w:tr w:rsidR="00D55C64" w:rsidRPr="00697D13" w:rsidTr="00F10106">
        <w:trPr>
          <w:trHeight w:val="289"/>
        </w:trPr>
        <w:tc>
          <w:tcPr>
            <w:tcW w:w="749" w:type="pct"/>
            <w:tcBorders>
              <w:top w:val="single" w:sz="8" w:space="0" w:color="auto"/>
              <w:left w:val="nil"/>
              <w:bottom w:val="single" w:sz="2"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583</w:t>
            </w:r>
          </w:p>
        </w:tc>
        <w:tc>
          <w:tcPr>
            <w:tcW w:w="2753" w:type="pct"/>
            <w:tcBorders>
              <w:top w:val="single" w:sz="8" w:space="0" w:color="auto"/>
              <w:left w:val="nil"/>
              <w:bottom w:val="single" w:sz="2"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Intangible assets</w:t>
            </w:r>
          </w:p>
        </w:tc>
        <w:tc>
          <w:tcPr>
            <w:tcW w:w="749" w:type="pct"/>
            <w:tcBorders>
              <w:top w:val="single" w:sz="8" w:space="0" w:color="auto"/>
              <w:left w:val="nil"/>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625</w:t>
            </w:r>
          </w:p>
        </w:tc>
        <w:tc>
          <w:tcPr>
            <w:tcW w:w="749" w:type="pct"/>
            <w:tcBorders>
              <w:top w:val="single" w:sz="8"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582</w:t>
            </w:r>
          </w:p>
        </w:tc>
      </w:tr>
      <w:tr w:rsidR="00D55C64" w:rsidRPr="00697D13" w:rsidTr="00F10106">
        <w:trPr>
          <w:trHeight w:val="289"/>
        </w:trPr>
        <w:tc>
          <w:tcPr>
            <w:tcW w:w="749" w:type="pct"/>
            <w:tcBorders>
              <w:top w:val="single" w:sz="2" w:space="0" w:color="auto"/>
              <w:left w:val="nil"/>
              <w:bottom w:val="single" w:sz="4"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1,049</w:t>
            </w:r>
          </w:p>
        </w:tc>
        <w:tc>
          <w:tcPr>
            <w:tcW w:w="2753" w:type="pct"/>
            <w:tcBorders>
              <w:top w:val="single" w:sz="2" w:space="0" w:color="auto"/>
              <w:left w:val="nil"/>
              <w:bottom w:val="single" w:sz="4"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Property, plant and equipment</w:t>
            </w:r>
          </w:p>
        </w:tc>
        <w:tc>
          <w:tcPr>
            <w:tcW w:w="749" w:type="pct"/>
            <w:tcBorders>
              <w:top w:val="single" w:sz="2" w:space="0" w:color="auto"/>
              <w:left w:val="nil"/>
              <w:bottom w:val="single" w:sz="4"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1,031</w:t>
            </w:r>
          </w:p>
        </w:tc>
        <w:tc>
          <w:tcPr>
            <w:tcW w:w="749" w:type="pct"/>
            <w:tcBorders>
              <w:top w:val="single" w:sz="2" w:space="0" w:color="auto"/>
              <w:left w:val="single" w:sz="18" w:space="0" w:color="FFFFFF"/>
              <w:bottom w:val="single" w:sz="4"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1,045</w:t>
            </w:r>
          </w:p>
        </w:tc>
      </w:tr>
      <w:tr w:rsidR="00D55C64" w:rsidRPr="00697D13" w:rsidTr="00F10106">
        <w:trPr>
          <w:trHeight w:val="304"/>
        </w:trPr>
        <w:tc>
          <w:tcPr>
            <w:tcW w:w="749" w:type="pct"/>
            <w:tcBorders>
              <w:top w:val="single" w:sz="4" w:space="0" w:color="auto"/>
              <w:left w:val="nil"/>
              <w:bottom w:val="single" w:sz="4"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55</w:t>
            </w:r>
          </w:p>
        </w:tc>
        <w:tc>
          <w:tcPr>
            <w:tcW w:w="2753" w:type="pct"/>
            <w:tcBorders>
              <w:top w:val="single" w:sz="4" w:space="0" w:color="auto"/>
              <w:left w:val="nil"/>
              <w:bottom w:val="single" w:sz="4"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Investments</w:t>
            </w:r>
          </w:p>
        </w:tc>
        <w:tc>
          <w:tcPr>
            <w:tcW w:w="749" w:type="pct"/>
            <w:tcBorders>
              <w:top w:val="single" w:sz="4" w:space="0" w:color="auto"/>
              <w:left w:val="nil"/>
              <w:bottom w:val="single" w:sz="4"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51</w:t>
            </w:r>
          </w:p>
        </w:tc>
        <w:tc>
          <w:tcPr>
            <w:tcW w:w="749" w:type="pct"/>
            <w:tcBorders>
              <w:top w:val="single" w:sz="4" w:space="0" w:color="auto"/>
              <w:left w:val="single" w:sz="18" w:space="0" w:color="FFFFFF"/>
              <w:bottom w:val="single" w:sz="4"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53</w:t>
            </w:r>
          </w:p>
        </w:tc>
      </w:tr>
      <w:tr w:rsidR="00D55C64" w:rsidRPr="00E17927" w:rsidTr="00F10106">
        <w:trPr>
          <w:trHeight w:val="304"/>
        </w:trPr>
        <w:tc>
          <w:tcPr>
            <w:tcW w:w="749" w:type="pct"/>
            <w:tcBorders>
              <w:top w:val="single" w:sz="4" w:space="0" w:color="auto"/>
              <w:left w:val="nil"/>
              <w:bottom w:val="single" w:sz="4"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42</w:t>
            </w:r>
          </w:p>
        </w:tc>
        <w:tc>
          <w:tcPr>
            <w:tcW w:w="2753" w:type="pct"/>
            <w:tcBorders>
              <w:top w:val="single" w:sz="4" w:space="0" w:color="auto"/>
              <w:left w:val="nil"/>
              <w:bottom w:val="single" w:sz="4"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Other non-current assets and liabilities</w:t>
            </w:r>
          </w:p>
        </w:tc>
        <w:tc>
          <w:tcPr>
            <w:tcW w:w="749" w:type="pct"/>
            <w:tcBorders>
              <w:top w:val="single" w:sz="4" w:space="0" w:color="auto"/>
              <w:left w:val="nil"/>
              <w:bottom w:val="single" w:sz="4"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72</w:t>
            </w:r>
          </w:p>
        </w:tc>
        <w:tc>
          <w:tcPr>
            <w:tcW w:w="749" w:type="pct"/>
            <w:tcBorders>
              <w:top w:val="single" w:sz="4" w:space="0" w:color="auto"/>
              <w:left w:val="single" w:sz="18" w:space="0" w:color="FFFFFF"/>
              <w:bottom w:val="single" w:sz="4"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122</w:t>
            </w:r>
          </w:p>
        </w:tc>
      </w:tr>
      <w:tr w:rsidR="00D55C64" w:rsidRPr="00697D13" w:rsidTr="00F10106">
        <w:trPr>
          <w:trHeight w:val="304"/>
        </w:trPr>
        <w:tc>
          <w:tcPr>
            <w:tcW w:w="749" w:type="pct"/>
            <w:tcBorders>
              <w:top w:val="single" w:sz="4" w:space="0" w:color="auto"/>
              <w:left w:val="nil"/>
              <w:bottom w:val="single" w:sz="8"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(58)</w:t>
            </w:r>
          </w:p>
        </w:tc>
        <w:tc>
          <w:tcPr>
            <w:tcW w:w="2753" w:type="pct"/>
            <w:tcBorders>
              <w:top w:val="single" w:sz="4" w:space="0" w:color="auto"/>
              <w:left w:val="nil"/>
              <w:bottom w:val="single" w:sz="8"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Employee benefits</w:t>
            </w:r>
          </w:p>
        </w:tc>
        <w:tc>
          <w:tcPr>
            <w:tcW w:w="749" w:type="pct"/>
            <w:tcBorders>
              <w:top w:val="single" w:sz="4" w:space="0" w:color="auto"/>
              <w:left w:val="nil"/>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(58)</w:t>
            </w:r>
          </w:p>
        </w:tc>
        <w:tc>
          <w:tcPr>
            <w:tcW w:w="749" w:type="pct"/>
            <w:tcBorders>
              <w:top w:val="single" w:sz="4"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(59)</w:t>
            </w:r>
          </w:p>
        </w:tc>
      </w:tr>
      <w:tr w:rsidR="00D55C64" w:rsidRPr="00697D13" w:rsidTr="00F10106">
        <w:trPr>
          <w:trHeight w:val="319"/>
        </w:trPr>
        <w:tc>
          <w:tcPr>
            <w:tcW w:w="749" w:type="pct"/>
            <w:tcBorders>
              <w:top w:val="single" w:sz="8" w:space="0" w:color="auto"/>
              <w:left w:val="nil"/>
              <w:bottom w:val="single" w:sz="8"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1,671</w:t>
            </w:r>
          </w:p>
        </w:tc>
        <w:tc>
          <w:tcPr>
            <w:tcW w:w="2753" w:type="pct"/>
            <w:tcBorders>
              <w:top w:val="single" w:sz="8" w:space="0" w:color="auto"/>
              <w:left w:val="nil"/>
              <w:bottom w:val="single" w:sz="8" w:space="0" w:color="auto"/>
              <w:right w:val="nil"/>
            </w:tcBorders>
            <w:shd w:val="clear" w:color="auto" w:fill="auto"/>
            <w:noWrap/>
            <w:vAlign w:val="center"/>
          </w:tcPr>
          <w:p w:rsidR="00D55C64" w:rsidRPr="00E97A4E" w:rsidRDefault="00D55C64" w:rsidP="000B0EF2">
            <w:pPr>
              <w:rPr>
                <w:rFonts w:ascii="Arial" w:hAnsi="Arial" w:cs="Arial"/>
                <w:b/>
                <w:bCs/>
                <w:sz w:val="16"/>
                <w:szCs w:val="16"/>
                <w:lang w:val="en-US"/>
              </w:rPr>
            </w:pPr>
            <w:r w:rsidRPr="00E97A4E">
              <w:rPr>
                <w:rFonts w:ascii="Arial" w:hAnsi="Arial" w:cs="Arial"/>
                <w:b/>
                <w:bCs/>
                <w:sz w:val="16"/>
                <w:szCs w:val="16"/>
                <w:lang w:val="en-US"/>
              </w:rPr>
              <w:t>Net fixed capital</w:t>
            </w:r>
          </w:p>
        </w:tc>
        <w:tc>
          <w:tcPr>
            <w:tcW w:w="749" w:type="pct"/>
            <w:tcBorders>
              <w:top w:val="single" w:sz="8" w:space="0" w:color="auto"/>
              <w:left w:val="nil"/>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1,721</w:t>
            </w:r>
          </w:p>
        </w:tc>
        <w:tc>
          <w:tcPr>
            <w:tcW w:w="749"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1,743</w:t>
            </w:r>
          </w:p>
        </w:tc>
      </w:tr>
      <w:tr w:rsidR="00D55C64" w:rsidRPr="00697D13" w:rsidTr="00F10106">
        <w:trPr>
          <w:trHeight w:val="289"/>
        </w:trPr>
        <w:tc>
          <w:tcPr>
            <w:tcW w:w="749" w:type="pct"/>
            <w:tcBorders>
              <w:top w:val="single" w:sz="8" w:space="0" w:color="auto"/>
              <w:left w:val="nil"/>
              <w:bottom w:val="single" w:sz="2"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575</w:t>
            </w:r>
          </w:p>
        </w:tc>
        <w:tc>
          <w:tcPr>
            <w:tcW w:w="2753" w:type="pct"/>
            <w:tcBorders>
              <w:top w:val="single" w:sz="8" w:space="0" w:color="auto"/>
              <w:left w:val="nil"/>
              <w:bottom w:val="single" w:sz="2"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Inventories and advances</w:t>
            </w:r>
          </w:p>
        </w:tc>
        <w:tc>
          <w:tcPr>
            <w:tcW w:w="749" w:type="pct"/>
            <w:tcBorders>
              <w:top w:val="single" w:sz="8" w:space="0" w:color="auto"/>
              <w:left w:val="nil"/>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852</w:t>
            </w:r>
          </w:p>
        </w:tc>
        <w:tc>
          <w:tcPr>
            <w:tcW w:w="749" w:type="pct"/>
            <w:tcBorders>
              <w:top w:val="single" w:sz="8"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835</w:t>
            </w:r>
          </w:p>
        </w:tc>
      </w:tr>
      <w:tr w:rsidR="00D55C64" w:rsidRPr="00E17927" w:rsidTr="00F10106">
        <w:trPr>
          <w:trHeight w:val="289"/>
        </w:trPr>
        <w:tc>
          <w:tcPr>
            <w:tcW w:w="749" w:type="pct"/>
            <w:tcBorders>
              <w:top w:val="single" w:sz="2" w:space="0" w:color="auto"/>
              <w:left w:val="nil"/>
              <w:bottom w:val="single" w:sz="2"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1,594</w:t>
            </w:r>
          </w:p>
        </w:tc>
        <w:tc>
          <w:tcPr>
            <w:tcW w:w="2753" w:type="pct"/>
            <w:tcBorders>
              <w:top w:val="single" w:sz="2" w:space="0" w:color="auto"/>
              <w:left w:val="nil"/>
              <w:bottom w:val="single" w:sz="2"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Construction contracts and client advances</w:t>
            </w:r>
          </w:p>
        </w:tc>
        <w:tc>
          <w:tcPr>
            <w:tcW w:w="749" w:type="pct"/>
            <w:tcBorders>
              <w:top w:val="single" w:sz="2" w:space="0" w:color="auto"/>
              <w:left w:val="nil"/>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584</w:t>
            </w:r>
          </w:p>
        </w:tc>
        <w:tc>
          <w:tcPr>
            <w:tcW w:w="749" w:type="pct"/>
            <w:tcBorders>
              <w:top w:val="single" w:sz="2"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648</w:t>
            </w:r>
          </w:p>
        </w:tc>
      </w:tr>
      <w:tr w:rsidR="00D55C64" w:rsidRPr="00697D13" w:rsidTr="00F10106">
        <w:trPr>
          <w:trHeight w:val="289"/>
        </w:trPr>
        <w:tc>
          <w:tcPr>
            <w:tcW w:w="749" w:type="pct"/>
            <w:tcBorders>
              <w:top w:val="single" w:sz="2" w:space="0" w:color="auto"/>
              <w:left w:val="nil"/>
              <w:bottom w:val="single" w:sz="2"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(970)</w:t>
            </w:r>
          </w:p>
        </w:tc>
        <w:tc>
          <w:tcPr>
            <w:tcW w:w="2753" w:type="pct"/>
            <w:tcBorders>
              <w:top w:val="single" w:sz="2" w:space="0" w:color="auto"/>
              <w:left w:val="nil"/>
              <w:bottom w:val="single" w:sz="2" w:space="0" w:color="auto"/>
              <w:right w:val="nil"/>
            </w:tcBorders>
            <w:shd w:val="clear" w:color="auto" w:fill="auto"/>
            <w:noWrap/>
            <w:vAlign w:val="center"/>
          </w:tcPr>
          <w:p w:rsidR="00D55C64" w:rsidRPr="00E97A4E" w:rsidRDefault="00D55C64" w:rsidP="000B0EF2">
            <w:pPr>
              <w:rPr>
                <w:rStyle w:val="StileasiaticoTimesNewRoman11pt"/>
                <w:rFonts w:eastAsia="Batang" w:cs="Arial"/>
                <w:sz w:val="16"/>
                <w:szCs w:val="16"/>
                <w:lang w:val="en-US"/>
              </w:rPr>
            </w:pPr>
            <w:r w:rsidRPr="00E97A4E">
              <w:rPr>
                <w:rStyle w:val="FC-Tabelle-11ptCarattere"/>
                <w:rFonts w:cs="Arial"/>
                <w:sz w:val="16"/>
                <w:szCs w:val="16"/>
                <w:lang w:val="en-US"/>
              </w:rPr>
              <w:t>Construction loans</w:t>
            </w:r>
          </w:p>
        </w:tc>
        <w:tc>
          <w:tcPr>
            <w:tcW w:w="749" w:type="pct"/>
            <w:tcBorders>
              <w:top w:val="single" w:sz="2" w:space="0" w:color="auto"/>
              <w:left w:val="nil"/>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(488)</w:t>
            </w:r>
          </w:p>
        </w:tc>
        <w:tc>
          <w:tcPr>
            <w:tcW w:w="749" w:type="pct"/>
            <w:tcBorders>
              <w:top w:val="single" w:sz="2"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(624)</w:t>
            </w:r>
          </w:p>
        </w:tc>
      </w:tr>
      <w:tr w:rsidR="00D55C64" w:rsidRPr="00697D13" w:rsidTr="00F10106">
        <w:trPr>
          <w:trHeight w:val="289"/>
        </w:trPr>
        <w:tc>
          <w:tcPr>
            <w:tcW w:w="749" w:type="pct"/>
            <w:tcBorders>
              <w:top w:val="single" w:sz="2" w:space="0" w:color="auto"/>
              <w:left w:val="nil"/>
              <w:bottom w:val="single" w:sz="2"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449</w:t>
            </w:r>
          </w:p>
        </w:tc>
        <w:tc>
          <w:tcPr>
            <w:tcW w:w="2753" w:type="pct"/>
            <w:tcBorders>
              <w:top w:val="single" w:sz="2" w:space="0" w:color="auto"/>
              <w:left w:val="nil"/>
              <w:bottom w:val="single" w:sz="2" w:space="0" w:color="auto"/>
              <w:right w:val="nil"/>
            </w:tcBorders>
            <w:shd w:val="clear" w:color="auto" w:fill="auto"/>
            <w:noWrap/>
            <w:vAlign w:val="center"/>
          </w:tcPr>
          <w:p w:rsidR="00D55C64" w:rsidRPr="00E97A4E" w:rsidRDefault="00D55C64" w:rsidP="000B0EF2">
            <w:pPr>
              <w:rPr>
                <w:rStyle w:val="StileasiaticoTimesNewRoman11pt"/>
                <w:rFonts w:eastAsia="Batang" w:cs="Arial"/>
                <w:sz w:val="16"/>
                <w:szCs w:val="16"/>
                <w:lang w:val="en-US"/>
              </w:rPr>
            </w:pPr>
            <w:r w:rsidRPr="00E97A4E">
              <w:rPr>
                <w:rFonts w:ascii="Arial" w:hAnsi="Arial" w:cs="Arial"/>
                <w:sz w:val="16"/>
                <w:szCs w:val="16"/>
                <w:lang w:val="en-US"/>
              </w:rPr>
              <w:t>Trade receivables</w:t>
            </w:r>
          </w:p>
        </w:tc>
        <w:tc>
          <w:tcPr>
            <w:tcW w:w="749" w:type="pct"/>
            <w:tcBorders>
              <w:top w:val="single" w:sz="2" w:space="0" w:color="auto"/>
              <w:left w:val="nil"/>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601</w:t>
            </w:r>
          </w:p>
        </w:tc>
        <w:tc>
          <w:tcPr>
            <w:tcW w:w="749" w:type="pct"/>
            <w:tcBorders>
              <w:top w:val="single" w:sz="2"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909</w:t>
            </w:r>
          </w:p>
        </w:tc>
      </w:tr>
      <w:tr w:rsidR="00D55C64" w:rsidRPr="00697D13" w:rsidTr="00F10106">
        <w:trPr>
          <w:trHeight w:val="289"/>
        </w:trPr>
        <w:tc>
          <w:tcPr>
            <w:tcW w:w="749" w:type="pct"/>
            <w:tcBorders>
              <w:top w:val="single" w:sz="2" w:space="0" w:color="auto"/>
              <w:left w:val="nil"/>
              <w:bottom w:val="single" w:sz="2"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(1,426)</w:t>
            </w:r>
          </w:p>
        </w:tc>
        <w:tc>
          <w:tcPr>
            <w:tcW w:w="2753" w:type="pct"/>
            <w:tcBorders>
              <w:top w:val="single" w:sz="2" w:space="0" w:color="auto"/>
              <w:left w:val="nil"/>
              <w:bottom w:val="single" w:sz="2"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 xml:space="preserve">Trade payables  </w:t>
            </w:r>
          </w:p>
        </w:tc>
        <w:tc>
          <w:tcPr>
            <w:tcW w:w="749" w:type="pct"/>
            <w:tcBorders>
              <w:top w:val="single" w:sz="2" w:space="0" w:color="auto"/>
              <w:left w:val="nil"/>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(1,595)</w:t>
            </w:r>
          </w:p>
        </w:tc>
        <w:tc>
          <w:tcPr>
            <w:tcW w:w="749" w:type="pct"/>
            <w:tcBorders>
              <w:top w:val="single" w:sz="2"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(1,748)</w:t>
            </w:r>
          </w:p>
        </w:tc>
      </w:tr>
      <w:tr w:rsidR="00D55C64" w:rsidRPr="00E17927" w:rsidTr="00F10106">
        <w:trPr>
          <w:trHeight w:val="289"/>
        </w:trPr>
        <w:tc>
          <w:tcPr>
            <w:tcW w:w="749" w:type="pct"/>
            <w:tcBorders>
              <w:top w:val="single" w:sz="2" w:space="0" w:color="auto"/>
              <w:left w:val="nil"/>
              <w:bottom w:val="single" w:sz="2"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(130)</w:t>
            </w:r>
          </w:p>
        </w:tc>
        <w:tc>
          <w:tcPr>
            <w:tcW w:w="2753" w:type="pct"/>
            <w:tcBorders>
              <w:top w:val="single" w:sz="2" w:space="0" w:color="auto"/>
              <w:left w:val="nil"/>
              <w:bottom w:val="single" w:sz="2"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Provisions for risks and charges</w:t>
            </w:r>
          </w:p>
        </w:tc>
        <w:tc>
          <w:tcPr>
            <w:tcW w:w="749" w:type="pct"/>
            <w:tcBorders>
              <w:top w:val="single" w:sz="2" w:space="0" w:color="auto"/>
              <w:left w:val="nil"/>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(155)</w:t>
            </w:r>
          </w:p>
        </w:tc>
        <w:tc>
          <w:tcPr>
            <w:tcW w:w="749" w:type="pct"/>
            <w:tcBorders>
              <w:top w:val="single" w:sz="2"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(141)</w:t>
            </w:r>
          </w:p>
        </w:tc>
      </w:tr>
      <w:tr w:rsidR="00D55C64" w:rsidRPr="00E17927" w:rsidTr="00F10106">
        <w:trPr>
          <w:trHeight w:val="304"/>
        </w:trPr>
        <w:tc>
          <w:tcPr>
            <w:tcW w:w="749" w:type="pct"/>
            <w:tcBorders>
              <w:top w:val="single" w:sz="2" w:space="0" w:color="auto"/>
              <w:left w:val="nil"/>
              <w:bottom w:val="single" w:sz="8" w:space="0" w:color="auto"/>
              <w:right w:val="nil"/>
            </w:tcBorders>
            <w:shd w:val="clear" w:color="auto" w:fill="F2F2F2"/>
            <w:vAlign w:val="center"/>
          </w:tcPr>
          <w:p w:rsidR="00D55C64" w:rsidRPr="00D55C64" w:rsidRDefault="00D55C64" w:rsidP="00944D00">
            <w:pPr>
              <w:jc w:val="right"/>
              <w:rPr>
                <w:rFonts w:ascii="Arial" w:hAnsi="Arial" w:cs="Arial"/>
                <w:sz w:val="16"/>
                <w:szCs w:val="16"/>
              </w:rPr>
            </w:pPr>
            <w:r w:rsidRPr="00D55C64">
              <w:rPr>
                <w:rFonts w:ascii="Arial" w:hAnsi="Arial" w:cs="Arial"/>
                <w:sz w:val="16"/>
                <w:szCs w:val="16"/>
              </w:rPr>
              <w:t>114</w:t>
            </w:r>
          </w:p>
        </w:tc>
        <w:tc>
          <w:tcPr>
            <w:tcW w:w="2753" w:type="pct"/>
            <w:tcBorders>
              <w:top w:val="single" w:sz="2" w:space="0" w:color="auto"/>
              <w:left w:val="nil"/>
              <w:bottom w:val="single" w:sz="8" w:space="0" w:color="auto"/>
              <w:right w:val="nil"/>
            </w:tcBorders>
            <w:shd w:val="clear" w:color="auto" w:fill="auto"/>
            <w:noWrap/>
            <w:vAlign w:val="center"/>
          </w:tcPr>
          <w:p w:rsidR="00D55C64" w:rsidRPr="00E97A4E" w:rsidRDefault="00D55C64" w:rsidP="000B0EF2">
            <w:pPr>
              <w:pStyle w:val="FC-Tabelle-11pt"/>
              <w:rPr>
                <w:rStyle w:val="StileasiaticoTimesNewRoman11pt"/>
                <w:rFonts w:cs="Arial"/>
                <w:sz w:val="16"/>
                <w:szCs w:val="16"/>
                <w:lang w:val="en-US"/>
              </w:rPr>
            </w:pPr>
            <w:r w:rsidRPr="00E97A4E">
              <w:rPr>
                <w:rStyle w:val="StileasiaticoTimesNewRoman11pt"/>
                <w:rFonts w:cs="Arial"/>
                <w:sz w:val="16"/>
                <w:szCs w:val="16"/>
                <w:lang w:val="en-US"/>
              </w:rPr>
              <w:t>Other current assets and liabilities</w:t>
            </w:r>
          </w:p>
        </w:tc>
        <w:tc>
          <w:tcPr>
            <w:tcW w:w="749" w:type="pct"/>
            <w:tcBorders>
              <w:top w:val="single" w:sz="2" w:space="0" w:color="auto"/>
              <w:left w:val="nil"/>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3</w:t>
            </w:r>
          </w:p>
        </w:tc>
        <w:tc>
          <w:tcPr>
            <w:tcW w:w="749" w:type="pct"/>
            <w:tcBorders>
              <w:top w:val="single" w:sz="2"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1</w:t>
            </w:r>
          </w:p>
        </w:tc>
      </w:tr>
      <w:tr w:rsidR="00D55C64" w:rsidRPr="00697D13" w:rsidTr="00F10106">
        <w:trPr>
          <w:trHeight w:val="319"/>
        </w:trPr>
        <w:tc>
          <w:tcPr>
            <w:tcW w:w="749" w:type="pct"/>
            <w:tcBorders>
              <w:top w:val="single" w:sz="8" w:space="0" w:color="auto"/>
              <w:left w:val="nil"/>
              <w:bottom w:val="single" w:sz="8"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206</w:t>
            </w:r>
          </w:p>
        </w:tc>
        <w:tc>
          <w:tcPr>
            <w:tcW w:w="2753" w:type="pct"/>
            <w:tcBorders>
              <w:top w:val="single" w:sz="8" w:space="0" w:color="auto"/>
              <w:left w:val="nil"/>
              <w:bottom w:val="single" w:sz="8" w:space="0" w:color="auto"/>
              <w:right w:val="nil"/>
            </w:tcBorders>
            <w:shd w:val="clear" w:color="auto" w:fill="auto"/>
            <w:noWrap/>
            <w:vAlign w:val="center"/>
          </w:tcPr>
          <w:p w:rsidR="00D55C64" w:rsidRPr="00E97A4E" w:rsidRDefault="00D55C64" w:rsidP="000B0EF2">
            <w:pPr>
              <w:rPr>
                <w:rFonts w:ascii="Arial" w:eastAsia="Times New Roman" w:hAnsi="Arial" w:cs="Arial"/>
                <w:b/>
                <w:bCs/>
                <w:sz w:val="16"/>
                <w:szCs w:val="16"/>
                <w:lang w:val="en-US" w:eastAsia="it-IT"/>
              </w:rPr>
            </w:pPr>
            <w:r w:rsidRPr="00E97A4E">
              <w:rPr>
                <w:rFonts w:ascii="Arial" w:eastAsia="Times New Roman" w:hAnsi="Arial" w:cs="Arial"/>
                <w:b/>
                <w:bCs/>
                <w:sz w:val="16"/>
                <w:szCs w:val="16"/>
                <w:lang w:val="en-US" w:eastAsia="it-IT"/>
              </w:rPr>
              <w:t>Net working capital</w:t>
            </w:r>
          </w:p>
        </w:tc>
        <w:tc>
          <w:tcPr>
            <w:tcW w:w="749" w:type="pct"/>
            <w:tcBorders>
              <w:top w:val="single" w:sz="8" w:space="0" w:color="auto"/>
              <w:left w:val="nil"/>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(198)</w:t>
            </w:r>
          </w:p>
        </w:tc>
        <w:tc>
          <w:tcPr>
            <w:tcW w:w="749"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(120)</w:t>
            </w:r>
          </w:p>
        </w:tc>
      </w:tr>
      <w:tr w:rsidR="00D55C64" w:rsidRPr="00697D13" w:rsidTr="00F10106">
        <w:trPr>
          <w:trHeight w:val="319"/>
        </w:trPr>
        <w:tc>
          <w:tcPr>
            <w:tcW w:w="749" w:type="pct"/>
            <w:tcBorders>
              <w:top w:val="single" w:sz="8" w:space="0" w:color="auto"/>
              <w:left w:val="nil"/>
              <w:bottom w:val="single" w:sz="8"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w:t>
            </w:r>
          </w:p>
        </w:tc>
        <w:tc>
          <w:tcPr>
            <w:tcW w:w="2753" w:type="pct"/>
            <w:tcBorders>
              <w:top w:val="single" w:sz="8" w:space="0" w:color="auto"/>
              <w:left w:val="nil"/>
              <w:bottom w:val="single" w:sz="8" w:space="0" w:color="auto"/>
              <w:right w:val="nil"/>
            </w:tcBorders>
            <w:shd w:val="clear" w:color="auto" w:fill="auto"/>
            <w:noWrap/>
            <w:vAlign w:val="center"/>
          </w:tcPr>
          <w:p w:rsidR="00D55C64" w:rsidRPr="00E97A4E" w:rsidRDefault="00D55C64" w:rsidP="000B0EF2">
            <w:pPr>
              <w:rPr>
                <w:rFonts w:ascii="Arial" w:eastAsia="Times New Roman" w:hAnsi="Arial" w:cs="Arial"/>
                <w:b/>
                <w:bCs/>
                <w:sz w:val="16"/>
                <w:szCs w:val="16"/>
                <w:lang w:val="en-US" w:eastAsia="en-GB"/>
              </w:rPr>
            </w:pPr>
            <w:r w:rsidRPr="00E615EE">
              <w:rPr>
                <w:rFonts w:ascii="Arial" w:hAnsi="Arial" w:cs="Arial"/>
                <w:b/>
                <w:bCs/>
                <w:sz w:val="16"/>
                <w:szCs w:val="18"/>
                <w:lang w:val="en-US"/>
              </w:rPr>
              <w:t>Net assets classified as held for sale</w:t>
            </w:r>
          </w:p>
        </w:tc>
        <w:tc>
          <w:tcPr>
            <w:tcW w:w="749" w:type="pct"/>
            <w:tcBorders>
              <w:top w:val="single" w:sz="8" w:space="0" w:color="auto"/>
              <w:left w:val="nil"/>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w:t>
            </w:r>
          </w:p>
        </w:tc>
        <w:tc>
          <w:tcPr>
            <w:tcW w:w="749"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w:t>
            </w:r>
          </w:p>
        </w:tc>
      </w:tr>
      <w:tr w:rsidR="00D55C64" w:rsidRPr="00697D13" w:rsidTr="00F10106">
        <w:trPr>
          <w:trHeight w:val="319"/>
        </w:trPr>
        <w:tc>
          <w:tcPr>
            <w:tcW w:w="749" w:type="pct"/>
            <w:tcBorders>
              <w:top w:val="single" w:sz="8" w:space="0" w:color="auto"/>
              <w:left w:val="nil"/>
              <w:bottom w:val="single" w:sz="8"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1,877</w:t>
            </w:r>
          </w:p>
        </w:tc>
        <w:tc>
          <w:tcPr>
            <w:tcW w:w="2753" w:type="pct"/>
            <w:tcBorders>
              <w:top w:val="single" w:sz="8" w:space="0" w:color="auto"/>
              <w:left w:val="nil"/>
              <w:bottom w:val="single" w:sz="8" w:space="0" w:color="auto"/>
              <w:right w:val="nil"/>
            </w:tcBorders>
            <w:shd w:val="clear" w:color="auto" w:fill="auto"/>
            <w:noWrap/>
            <w:vAlign w:val="center"/>
          </w:tcPr>
          <w:p w:rsidR="00D55C64" w:rsidRPr="00E97A4E" w:rsidRDefault="00D55C64" w:rsidP="000B0EF2">
            <w:pPr>
              <w:rPr>
                <w:rFonts w:ascii="Arial" w:eastAsia="Times New Roman" w:hAnsi="Arial" w:cs="Arial"/>
                <w:b/>
                <w:bCs/>
                <w:sz w:val="16"/>
                <w:szCs w:val="16"/>
                <w:lang w:val="en-US" w:eastAsia="it-IT"/>
              </w:rPr>
            </w:pPr>
            <w:r w:rsidRPr="00E97A4E">
              <w:rPr>
                <w:rFonts w:ascii="Arial" w:eastAsia="Times New Roman" w:hAnsi="Arial" w:cs="Arial"/>
                <w:b/>
                <w:bCs/>
                <w:sz w:val="16"/>
                <w:szCs w:val="16"/>
                <w:lang w:val="en-US" w:eastAsia="en-GB"/>
              </w:rPr>
              <w:t>Net invested capital</w:t>
            </w:r>
          </w:p>
        </w:tc>
        <w:tc>
          <w:tcPr>
            <w:tcW w:w="749" w:type="pct"/>
            <w:tcBorders>
              <w:top w:val="single" w:sz="8" w:space="0" w:color="auto"/>
              <w:left w:val="nil"/>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1,523</w:t>
            </w:r>
          </w:p>
        </w:tc>
        <w:tc>
          <w:tcPr>
            <w:tcW w:w="749"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1,623</w:t>
            </w:r>
          </w:p>
        </w:tc>
      </w:tr>
      <w:tr w:rsidR="00D55C64" w:rsidRPr="00697D13" w:rsidTr="00F10106">
        <w:trPr>
          <w:trHeight w:val="60"/>
        </w:trPr>
        <w:tc>
          <w:tcPr>
            <w:tcW w:w="749" w:type="pct"/>
            <w:tcBorders>
              <w:top w:val="single" w:sz="8" w:space="0" w:color="auto"/>
              <w:left w:val="nil"/>
              <w:bottom w:val="single" w:sz="2"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p>
        </w:tc>
        <w:tc>
          <w:tcPr>
            <w:tcW w:w="2753" w:type="pct"/>
            <w:tcBorders>
              <w:top w:val="single" w:sz="8" w:space="0" w:color="auto"/>
              <w:left w:val="nil"/>
              <w:bottom w:val="single" w:sz="2" w:space="0" w:color="auto"/>
              <w:right w:val="nil"/>
            </w:tcBorders>
            <w:shd w:val="clear" w:color="auto" w:fill="auto"/>
            <w:noWrap/>
            <w:vAlign w:val="center"/>
          </w:tcPr>
          <w:p w:rsidR="00D55C64" w:rsidRPr="00E97A4E" w:rsidRDefault="00D55C64" w:rsidP="000B0EF2">
            <w:pPr>
              <w:rPr>
                <w:rFonts w:ascii="Arial" w:eastAsia="Times New Roman" w:hAnsi="Arial" w:cs="Arial"/>
                <w:b/>
                <w:bCs/>
                <w:sz w:val="16"/>
                <w:szCs w:val="16"/>
                <w:lang w:val="en-US" w:eastAsia="it-IT"/>
              </w:rPr>
            </w:pPr>
          </w:p>
        </w:tc>
        <w:tc>
          <w:tcPr>
            <w:tcW w:w="749" w:type="pct"/>
            <w:tcBorders>
              <w:top w:val="single" w:sz="8" w:space="0" w:color="auto"/>
              <w:left w:val="nil"/>
              <w:bottom w:val="single" w:sz="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p>
        </w:tc>
        <w:tc>
          <w:tcPr>
            <w:tcW w:w="749" w:type="pct"/>
            <w:tcBorders>
              <w:top w:val="single" w:sz="8" w:space="0" w:color="auto"/>
              <w:left w:val="single" w:sz="18" w:space="0" w:color="FFFFFF"/>
              <w:bottom w:val="single" w:sz="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p>
        </w:tc>
      </w:tr>
      <w:tr w:rsidR="00D55C64" w:rsidRPr="00697D13" w:rsidTr="00F10106">
        <w:trPr>
          <w:trHeight w:val="289"/>
        </w:trPr>
        <w:tc>
          <w:tcPr>
            <w:tcW w:w="749" w:type="pct"/>
            <w:tcBorders>
              <w:top w:val="single" w:sz="2" w:space="0" w:color="auto"/>
              <w:left w:val="nil"/>
              <w:bottom w:val="single" w:sz="8"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sz w:val="16"/>
                <w:szCs w:val="16"/>
              </w:rPr>
              <w:t>863</w:t>
            </w:r>
          </w:p>
        </w:tc>
        <w:tc>
          <w:tcPr>
            <w:tcW w:w="2753" w:type="pct"/>
            <w:tcBorders>
              <w:top w:val="single" w:sz="2" w:space="0" w:color="auto"/>
              <w:left w:val="nil"/>
              <w:bottom w:val="single" w:sz="8" w:space="0" w:color="auto"/>
              <w:right w:val="nil"/>
            </w:tcBorders>
            <w:shd w:val="clear" w:color="auto" w:fill="auto"/>
            <w:noWrap/>
            <w:vAlign w:val="center"/>
          </w:tcPr>
          <w:p w:rsidR="00D55C64" w:rsidRPr="00752072" w:rsidRDefault="00D55C64" w:rsidP="000B0EF2">
            <w:pPr>
              <w:rPr>
                <w:rFonts w:ascii="Arial" w:hAnsi="Arial" w:cs="Arial"/>
                <w:color w:val="000000"/>
                <w:sz w:val="16"/>
                <w:szCs w:val="16"/>
              </w:rPr>
            </w:pPr>
            <w:r w:rsidRPr="00752072">
              <w:rPr>
                <w:rFonts w:ascii="Arial" w:hAnsi="Arial" w:cs="Arial"/>
                <w:color w:val="000000"/>
                <w:sz w:val="16"/>
                <w:szCs w:val="16"/>
              </w:rPr>
              <w:t>Share capital</w:t>
            </w:r>
          </w:p>
        </w:tc>
        <w:tc>
          <w:tcPr>
            <w:tcW w:w="749" w:type="pct"/>
            <w:tcBorders>
              <w:top w:val="single" w:sz="2" w:space="0" w:color="auto"/>
              <w:left w:val="nil"/>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863</w:t>
            </w:r>
          </w:p>
        </w:tc>
        <w:tc>
          <w:tcPr>
            <w:tcW w:w="749" w:type="pct"/>
            <w:tcBorders>
              <w:top w:val="single" w:sz="2"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863</w:t>
            </w:r>
          </w:p>
        </w:tc>
      </w:tr>
      <w:tr w:rsidR="00D55C64" w:rsidRPr="00E17927" w:rsidTr="00F10106">
        <w:trPr>
          <w:trHeight w:val="289"/>
        </w:trPr>
        <w:tc>
          <w:tcPr>
            <w:tcW w:w="749" w:type="pct"/>
            <w:tcBorders>
              <w:top w:val="single" w:sz="8" w:space="0" w:color="auto"/>
              <w:left w:val="nil"/>
              <w:bottom w:val="single" w:sz="8"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sz w:val="16"/>
                <w:szCs w:val="16"/>
              </w:rPr>
              <w:t>302</w:t>
            </w:r>
          </w:p>
        </w:tc>
        <w:tc>
          <w:tcPr>
            <w:tcW w:w="2753" w:type="pct"/>
            <w:tcBorders>
              <w:top w:val="single" w:sz="8" w:space="0" w:color="auto"/>
              <w:left w:val="nil"/>
              <w:bottom w:val="single" w:sz="8" w:space="0" w:color="auto"/>
              <w:right w:val="nil"/>
            </w:tcBorders>
            <w:shd w:val="clear" w:color="auto" w:fill="auto"/>
            <w:noWrap/>
            <w:vAlign w:val="center"/>
          </w:tcPr>
          <w:p w:rsidR="00D55C64" w:rsidRPr="00752072" w:rsidRDefault="00D55C64" w:rsidP="000B0EF2">
            <w:pPr>
              <w:rPr>
                <w:rFonts w:ascii="Arial" w:hAnsi="Arial" w:cs="Arial"/>
                <w:color w:val="000000"/>
                <w:sz w:val="16"/>
                <w:szCs w:val="16"/>
                <w:lang w:val="en-US"/>
              </w:rPr>
            </w:pPr>
            <w:r w:rsidRPr="00752072">
              <w:rPr>
                <w:rFonts w:ascii="Arial" w:hAnsi="Arial" w:cs="Arial"/>
                <w:color w:val="000000"/>
                <w:sz w:val="16"/>
                <w:szCs w:val="16"/>
                <w:lang w:val="en-US"/>
              </w:rPr>
              <w:t>Reserves and retained earnings attributable to the Group</w:t>
            </w:r>
          </w:p>
        </w:tc>
        <w:tc>
          <w:tcPr>
            <w:tcW w:w="749" w:type="pct"/>
            <w:tcBorders>
              <w:top w:val="single" w:sz="8" w:space="0" w:color="auto"/>
              <w:left w:val="nil"/>
              <w:bottom w:val="single" w:sz="8"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rPr>
            </w:pPr>
            <w:r w:rsidRPr="00D55C64">
              <w:rPr>
                <w:rFonts w:ascii="Arial" w:hAnsi="Arial" w:cs="Arial"/>
                <w:color w:val="00B0F0"/>
                <w:sz w:val="16"/>
                <w:szCs w:val="18"/>
                <w:lang w:val="en-GB"/>
              </w:rPr>
              <w:t>338</w:t>
            </w:r>
          </w:p>
        </w:tc>
        <w:tc>
          <w:tcPr>
            <w:tcW w:w="749" w:type="pct"/>
            <w:tcBorders>
              <w:top w:val="single" w:sz="8" w:space="0" w:color="auto"/>
              <w:left w:val="single" w:sz="18" w:space="0" w:color="FFFFFF"/>
              <w:bottom w:val="single" w:sz="8"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374</w:t>
            </w:r>
          </w:p>
        </w:tc>
      </w:tr>
      <w:tr w:rsidR="00D55C64" w:rsidRPr="00697D13" w:rsidTr="00F10106">
        <w:trPr>
          <w:trHeight w:val="289"/>
        </w:trPr>
        <w:tc>
          <w:tcPr>
            <w:tcW w:w="749" w:type="pct"/>
            <w:tcBorders>
              <w:top w:val="single" w:sz="8" w:space="0" w:color="auto"/>
              <w:left w:val="nil"/>
              <w:bottom w:val="single" w:sz="12"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sz w:val="16"/>
                <w:szCs w:val="16"/>
              </w:rPr>
              <w:t>81</w:t>
            </w:r>
          </w:p>
        </w:tc>
        <w:tc>
          <w:tcPr>
            <w:tcW w:w="2753" w:type="pct"/>
            <w:tcBorders>
              <w:top w:val="single" w:sz="8" w:space="0" w:color="auto"/>
              <w:left w:val="nil"/>
              <w:bottom w:val="single" w:sz="12" w:space="0" w:color="auto"/>
              <w:right w:val="nil"/>
            </w:tcBorders>
            <w:shd w:val="clear" w:color="auto" w:fill="auto"/>
            <w:noWrap/>
            <w:vAlign w:val="center"/>
          </w:tcPr>
          <w:p w:rsidR="00D55C64" w:rsidRPr="00752072" w:rsidRDefault="00D55C64" w:rsidP="000B0EF2">
            <w:pPr>
              <w:rPr>
                <w:rFonts w:ascii="Arial" w:hAnsi="Arial" w:cs="Arial"/>
                <w:color w:val="000000"/>
                <w:sz w:val="16"/>
                <w:szCs w:val="16"/>
              </w:rPr>
            </w:pPr>
            <w:r w:rsidRPr="00752072">
              <w:rPr>
                <w:rFonts w:ascii="Arial" w:hAnsi="Arial" w:cs="Arial"/>
                <w:color w:val="000000"/>
                <w:sz w:val="16"/>
                <w:szCs w:val="16"/>
              </w:rPr>
              <w:t>Non-</w:t>
            </w:r>
            <w:proofErr w:type="spellStart"/>
            <w:r w:rsidRPr="00752072">
              <w:rPr>
                <w:rFonts w:ascii="Arial" w:hAnsi="Arial" w:cs="Arial"/>
                <w:color w:val="000000"/>
                <w:sz w:val="16"/>
                <w:szCs w:val="16"/>
              </w:rPr>
              <w:t>controlling</w:t>
            </w:r>
            <w:proofErr w:type="spellEnd"/>
            <w:r w:rsidRPr="00752072">
              <w:rPr>
                <w:rFonts w:ascii="Arial" w:hAnsi="Arial" w:cs="Arial"/>
                <w:color w:val="000000"/>
                <w:sz w:val="16"/>
                <w:szCs w:val="16"/>
              </w:rPr>
              <w:t xml:space="preserve"> </w:t>
            </w:r>
            <w:proofErr w:type="spellStart"/>
            <w:r w:rsidRPr="00752072">
              <w:rPr>
                <w:rFonts w:ascii="Arial" w:hAnsi="Arial" w:cs="Arial"/>
                <w:color w:val="000000"/>
                <w:sz w:val="16"/>
                <w:szCs w:val="16"/>
              </w:rPr>
              <w:t>interests</w:t>
            </w:r>
            <w:proofErr w:type="spellEnd"/>
            <w:r w:rsidRPr="00752072">
              <w:rPr>
                <w:rFonts w:ascii="Arial" w:hAnsi="Arial" w:cs="Arial"/>
                <w:color w:val="000000"/>
                <w:sz w:val="16"/>
                <w:szCs w:val="16"/>
              </w:rPr>
              <w:t xml:space="preserve"> in </w:t>
            </w:r>
            <w:proofErr w:type="spellStart"/>
            <w:r w:rsidRPr="00752072">
              <w:rPr>
                <w:rFonts w:ascii="Arial" w:hAnsi="Arial" w:cs="Arial"/>
                <w:color w:val="000000"/>
                <w:sz w:val="16"/>
                <w:szCs w:val="16"/>
              </w:rPr>
              <w:t>equity</w:t>
            </w:r>
            <w:proofErr w:type="spellEnd"/>
          </w:p>
        </w:tc>
        <w:tc>
          <w:tcPr>
            <w:tcW w:w="749" w:type="pct"/>
            <w:tcBorders>
              <w:top w:val="single" w:sz="8" w:space="0" w:color="auto"/>
              <w:left w:val="nil"/>
              <w:bottom w:val="single" w:sz="1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color w:val="00B0F0"/>
                <w:sz w:val="16"/>
                <w:szCs w:val="18"/>
                <w:highlight w:val="yellow"/>
              </w:rPr>
            </w:pPr>
            <w:r w:rsidRPr="00D55C64">
              <w:rPr>
                <w:rFonts w:ascii="Arial" w:hAnsi="Arial" w:cs="Arial"/>
                <w:color w:val="00B0F0"/>
                <w:sz w:val="16"/>
                <w:szCs w:val="18"/>
                <w:lang w:val="en-GB"/>
              </w:rPr>
              <w:t>58</w:t>
            </w:r>
          </w:p>
        </w:tc>
        <w:tc>
          <w:tcPr>
            <w:tcW w:w="749" w:type="pct"/>
            <w:tcBorders>
              <w:top w:val="single" w:sz="8" w:space="0" w:color="auto"/>
              <w:left w:val="single" w:sz="18" w:space="0" w:color="FFFFFF"/>
              <w:bottom w:val="single" w:sz="12" w:space="0" w:color="auto"/>
              <w:right w:val="single" w:sz="18" w:space="0" w:color="FFFFFF"/>
            </w:tcBorders>
            <w:shd w:val="clear" w:color="auto" w:fill="F2F2F2"/>
            <w:vAlign w:val="center"/>
          </w:tcPr>
          <w:p w:rsidR="00D55C64" w:rsidRPr="00D55C64" w:rsidRDefault="00D55C64" w:rsidP="00944D00">
            <w:pPr>
              <w:jc w:val="right"/>
              <w:rPr>
                <w:rFonts w:ascii="Arial" w:hAnsi="Arial" w:cs="Arial"/>
                <w:sz w:val="16"/>
                <w:szCs w:val="18"/>
              </w:rPr>
            </w:pPr>
            <w:r w:rsidRPr="00D55C64">
              <w:rPr>
                <w:rFonts w:ascii="Arial" w:hAnsi="Arial" w:cs="Arial"/>
                <w:sz w:val="16"/>
                <w:szCs w:val="18"/>
                <w:lang w:val="en-GB"/>
              </w:rPr>
              <w:t>72</w:t>
            </w:r>
          </w:p>
        </w:tc>
      </w:tr>
      <w:tr w:rsidR="00D55C64" w:rsidRPr="00697D13" w:rsidTr="00F10106">
        <w:trPr>
          <w:trHeight w:val="319"/>
        </w:trPr>
        <w:tc>
          <w:tcPr>
            <w:tcW w:w="749" w:type="pct"/>
            <w:tcBorders>
              <w:top w:val="single" w:sz="2" w:space="0" w:color="auto"/>
              <w:left w:val="nil"/>
              <w:bottom w:val="single" w:sz="12"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1,246</w:t>
            </w:r>
          </w:p>
        </w:tc>
        <w:tc>
          <w:tcPr>
            <w:tcW w:w="2753" w:type="pct"/>
            <w:tcBorders>
              <w:top w:val="single" w:sz="2" w:space="0" w:color="auto"/>
              <w:left w:val="nil"/>
              <w:bottom w:val="single" w:sz="12" w:space="0" w:color="auto"/>
              <w:right w:val="nil"/>
            </w:tcBorders>
            <w:shd w:val="clear" w:color="auto" w:fill="auto"/>
            <w:noWrap/>
            <w:vAlign w:val="center"/>
          </w:tcPr>
          <w:p w:rsidR="00D55C64" w:rsidRPr="00E97A4E" w:rsidRDefault="00D55C64" w:rsidP="000B0EF2">
            <w:pPr>
              <w:rPr>
                <w:rFonts w:ascii="Arial" w:eastAsia="Times New Roman" w:hAnsi="Arial" w:cs="Arial"/>
                <w:b/>
                <w:bCs/>
                <w:sz w:val="16"/>
                <w:szCs w:val="16"/>
                <w:lang w:val="en-US" w:eastAsia="it-IT"/>
              </w:rPr>
            </w:pPr>
            <w:r w:rsidRPr="00E97A4E">
              <w:rPr>
                <w:rFonts w:ascii="Arial" w:eastAsia="Times New Roman" w:hAnsi="Arial" w:cs="Arial"/>
                <w:b/>
                <w:bCs/>
                <w:sz w:val="16"/>
                <w:szCs w:val="16"/>
                <w:lang w:val="en-US" w:eastAsia="en-GB"/>
              </w:rPr>
              <w:t>Equity</w:t>
            </w:r>
          </w:p>
        </w:tc>
        <w:tc>
          <w:tcPr>
            <w:tcW w:w="749" w:type="pct"/>
            <w:tcBorders>
              <w:top w:val="single" w:sz="2" w:space="0" w:color="auto"/>
              <w:left w:val="nil"/>
              <w:bottom w:val="single" w:sz="1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1,259</w:t>
            </w:r>
          </w:p>
        </w:tc>
        <w:tc>
          <w:tcPr>
            <w:tcW w:w="749" w:type="pct"/>
            <w:tcBorders>
              <w:top w:val="single" w:sz="2" w:space="0" w:color="auto"/>
              <w:left w:val="single" w:sz="18" w:space="0" w:color="FFFFFF"/>
              <w:bottom w:val="single" w:sz="12"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1,309</w:t>
            </w:r>
          </w:p>
        </w:tc>
      </w:tr>
      <w:tr w:rsidR="00D55C64" w:rsidRPr="00697D13" w:rsidTr="00F10106">
        <w:trPr>
          <w:trHeight w:val="319"/>
        </w:trPr>
        <w:tc>
          <w:tcPr>
            <w:tcW w:w="749" w:type="pct"/>
            <w:tcBorders>
              <w:top w:val="single" w:sz="12" w:space="0" w:color="auto"/>
              <w:left w:val="nil"/>
              <w:bottom w:val="single" w:sz="12"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631</w:t>
            </w:r>
          </w:p>
        </w:tc>
        <w:tc>
          <w:tcPr>
            <w:tcW w:w="2753" w:type="pct"/>
            <w:tcBorders>
              <w:top w:val="single" w:sz="12" w:space="0" w:color="auto"/>
              <w:left w:val="nil"/>
              <w:bottom w:val="single" w:sz="12" w:space="0" w:color="auto"/>
              <w:right w:val="nil"/>
            </w:tcBorders>
            <w:shd w:val="clear" w:color="auto" w:fill="auto"/>
            <w:noWrap/>
            <w:vAlign w:val="center"/>
          </w:tcPr>
          <w:p w:rsidR="00D55C64" w:rsidRPr="00E97A4E" w:rsidRDefault="00D55C64" w:rsidP="000B0EF2">
            <w:pPr>
              <w:rPr>
                <w:rFonts w:ascii="Arial" w:eastAsia="Times New Roman" w:hAnsi="Arial" w:cs="Arial"/>
                <w:b/>
                <w:bCs/>
                <w:sz w:val="16"/>
                <w:szCs w:val="16"/>
                <w:lang w:val="en-US" w:eastAsia="it-IT"/>
              </w:rPr>
            </w:pPr>
            <w:r w:rsidRPr="00E97A4E">
              <w:rPr>
                <w:rFonts w:ascii="Arial" w:eastAsia="Times New Roman" w:hAnsi="Arial" w:cs="Arial"/>
                <w:b/>
                <w:bCs/>
                <w:sz w:val="16"/>
                <w:szCs w:val="16"/>
                <w:lang w:val="en-US" w:eastAsia="en-GB"/>
              </w:rPr>
              <w:t>Net financial position</w:t>
            </w:r>
          </w:p>
        </w:tc>
        <w:tc>
          <w:tcPr>
            <w:tcW w:w="749" w:type="pct"/>
            <w:tcBorders>
              <w:top w:val="single" w:sz="12" w:space="0" w:color="auto"/>
              <w:left w:val="nil"/>
              <w:bottom w:val="single" w:sz="1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264</w:t>
            </w:r>
          </w:p>
        </w:tc>
        <w:tc>
          <w:tcPr>
            <w:tcW w:w="749" w:type="pct"/>
            <w:tcBorders>
              <w:top w:val="single" w:sz="12" w:space="0" w:color="auto"/>
              <w:left w:val="single" w:sz="18" w:space="0" w:color="FFFFFF"/>
              <w:bottom w:val="single" w:sz="12"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314</w:t>
            </w:r>
          </w:p>
        </w:tc>
      </w:tr>
      <w:tr w:rsidR="00D55C64" w:rsidRPr="00697D13" w:rsidTr="00F10106">
        <w:trPr>
          <w:trHeight w:val="319"/>
        </w:trPr>
        <w:tc>
          <w:tcPr>
            <w:tcW w:w="749" w:type="pct"/>
            <w:tcBorders>
              <w:top w:val="single" w:sz="12" w:space="0" w:color="auto"/>
              <w:left w:val="nil"/>
              <w:bottom w:val="single" w:sz="12" w:space="0" w:color="auto"/>
              <w:right w:val="nil"/>
            </w:tcBorders>
            <w:shd w:val="clear" w:color="auto" w:fill="F2F2F2"/>
            <w:vAlign w:val="center"/>
          </w:tcPr>
          <w:p w:rsidR="00D55C64" w:rsidRPr="00D55C64" w:rsidRDefault="00D55C64" w:rsidP="00944D00">
            <w:pPr>
              <w:jc w:val="right"/>
              <w:rPr>
                <w:rFonts w:ascii="Arial" w:hAnsi="Arial" w:cs="Arial"/>
                <w:b/>
                <w:bCs/>
                <w:sz w:val="16"/>
                <w:szCs w:val="16"/>
              </w:rPr>
            </w:pPr>
            <w:r w:rsidRPr="00D55C64">
              <w:rPr>
                <w:rFonts w:ascii="Arial" w:hAnsi="Arial" w:cs="Arial"/>
                <w:b/>
                <w:bCs/>
                <w:sz w:val="16"/>
                <w:szCs w:val="16"/>
              </w:rPr>
              <w:t>1,877</w:t>
            </w:r>
          </w:p>
        </w:tc>
        <w:tc>
          <w:tcPr>
            <w:tcW w:w="2753" w:type="pct"/>
            <w:tcBorders>
              <w:top w:val="single" w:sz="12" w:space="0" w:color="auto"/>
              <w:left w:val="nil"/>
              <w:bottom w:val="single" w:sz="12" w:space="0" w:color="auto"/>
              <w:right w:val="nil"/>
            </w:tcBorders>
            <w:shd w:val="clear" w:color="auto" w:fill="auto"/>
            <w:noWrap/>
            <w:vAlign w:val="center"/>
          </w:tcPr>
          <w:p w:rsidR="00D55C64" w:rsidRPr="00E97A4E" w:rsidRDefault="00D55C64" w:rsidP="000B0EF2">
            <w:pPr>
              <w:rPr>
                <w:rFonts w:ascii="Arial" w:eastAsia="Times New Roman" w:hAnsi="Arial" w:cs="Arial"/>
                <w:b/>
                <w:bCs/>
                <w:sz w:val="16"/>
                <w:szCs w:val="16"/>
                <w:lang w:val="en-US" w:eastAsia="it-IT"/>
              </w:rPr>
            </w:pPr>
            <w:r w:rsidRPr="00E97A4E">
              <w:rPr>
                <w:rFonts w:ascii="Arial" w:eastAsia="Times New Roman" w:hAnsi="Arial" w:cs="Arial"/>
                <w:b/>
                <w:bCs/>
                <w:sz w:val="16"/>
                <w:szCs w:val="16"/>
                <w:lang w:val="en-US" w:eastAsia="it-IT"/>
              </w:rPr>
              <w:t>Sources of funding</w:t>
            </w:r>
          </w:p>
        </w:tc>
        <w:tc>
          <w:tcPr>
            <w:tcW w:w="749" w:type="pct"/>
            <w:tcBorders>
              <w:top w:val="single" w:sz="12" w:space="0" w:color="auto"/>
              <w:left w:val="nil"/>
              <w:bottom w:val="single" w:sz="12" w:space="0" w:color="auto"/>
              <w:right w:val="single" w:sz="18" w:space="0" w:color="FFFFFF"/>
            </w:tcBorders>
            <w:shd w:val="clear" w:color="auto" w:fill="F2F2F2"/>
            <w:noWrap/>
            <w:vAlign w:val="center"/>
          </w:tcPr>
          <w:p w:rsidR="00D55C64" w:rsidRPr="00D55C64" w:rsidRDefault="00D55C64" w:rsidP="00944D00">
            <w:pPr>
              <w:tabs>
                <w:tab w:val="left" w:pos="142"/>
              </w:tabs>
              <w:jc w:val="right"/>
              <w:rPr>
                <w:rFonts w:ascii="Arial" w:hAnsi="Arial" w:cs="Arial"/>
                <w:b/>
                <w:bCs/>
                <w:color w:val="00B0F0"/>
                <w:sz w:val="16"/>
                <w:szCs w:val="18"/>
              </w:rPr>
            </w:pPr>
            <w:r w:rsidRPr="00D55C64">
              <w:rPr>
                <w:rFonts w:ascii="Arial" w:hAnsi="Arial" w:cs="Arial"/>
                <w:b/>
                <w:bCs/>
                <w:color w:val="00B0F0"/>
                <w:sz w:val="16"/>
                <w:szCs w:val="18"/>
                <w:lang w:val="en-GB"/>
              </w:rPr>
              <w:t>1,523</w:t>
            </w:r>
          </w:p>
        </w:tc>
        <w:tc>
          <w:tcPr>
            <w:tcW w:w="749" w:type="pct"/>
            <w:tcBorders>
              <w:top w:val="single" w:sz="12" w:space="0" w:color="auto"/>
              <w:left w:val="single" w:sz="18" w:space="0" w:color="FFFFFF"/>
              <w:bottom w:val="single" w:sz="12" w:space="0" w:color="auto"/>
              <w:right w:val="single" w:sz="18" w:space="0" w:color="FFFFFF"/>
            </w:tcBorders>
            <w:shd w:val="clear" w:color="auto" w:fill="F2F2F2"/>
            <w:vAlign w:val="center"/>
          </w:tcPr>
          <w:p w:rsidR="00D55C64" w:rsidRPr="00D55C64" w:rsidRDefault="00D55C64" w:rsidP="00944D00">
            <w:pPr>
              <w:jc w:val="right"/>
              <w:rPr>
                <w:rFonts w:ascii="Arial" w:hAnsi="Arial" w:cs="Arial"/>
                <w:b/>
                <w:bCs/>
                <w:sz w:val="16"/>
                <w:szCs w:val="18"/>
              </w:rPr>
            </w:pPr>
            <w:r w:rsidRPr="00D55C64">
              <w:rPr>
                <w:rFonts w:ascii="Arial" w:hAnsi="Arial" w:cs="Arial"/>
                <w:b/>
                <w:bCs/>
                <w:sz w:val="16"/>
                <w:szCs w:val="18"/>
                <w:lang w:val="en-GB"/>
              </w:rPr>
              <w:t>1,623</w:t>
            </w:r>
          </w:p>
        </w:tc>
      </w:tr>
    </w:tbl>
    <w:p w:rsidR="000B0EF2" w:rsidRPr="006D4612" w:rsidRDefault="000B0EF2" w:rsidP="00BE6A4E">
      <w:pPr>
        <w:jc w:val="center"/>
        <w:rPr>
          <w:rFonts w:ascii="Arial" w:eastAsia="Times New Roman" w:hAnsi="Arial" w:cs="Arial"/>
          <w:sz w:val="20"/>
          <w:szCs w:val="20"/>
          <w:lang w:val="en-US" w:eastAsia="ar-SA"/>
        </w:rPr>
      </w:pPr>
    </w:p>
    <w:p w:rsidR="005040A3" w:rsidRDefault="005040A3" w:rsidP="00BE6A4E">
      <w:pPr>
        <w:suppressAutoHyphens/>
        <w:rPr>
          <w:rFonts w:ascii="Arial" w:eastAsia="Times New Roman" w:hAnsi="Arial" w:cs="Arial"/>
          <w:sz w:val="12"/>
          <w:szCs w:val="12"/>
          <w:lang w:val="en-US" w:eastAsia="ar-SA"/>
        </w:rPr>
      </w:pPr>
    </w:p>
    <w:p w:rsidR="00BE6A4E" w:rsidRPr="006D4612" w:rsidRDefault="00BE6A4E" w:rsidP="00BE6A4E">
      <w:pPr>
        <w:pStyle w:val="Paragrafoelenco"/>
        <w:numPr>
          <w:ilvl w:val="0"/>
          <w:numId w:val="14"/>
        </w:numPr>
        <w:spacing w:after="0" w:line="240" w:lineRule="auto"/>
        <w:rPr>
          <w:lang w:val="en-US"/>
        </w:rPr>
      </w:pPr>
      <w:bookmarkStart w:id="42" w:name="_Toc211251573"/>
      <w:bookmarkStart w:id="43" w:name="_Toc250984502"/>
      <w:bookmarkStart w:id="44" w:name="_Toc250984503"/>
      <w:bookmarkStart w:id="45" w:name="_Toc257729883"/>
      <w:bookmarkStart w:id="46" w:name="_Toc257729884"/>
      <w:bookmarkStart w:id="47" w:name="_Toc262137425"/>
      <w:bookmarkStart w:id="48" w:name="_Toc262137426"/>
      <w:r w:rsidRPr="006D4612">
        <w:rPr>
          <w:lang w:val="en-US"/>
        </w:rPr>
        <w:br w:type="page"/>
      </w:r>
    </w:p>
    <w:p w:rsidR="005040A3" w:rsidRPr="006D4612" w:rsidRDefault="005040A3" w:rsidP="00B95155">
      <w:pPr>
        <w:keepNext/>
        <w:spacing w:before="200" w:after="60"/>
        <w:outlineLvl w:val="2"/>
        <w:rPr>
          <w:rFonts w:ascii="Arial" w:eastAsia="Arial Unicode MS" w:hAnsi="Arial" w:cs="Arial"/>
          <w:b/>
          <w:bCs/>
          <w:sz w:val="20"/>
          <w:szCs w:val="20"/>
          <w:lang w:val="en-US"/>
        </w:rPr>
      </w:pPr>
      <w:bookmarkStart w:id="49" w:name="_Toc351554984"/>
      <w:r w:rsidRPr="00A320E2">
        <w:rPr>
          <w:rFonts w:ascii="Arial" w:eastAsia="Arial Unicode MS" w:hAnsi="Arial" w:cs="Arial"/>
          <w:b/>
          <w:bCs/>
          <w:sz w:val="20"/>
          <w:szCs w:val="20"/>
          <w:lang w:val="en-US" w:eastAsia="it-IT"/>
        </w:rPr>
        <w:lastRenderedPageBreak/>
        <w:t xml:space="preserve">RECLASSIFIED CONSOLIDATED STATEMENT OF CASH FLOWS </w:t>
      </w:r>
    </w:p>
    <w:tbl>
      <w:tblPr>
        <w:tblW w:w="4910" w:type="pct"/>
        <w:tblLayout w:type="fixed"/>
        <w:tblCellMar>
          <w:left w:w="70" w:type="dxa"/>
          <w:right w:w="70" w:type="dxa"/>
        </w:tblCellMar>
        <w:tblLook w:val="04A0" w:firstRow="1" w:lastRow="0" w:firstColumn="1" w:lastColumn="0" w:noHBand="0" w:noVBand="1"/>
      </w:tblPr>
      <w:tblGrid>
        <w:gridCol w:w="1442"/>
        <w:gridCol w:w="5295"/>
        <w:gridCol w:w="1420"/>
        <w:gridCol w:w="1439"/>
      </w:tblGrid>
      <w:tr w:rsidR="008D5B4F" w:rsidRPr="00E17927" w:rsidTr="00C26BEF">
        <w:trPr>
          <w:trHeight w:val="381"/>
        </w:trPr>
        <w:tc>
          <w:tcPr>
            <w:tcW w:w="751" w:type="pct"/>
            <w:tcBorders>
              <w:top w:val="single" w:sz="12" w:space="0" w:color="auto"/>
              <w:left w:val="nil"/>
              <w:bottom w:val="single" w:sz="8" w:space="0" w:color="auto"/>
              <w:right w:val="nil"/>
            </w:tcBorders>
            <w:shd w:val="clear" w:color="auto" w:fill="F2F2F2"/>
            <w:vAlign w:val="center"/>
          </w:tcPr>
          <w:p w:rsidR="008D5B4F" w:rsidRPr="00B91C18" w:rsidRDefault="008D5B4F" w:rsidP="008D5B4F">
            <w:pPr>
              <w:jc w:val="center"/>
              <w:rPr>
                <w:rFonts w:ascii="Arial" w:eastAsia="Times New Roman" w:hAnsi="Arial" w:cs="Arial"/>
                <w:b/>
                <w:bCs/>
                <w:sz w:val="16"/>
                <w:szCs w:val="16"/>
                <w:lang w:val="en-US" w:eastAsia="it-IT"/>
              </w:rPr>
            </w:pPr>
            <w:r w:rsidRPr="00B91C18">
              <w:rPr>
                <w:rFonts w:ascii="Arial" w:eastAsia="Times New Roman" w:hAnsi="Arial" w:cs="Arial"/>
                <w:b/>
                <w:bCs/>
                <w:sz w:val="16"/>
                <w:szCs w:val="16"/>
                <w:lang w:val="en-US" w:eastAsia="it-IT"/>
              </w:rPr>
              <w:t>31.12.201</w:t>
            </w:r>
            <w:r w:rsidR="00CD3450">
              <w:rPr>
                <w:rFonts w:ascii="Arial" w:eastAsia="Times New Roman" w:hAnsi="Arial" w:cs="Arial"/>
                <w:b/>
                <w:bCs/>
                <w:sz w:val="16"/>
                <w:szCs w:val="16"/>
                <w:lang w:val="en-US" w:eastAsia="it-IT"/>
              </w:rPr>
              <w:t>7</w:t>
            </w:r>
          </w:p>
        </w:tc>
        <w:tc>
          <w:tcPr>
            <w:tcW w:w="2759" w:type="pct"/>
            <w:tcBorders>
              <w:top w:val="single" w:sz="12" w:space="0" w:color="auto"/>
              <w:left w:val="nil"/>
              <w:bottom w:val="single" w:sz="8" w:space="0" w:color="auto"/>
              <w:right w:val="nil"/>
            </w:tcBorders>
            <w:noWrap/>
            <w:vAlign w:val="center"/>
            <w:hideMark/>
          </w:tcPr>
          <w:p w:rsidR="008D5B4F" w:rsidRPr="00E17927" w:rsidRDefault="008D5B4F" w:rsidP="00C26BEF">
            <w:pPr>
              <w:pStyle w:val="FC-Tabelle-11pt"/>
              <w:spacing w:line="276" w:lineRule="auto"/>
              <w:rPr>
                <w:rStyle w:val="StileasiaticoTimesNewRoman11pt"/>
                <w:rFonts w:cs="Arial"/>
                <w:color w:val="5F5F5F"/>
                <w:sz w:val="16"/>
                <w:szCs w:val="16"/>
                <w:lang w:val="en-US"/>
              </w:rPr>
            </w:pPr>
            <w:r w:rsidRPr="00E17927">
              <w:rPr>
                <w:rStyle w:val="StileasiaticoTimesNewRoman11pt"/>
                <w:rFonts w:cs="Arial"/>
                <w:color w:val="5F5F5F"/>
                <w:sz w:val="16"/>
                <w:szCs w:val="16"/>
                <w:lang w:val="en-US" w:eastAsia="en-US"/>
              </w:rPr>
              <w:t>(euro/million)</w:t>
            </w:r>
          </w:p>
        </w:tc>
        <w:tc>
          <w:tcPr>
            <w:tcW w:w="740" w:type="pct"/>
            <w:tcBorders>
              <w:top w:val="single" w:sz="12" w:space="0" w:color="auto"/>
              <w:left w:val="nil"/>
              <w:bottom w:val="single" w:sz="8" w:space="0" w:color="auto"/>
              <w:right w:val="single" w:sz="18" w:space="0" w:color="FFFFFF"/>
            </w:tcBorders>
            <w:shd w:val="clear" w:color="auto" w:fill="F2F2F2"/>
            <w:noWrap/>
            <w:vAlign w:val="center"/>
            <w:hideMark/>
          </w:tcPr>
          <w:p w:rsidR="008D5B4F" w:rsidRPr="00E17927" w:rsidRDefault="008D5B4F" w:rsidP="008D5B4F">
            <w:pPr>
              <w:jc w:val="center"/>
              <w:rPr>
                <w:rFonts w:ascii="Arial" w:eastAsia="Times New Roman" w:hAnsi="Arial" w:cs="Arial"/>
                <w:b/>
                <w:bCs/>
                <w:color w:val="00B0F0"/>
                <w:sz w:val="16"/>
                <w:szCs w:val="16"/>
                <w:lang w:val="en-US" w:eastAsia="it-IT"/>
              </w:rPr>
            </w:pPr>
            <w:r w:rsidRPr="00B91C18">
              <w:rPr>
                <w:rFonts w:ascii="Arial" w:eastAsia="Times New Roman" w:hAnsi="Arial" w:cs="Arial"/>
                <w:b/>
                <w:bCs/>
                <w:color w:val="00B0F0"/>
                <w:sz w:val="16"/>
                <w:szCs w:val="16"/>
                <w:lang w:eastAsia="it-IT"/>
              </w:rPr>
              <w:t>30</w:t>
            </w:r>
            <w:r w:rsidRPr="00673429">
              <w:rPr>
                <w:rFonts w:ascii="Arial" w:eastAsia="Times New Roman" w:hAnsi="Arial" w:cs="Arial"/>
                <w:b/>
                <w:bCs/>
                <w:color w:val="00B0F0"/>
                <w:sz w:val="16"/>
                <w:szCs w:val="16"/>
                <w:lang w:eastAsia="it-IT"/>
              </w:rPr>
              <w:t>.0</w:t>
            </w:r>
            <w:r w:rsidRPr="00E17927">
              <w:rPr>
                <w:rFonts w:ascii="Arial" w:eastAsia="Times New Roman" w:hAnsi="Arial" w:cs="Arial"/>
                <w:b/>
                <w:bCs/>
                <w:color w:val="00B0F0"/>
                <w:sz w:val="16"/>
                <w:szCs w:val="16"/>
                <w:lang w:eastAsia="it-IT"/>
              </w:rPr>
              <w:t>6.201</w:t>
            </w:r>
            <w:r w:rsidR="00CD3450">
              <w:rPr>
                <w:rFonts w:ascii="Arial" w:eastAsia="Times New Roman" w:hAnsi="Arial" w:cs="Arial"/>
                <w:b/>
                <w:bCs/>
                <w:color w:val="00B0F0"/>
                <w:sz w:val="16"/>
                <w:szCs w:val="16"/>
                <w:lang w:eastAsia="it-IT"/>
              </w:rPr>
              <w:t>8</w:t>
            </w:r>
          </w:p>
        </w:tc>
        <w:tc>
          <w:tcPr>
            <w:tcW w:w="750" w:type="pct"/>
            <w:tcBorders>
              <w:top w:val="single" w:sz="12" w:space="0" w:color="auto"/>
              <w:left w:val="single" w:sz="18" w:space="0" w:color="FFFFFF"/>
              <w:bottom w:val="single" w:sz="8" w:space="0" w:color="auto"/>
              <w:right w:val="single" w:sz="18" w:space="0" w:color="FFFFFF"/>
            </w:tcBorders>
            <w:shd w:val="clear" w:color="auto" w:fill="F2F2F2"/>
            <w:vAlign w:val="center"/>
          </w:tcPr>
          <w:p w:rsidR="008D5B4F" w:rsidRPr="00E17927" w:rsidRDefault="008D5B4F" w:rsidP="008D5B4F">
            <w:pPr>
              <w:jc w:val="center"/>
              <w:rPr>
                <w:rFonts w:ascii="Arial" w:eastAsia="Times New Roman" w:hAnsi="Arial" w:cs="Arial"/>
                <w:b/>
                <w:bCs/>
                <w:sz w:val="16"/>
                <w:szCs w:val="16"/>
                <w:lang w:val="en-US" w:eastAsia="it-IT"/>
              </w:rPr>
            </w:pPr>
            <w:r w:rsidRPr="00E17927">
              <w:rPr>
                <w:rFonts w:ascii="Arial" w:eastAsia="Times New Roman" w:hAnsi="Arial" w:cs="Arial"/>
                <w:b/>
                <w:bCs/>
                <w:sz w:val="16"/>
                <w:szCs w:val="16"/>
                <w:lang w:eastAsia="it-IT"/>
              </w:rPr>
              <w:t>30.06.201</w:t>
            </w:r>
            <w:r w:rsidR="00D55C64">
              <w:rPr>
                <w:rFonts w:ascii="Arial" w:eastAsia="Times New Roman" w:hAnsi="Arial" w:cs="Arial"/>
                <w:b/>
                <w:bCs/>
                <w:sz w:val="16"/>
                <w:szCs w:val="16"/>
                <w:lang w:eastAsia="it-IT"/>
              </w:rPr>
              <w:t>7</w:t>
            </w:r>
          </w:p>
        </w:tc>
      </w:tr>
      <w:tr w:rsidR="00CD3450" w:rsidRPr="00E17927" w:rsidTr="00F10106">
        <w:trPr>
          <w:trHeight w:val="391"/>
        </w:trPr>
        <w:tc>
          <w:tcPr>
            <w:tcW w:w="751" w:type="pct"/>
            <w:tcBorders>
              <w:top w:val="single" w:sz="2" w:space="0" w:color="auto"/>
              <w:left w:val="nil"/>
              <w:bottom w:val="single" w:sz="2"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532</w:t>
            </w:r>
          </w:p>
        </w:tc>
        <w:tc>
          <w:tcPr>
            <w:tcW w:w="2759" w:type="pct"/>
            <w:tcBorders>
              <w:top w:val="single" w:sz="2" w:space="0" w:color="auto"/>
              <w:left w:val="nil"/>
              <w:bottom w:val="single" w:sz="2" w:space="0" w:color="auto"/>
              <w:right w:val="nil"/>
            </w:tcBorders>
            <w:noWrap/>
            <w:vAlign w:val="center"/>
            <w:hideMark/>
          </w:tcPr>
          <w:p w:rsidR="00CD3450" w:rsidRPr="00D55C64" w:rsidRDefault="00CD3450" w:rsidP="00944D00">
            <w:pPr>
              <w:tabs>
                <w:tab w:val="left" w:pos="142"/>
              </w:tabs>
              <w:spacing w:line="276" w:lineRule="auto"/>
              <w:ind w:right="1261"/>
              <w:rPr>
                <w:rStyle w:val="StileasiaticoTimesNewRoman11pt"/>
                <w:rFonts w:cs="Arial"/>
                <w:sz w:val="16"/>
                <w:szCs w:val="16"/>
                <w:lang w:val="en-US"/>
              </w:rPr>
            </w:pPr>
            <w:r w:rsidRPr="00D55C64">
              <w:rPr>
                <w:rFonts w:ascii="Arial" w:eastAsia="Times New Roman" w:hAnsi="Arial" w:cs="Arial"/>
                <w:sz w:val="16"/>
                <w:szCs w:val="16"/>
                <w:lang w:val="en-GB"/>
              </w:rPr>
              <w:t>Net cash flows from operating activities</w:t>
            </w:r>
          </w:p>
        </w:tc>
        <w:tc>
          <w:tcPr>
            <w:tcW w:w="740" w:type="pct"/>
            <w:tcBorders>
              <w:top w:val="single" w:sz="2" w:space="0" w:color="auto"/>
              <w:left w:val="nil"/>
              <w:bottom w:val="single" w:sz="2" w:space="0" w:color="auto"/>
              <w:right w:val="single" w:sz="18" w:space="0" w:color="FFFFFF"/>
            </w:tcBorders>
            <w:shd w:val="clear" w:color="auto" w:fill="F2F2F2"/>
            <w:noWrap/>
            <w:vAlign w:val="center"/>
          </w:tcPr>
          <w:p w:rsidR="00CD3450" w:rsidRPr="00CD3450" w:rsidRDefault="00CD3450" w:rsidP="00944D00">
            <w:pPr>
              <w:tabs>
                <w:tab w:val="left" w:pos="142"/>
              </w:tabs>
              <w:ind w:right="56"/>
              <w:jc w:val="right"/>
              <w:rPr>
                <w:rFonts w:ascii="Arial" w:hAnsi="Arial" w:cs="Arial"/>
                <w:color w:val="00B0F0"/>
                <w:sz w:val="18"/>
                <w:szCs w:val="18"/>
              </w:rPr>
            </w:pPr>
            <w:r w:rsidRPr="00CD3450">
              <w:rPr>
                <w:rFonts w:ascii="Arial" w:hAnsi="Arial" w:cs="Arial"/>
                <w:color w:val="00B0F0"/>
                <w:sz w:val="18"/>
                <w:szCs w:val="18"/>
                <w:lang w:val="en-GB"/>
              </w:rPr>
              <w:t>99</w:t>
            </w:r>
          </w:p>
        </w:tc>
        <w:tc>
          <w:tcPr>
            <w:tcW w:w="750" w:type="pct"/>
            <w:tcBorders>
              <w:top w:val="single" w:sz="2" w:space="0" w:color="auto"/>
              <w:left w:val="single" w:sz="18" w:space="0" w:color="FFFFFF"/>
              <w:bottom w:val="single" w:sz="2" w:space="0" w:color="auto"/>
              <w:right w:val="single" w:sz="18" w:space="0" w:color="FFFFFF"/>
            </w:tcBorders>
            <w:shd w:val="clear" w:color="auto" w:fill="F2F2F2"/>
            <w:vAlign w:val="center"/>
          </w:tcPr>
          <w:p w:rsidR="00CD3450" w:rsidRPr="00CD3450" w:rsidRDefault="00CD3450" w:rsidP="00944D00">
            <w:pPr>
              <w:jc w:val="right"/>
              <w:rPr>
                <w:rFonts w:ascii="Arial" w:hAnsi="Arial" w:cs="Arial"/>
                <w:sz w:val="16"/>
                <w:szCs w:val="16"/>
              </w:rPr>
            </w:pPr>
            <w:r w:rsidRPr="00CD3450">
              <w:rPr>
                <w:rFonts w:ascii="Arial" w:hAnsi="Arial" w:cs="Arial"/>
                <w:sz w:val="16"/>
                <w:szCs w:val="16"/>
              </w:rPr>
              <w:t>122</w:t>
            </w:r>
          </w:p>
        </w:tc>
      </w:tr>
      <w:tr w:rsidR="00CD3450" w:rsidRPr="00E17927" w:rsidTr="00F10106">
        <w:trPr>
          <w:trHeight w:val="384"/>
        </w:trPr>
        <w:tc>
          <w:tcPr>
            <w:tcW w:w="751" w:type="pct"/>
            <w:tcBorders>
              <w:top w:val="single" w:sz="2" w:space="0" w:color="auto"/>
              <w:left w:val="nil"/>
              <w:bottom w:val="single" w:sz="2"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(168)</w:t>
            </w:r>
          </w:p>
        </w:tc>
        <w:tc>
          <w:tcPr>
            <w:tcW w:w="2759" w:type="pct"/>
            <w:tcBorders>
              <w:top w:val="single" w:sz="2" w:space="0" w:color="auto"/>
              <w:left w:val="nil"/>
              <w:bottom w:val="single" w:sz="2" w:space="0" w:color="auto"/>
              <w:right w:val="nil"/>
            </w:tcBorders>
            <w:noWrap/>
            <w:vAlign w:val="center"/>
          </w:tcPr>
          <w:p w:rsidR="00CD3450" w:rsidRPr="00D55C64" w:rsidRDefault="00CD3450" w:rsidP="00944D00">
            <w:pPr>
              <w:pStyle w:val="FC-Tabelle-11pt"/>
              <w:tabs>
                <w:tab w:val="left" w:pos="142"/>
              </w:tabs>
              <w:spacing w:line="276" w:lineRule="auto"/>
              <w:ind w:right="1261"/>
              <w:rPr>
                <w:rStyle w:val="StileasiaticoTimesNewRoman11pt"/>
                <w:rFonts w:cs="Arial"/>
                <w:sz w:val="16"/>
                <w:szCs w:val="16"/>
                <w:lang w:val="en-US"/>
              </w:rPr>
            </w:pPr>
            <w:r w:rsidRPr="00D55C64">
              <w:rPr>
                <w:rStyle w:val="StileasiaticoTimesNewRoman11pt"/>
                <w:rFonts w:cs="Arial"/>
                <w:sz w:val="16"/>
                <w:szCs w:val="16"/>
                <w:lang w:val="en-GB"/>
              </w:rPr>
              <w:t xml:space="preserve">Net cash </w:t>
            </w:r>
            <w:r w:rsidRPr="00D55C64">
              <w:rPr>
                <w:rFonts w:eastAsia="Times New Roman" w:cs="Arial"/>
                <w:sz w:val="16"/>
                <w:szCs w:val="16"/>
                <w:lang w:val="en-GB"/>
              </w:rPr>
              <w:t xml:space="preserve">flows </w:t>
            </w:r>
            <w:r w:rsidRPr="00D55C64">
              <w:rPr>
                <w:rStyle w:val="StileasiaticoTimesNewRoman11pt"/>
                <w:rFonts w:cs="Arial"/>
                <w:sz w:val="16"/>
                <w:szCs w:val="16"/>
                <w:lang w:val="en-GB"/>
              </w:rPr>
              <w:t>from investing activities</w:t>
            </w:r>
          </w:p>
        </w:tc>
        <w:tc>
          <w:tcPr>
            <w:tcW w:w="740" w:type="pct"/>
            <w:tcBorders>
              <w:top w:val="single" w:sz="2" w:space="0" w:color="auto"/>
              <w:left w:val="nil"/>
              <w:bottom w:val="single" w:sz="2" w:space="0" w:color="auto"/>
              <w:right w:val="single" w:sz="18"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8"/>
                <w:szCs w:val="18"/>
              </w:rPr>
            </w:pPr>
            <w:r w:rsidRPr="00CD3450">
              <w:rPr>
                <w:rFonts w:ascii="Arial" w:hAnsi="Arial" w:cs="Arial"/>
                <w:color w:val="00B0F0"/>
                <w:sz w:val="18"/>
                <w:szCs w:val="18"/>
                <w:lang w:val="en-GB"/>
              </w:rPr>
              <w:t>(35)</w:t>
            </w:r>
          </w:p>
        </w:tc>
        <w:tc>
          <w:tcPr>
            <w:tcW w:w="750" w:type="pct"/>
            <w:tcBorders>
              <w:top w:val="single" w:sz="2" w:space="0" w:color="auto"/>
              <w:left w:val="single" w:sz="18" w:space="0" w:color="FFFFFF"/>
              <w:bottom w:val="single" w:sz="2" w:space="0" w:color="auto"/>
              <w:right w:val="single" w:sz="18" w:space="0" w:color="FFFFFF"/>
            </w:tcBorders>
            <w:shd w:val="clear" w:color="auto" w:fill="F2F2F2"/>
            <w:vAlign w:val="center"/>
          </w:tcPr>
          <w:p w:rsidR="00CD3450" w:rsidRPr="00CD3450" w:rsidRDefault="00CD3450" w:rsidP="00944D00">
            <w:pPr>
              <w:jc w:val="right"/>
              <w:rPr>
                <w:rFonts w:ascii="Arial" w:hAnsi="Arial" w:cs="Arial"/>
                <w:sz w:val="16"/>
                <w:szCs w:val="16"/>
              </w:rPr>
            </w:pPr>
            <w:r w:rsidRPr="00CD3450">
              <w:rPr>
                <w:rFonts w:ascii="Arial" w:hAnsi="Arial" w:cs="Arial"/>
                <w:sz w:val="16"/>
                <w:szCs w:val="16"/>
              </w:rPr>
              <w:t>(81)</w:t>
            </w:r>
          </w:p>
        </w:tc>
      </w:tr>
      <w:tr w:rsidR="00CD3450" w:rsidRPr="00E17927" w:rsidTr="00F10106">
        <w:trPr>
          <w:trHeight w:val="375"/>
        </w:trPr>
        <w:tc>
          <w:tcPr>
            <w:tcW w:w="751" w:type="pct"/>
            <w:tcBorders>
              <w:top w:val="single" w:sz="2" w:space="0" w:color="auto"/>
              <w:left w:val="nil"/>
              <w:bottom w:val="single" w:sz="8"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(299)</w:t>
            </w:r>
          </w:p>
        </w:tc>
        <w:tc>
          <w:tcPr>
            <w:tcW w:w="2759" w:type="pct"/>
            <w:tcBorders>
              <w:top w:val="single" w:sz="2" w:space="0" w:color="auto"/>
              <w:left w:val="nil"/>
              <w:bottom w:val="single" w:sz="8" w:space="0" w:color="auto"/>
              <w:right w:val="nil"/>
            </w:tcBorders>
            <w:noWrap/>
            <w:vAlign w:val="center"/>
          </w:tcPr>
          <w:p w:rsidR="00CD3450" w:rsidRPr="00D55C64" w:rsidRDefault="00CD3450" w:rsidP="00944D00">
            <w:pPr>
              <w:pStyle w:val="FC-Tabelle-11pt"/>
              <w:tabs>
                <w:tab w:val="left" w:pos="142"/>
              </w:tabs>
              <w:spacing w:line="276" w:lineRule="auto"/>
              <w:ind w:right="1261"/>
              <w:rPr>
                <w:rStyle w:val="StileasiaticoTimesNewRoman11pt"/>
                <w:rFonts w:cs="Arial"/>
                <w:sz w:val="16"/>
                <w:szCs w:val="16"/>
                <w:lang w:val="en-US"/>
              </w:rPr>
            </w:pPr>
            <w:r w:rsidRPr="00D55C64">
              <w:rPr>
                <w:rStyle w:val="StileasiaticoTimesNewRoman11pt"/>
                <w:rFonts w:cs="Arial"/>
                <w:sz w:val="16"/>
                <w:szCs w:val="16"/>
                <w:lang w:val="en-GB"/>
              </w:rPr>
              <w:t xml:space="preserve">Net cash </w:t>
            </w:r>
            <w:r w:rsidRPr="00D55C64">
              <w:rPr>
                <w:rFonts w:eastAsia="Times New Roman" w:cs="Arial"/>
                <w:sz w:val="16"/>
                <w:szCs w:val="16"/>
                <w:lang w:val="en-GB"/>
              </w:rPr>
              <w:t xml:space="preserve">flows </w:t>
            </w:r>
            <w:r w:rsidRPr="00D55C64">
              <w:rPr>
                <w:rStyle w:val="StileasiaticoTimesNewRoman11pt"/>
                <w:rFonts w:cs="Arial"/>
                <w:sz w:val="16"/>
                <w:szCs w:val="16"/>
                <w:lang w:val="en-GB"/>
              </w:rPr>
              <w:t>from financing activities</w:t>
            </w:r>
          </w:p>
        </w:tc>
        <w:tc>
          <w:tcPr>
            <w:tcW w:w="740" w:type="pct"/>
            <w:tcBorders>
              <w:top w:val="single" w:sz="2" w:space="0" w:color="auto"/>
              <w:left w:val="nil"/>
              <w:bottom w:val="single" w:sz="8" w:space="0" w:color="auto"/>
              <w:right w:val="single" w:sz="18"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8"/>
                <w:szCs w:val="18"/>
              </w:rPr>
            </w:pPr>
            <w:r w:rsidRPr="00CD3450">
              <w:rPr>
                <w:rFonts w:ascii="Arial" w:hAnsi="Arial" w:cs="Arial"/>
                <w:color w:val="00B0F0"/>
                <w:sz w:val="18"/>
                <w:szCs w:val="18"/>
                <w:lang w:val="en-GB"/>
              </w:rPr>
              <w:t>278</w:t>
            </w:r>
          </w:p>
        </w:tc>
        <w:tc>
          <w:tcPr>
            <w:tcW w:w="750" w:type="pct"/>
            <w:tcBorders>
              <w:top w:val="single" w:sz="2" w:space="0" w:color="auto"/>
              <w:left w:val="single" w:sz="18" w:space="0" w:color="FFFFFF"/>
              <w:bottom w:val="single" w:sz="8" w:space="0" w:color="auto"/>
              <w:right w:val="single" w:sz="18" w:space="0" w:color="FFFFFF"/>
            </w:tcBorders>
            <w:shd w:val="clear" w:color="auto" w:fill="F2F2F2"/>
            <w:vAlign w:val="center"/>
          </w:tcPr>
          <w:p w:rsidR="00CD3450" w:rsidRPr="00CD3450" w:rsidRDefault="00CD3450" w:rsidP="00944D00">
            <w:pPr>
              <w:jc w:val="right"/>
              <w:rPr>
                <w:rFonts w:ascii="Arial" w:hAnsi="Arial" w:cs="Arial"/>
                <w:sz w:val="16"/>
                <w:szCs w:val="16"/>
              </w:rPr>
            </w:pPr>
            <w:r w:rsidRPr="00CD3450">
              <w:rPr>
                <w:rFonts w:ascii="Arial" w:hAnsi="Arial" w:cs="Arial"/>
                <w:sz w:val="16"/>
                <w:szCs w:val="16"/>
              </w:rPr>
              <w:t>(110)</w:t>
            </w:r>
          </w:p>
        </w:tc>
      </w:tr>
      <w:tr w:rsidR="00CD3450" w:rsidRPr="00E17927" w:rsidTr="00F10106">
        <w:trPr>
          <w:trHeight w:val="257"/>
        </w:trPr>
        <w:tc>
          <w:tcPr>
            <w:tcW w:w="751" w:type="pct"/>
            <w:tcBorders>
              <w:top w:val="single" w:sz="8" w:space="0" w:color="auto"/>
              <w:left w:val="nil"/>
              <w:bottom w:val="single" w:sz="8"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65</w:t>
            </w:r>
          </w:p>
        </w:tc>
        <w:tc>
          <w:tcPr>
            <w:tcW w:w="2759" w:type="pct"/>
            <w:tcBorders>
              <w:top w:val="single" w:sz="8" w:space="0" w:color="auto"/>
              <w:left w:val="nil"/>
              <w:bottom w:val="single" w:sz="8" w:space="0" w:color="auto"/>
              <w:right w:val="nil"/>
            </w:tcBorders>
            <w:noWrap/>
            <w:vAlign w:val="center"/>
            <w:hideMark/>
          </w:tcPr>
          <w:p w:rsidR="00CD3450" w:rsidRPr="00D55C64" w:rsidRDefault="00CD3450" w:rsidP="00944D00">
            <w:pPr>
              <w:tabs>
                <w:tab w:val="left" w:pos="142"/>
              </w:tabs>
              <w:spacing w:line="276" w:lineRule="auto"/>
              <w:rPr>
                <w:rFonts w:ascii="Arial" w:eastAsia="Times New Roman" w:hAnsi="Arial" w:cs="Arial"/>
                <w:b/>
                <w:bCs/>
                <w:sz w:val="16"/>
                <w:szCs w:val="16"/>
                <w:lang w:val="en-US"/>
              </w:rPr>
            </w:pPr>
            <w:r w:rsidRPr="00D55C64">
              <w:rPr>
                <w:rFonts w:ascii="Arial" w:eastAsia="Times New Roman" w:hAnsi="Arial" w:cs="Arial"/>
                <w:b/>
                <w:bCs/>
                <w:sz w:val="16"/>
                <w:szCs w:val="16"/>
                <w:lang w:val="en-GB"/>
              </w:rPr>
              <w:t>Net cash flows for the period</w:t>
            </w:r>
          </w:p>
        </w:tc>
        <w:tc>
          <w:tcPr>
            <w:tcW w:w="740" w:type="pct"/>
            <w:tcBorders>
              <w:top w:val="single" w:sz="8" w:space="0" w:color="auto"/>
              <w:left w:val="nil"/>
              <w:bottom w:val="single" w:sz="8" w:space="0" w:color="auto"/>
              <w:right w:val="single" w:sz="18"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8"/>
                <w:szCs w:val="18"/>
              </w:rPr>
            </w:pPr>
            <w:r w:rsidRPr="00CD3450">
              <w:rPr>
                <w:rFonts w:ascii="Arial" w:hAnsi="Arial" w:cs="Arial"/>
                <w:b/>
                <w:bCs/>
                <w:color w:val="00B0F0"/>
                <w:sz w:val="18"/>
                <w:szCs w:val="18"/>
                <w:lang w:val="en-GB"/>
              </w:rPr>
              <w:t>342</w:t>
            </w:r>
          </w:p>
        </w:tc>
        <w:tc>
          <w:tcPr>
            <w:tcW w:w="750" w:type="pct"/>
            <w:tcBorders>
              <w:top w:val="single" w:sz="8" w:space="0" w:color="auto"/>
              <w:left w:val="single" w:sz="18" w:space="0" w:color="FFFFFF"/>
              <w:bottom w:val="single" w:sz="8" w:space="0" w:color="auto"/>
              <w:right w:val="single" w:sz="18" w:space="0" w:color="FFFFFF"/>
            </w:tcBorders>
            <w:shd w:val="clear" w:color="auto" w:fill="F2F2F2"/>
            <w:vAlign w:val="center"/>
          </w:tcPr>
          <w:p w:rsidR="00CD3450" w:rsidRPr="00CD3450" w:rsidRDefault="00CD3450" w:rsidP="00944D00">
            <w:pPr>
              <w:jc w:val="right"/>
              <w:rPr>
                <w:rFonts w:ascii="Arial" w:hAnsi="Arial" w:cs="Arial"/>
                <w:b/>
                <w:bCs/>
                <w:sz w:val="16"/>
                <w:szCs w:val="16"/>
              </w:rPr>
            </w:pPr>
            <w:r w:rsidRPr="00CD3450">
              <w:rPr>
                <w:rFonts w:ascii="Arial" w:hAnsi="Arial" w:cs="Arial"/>
                <w:b/>
                <w:bCs/>
                <w:sz w:val="16"/>
                <w:szCs w:val="16"/>
              </w:rPr>
              <w:t>(69)</w:t>
            </w:r>
          </w:p>
        </w:tc>
      </w:tr>
      <w:tr w:rsidR="00CD3450" w:rsidRPr="00E17927" w:rsidTr="00F10106">
        <w:trPr>
          <w:trHeight w:val="257"/>
        </w:trPr>
        <w:tc>
          <w:tcPr>
            <w:tcW w:w="751" w:type="pct"/>
            <w:tcBorders>
              <w:top w:val="nil"/>
              <w:left w:val="nil"/>
              <w:bottom w:val="single" w:sz="8"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p>
        </w:tc>
        <w:tc>
          <w:tcPr>
            <w:tcW w:w="2759" w:type="pct"/>
            <w:tcBorders>
              <w:top w:val="nil"/>
              <w:left w:val="nil"/>
              <w:bottom w:val="single" w:sz="8" w:space="0" w:color="auto"/>
              <w:right w:val="nil"/>
            </w:tcBorders>
            <w:noWrap/>
            <w:vAlign w:val="center"/>
          </w:tcPr>
          <w:p w:rsidR="00CD3450" w:rsidRPr="00D55C64" w:rsidRDefault="00CD3450" w:rsidP="00944D00">
            <w:pPr>
              <w:tabs>
                <w:tab w:val="left" w:pos="142"/>
              </w:tabs>
              <w:spacing w:line="276" w:lineRule="auto"/>
              <w:rPr>
                <w:rFonts w:ascii="Arial" w:eastAsia="Times New Roman" w:hAnsi="Arial" w:cs="Arial"/>
                <w:b/>
                <w:bCs/>
                <w:sz w:val="16"/>
                <w:szCs w:val="16"/>
              </w:rPr>
            </w:pPr>
          </w:p>
        </w:tc>
        <w:tc>
          <w:tcPr>
            <w:tcW w:w="740" w:type="pct"/>
            <w:tcBorders>
              <w:top w:val="nil"/>
              <w:left w:val="nil"/>
              <w:bottom w:val="single" w:sz="8" w:space="0" w:color="auto"/>
              <w:right w:val="single" w:sz="18"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8"/>
                <w:szCs w:val="18"/>
              </w:rPr>
            </w:pPr>
          </w:p>
        </w:tc>
        <w:tc>
          <w:tcPr>
            <w:tcW w:w="750" w:type="pct"/>
            <w:tcBorders>
              <w:top w:val="nil"/>
              <w:left w:val="single" w:sz="18" w:space="0" w:color="FFFFFF"/>
              <w:bottom w:val="single" w:sz="8" w:space="0" w:color="auto"/>
              <w:right w:val="single" w:sz="18" w:space="0" w:color="FFFFFF"/>
            </w:tcBorders>
            <w:shd w:val="clear" w:color="auto" w:fill="F2F2F2"/>
            <w:vAlign w:val="center"/>
          </w:tcPr>
          <w:p w:rsidR="00CD3450" w:rsidRPr="00CD3450" w:rsidRDefault="00CD3450" w:rsidP="00944D00">
            <w:pPr>
              <w:jc w:val="right"/>
              <w:rPr>
                <w:rFonts w:ascii="Arial" w:hAnsi="Arial" w:cs="Arial"/>
                <w:b/>
                <w:bCs/>
                <w:sz w:val="16"/>
                <w:szCs w:val="16"/>
              </w:rPr>
            </w:pPr>
          </w:p>
        </w:tc>
      </w:tr>
      <w:tr w:rsidR="00CD3450" w:rsidRPr="00E17927" w:rsidTr="00F10106">
        <w:trPr>
          <w:trHeight w:val="257"/>
        </w:trPr>
        <w:tc>
          <w:tcPr>
            <w:tcW w:w="751" w:type="pct"/>
            <w:tcBorders>
              <w:top w:val="nil"/>
              <w:left w:val="nil"/>
              <w:bottom w:val="single" w:sz="8"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220</w:t>
            </w:r>
          </w:p>
        </w:tc>
        <w:tc>
          <w:tcPr>
            <w:tcW w:w="2759" w:type="pct"/>
            <w:tcBorders>
              <w:top w:val="nil"/>
              <w:left w:val="nil"/>
              <w:bottom w:val="single" w:sz="8" w:space="0" w:color="auto"/>
              <w:right w:val="nil"/>
            </w:tcBorders>
            <w:noWrap/>
            <w:vAlign w:val="center"/>
            <w:hideMark/>
          </w:tcPr>
          <w:p w:rsidR="00CD3450" w:rsidRPr="00D55C64" w:rsidRDefault="00CD3450" w:rsidP="00944D00">
            <w:pPr>
              <w:tabs>
                <w:tab w:val="left" w:pos="142"/>
              </w:tabs>
              <w:spacing w:line="276" w:lineRule="auto"/>
              <w:rPr>
                <w:rFonts w:ascii="Arial" w:eastAsia="Times New Roman" w:hAnsi="Arial" w:cs="Arial"/>
                <w:b/>
                <w:bCs/>
                <w:sz w:val="16"/>
                <w:szCs w:val="16"/>
                <w:lang w:val="en-US"/>
              </w:rPr>
            </w:pPr>
            <w:r w:rsidRPr="00D55C64">
              <w:rPr>
                <w:rFonts w:ascii="Arial" w:eastAsia="Times New Roman" w:hAnsi="Arial" w:cs="Arial"/>
                <w:b/>
                <w:bCs/>
                <w:sz w:val="16"/>
                <w:szCs w:val="16"/>
                <w:lang w:val="en-GB"/>
              </w:rPr>
              <w:t>Cash and cash equivalents at beginning of period</w:t>
            </w:r>
          </w:p>
        </w:tc>
        <w:tc>
          <w:tcPr>
            <w:tcW w:w="740" w:type="pct"/>
            <w:tcBorders>
              <w:top w:val="nil"/>
              <w:left w:val="nil"/>
              <w:bottom w:val="single" w:sz="8" w:space="0" w:color="auto"/>
              <w:right w:val="single" w:sz="18"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8"/>
                <w:szCs w:val="18"/>
              </w:rPr>
            </w:pPr>
            <w:r w:rsidRPr="00CD3450">
              <w:rPr>
                <w:rFonts w:ascii="Arial" w:hAnsi="Arial" w:cs="Arial"/>
                <w:b/>
                <w:bCs/>
                <w:color w:val="00B0F0"/>
                <w:sz w:val="18"/>
                <w:szCs w:val="18"/>
                <w:lang w:val="en-GB"/>
              </w:rPr>
              <w:t>274</w:t>
            </w:r>
          </w:p>
        </w:tc>
        <w:tc>
          <w:tcPr>
            <w:tcW w:w="750" w:type="pct"/>
            <w:tcBorders>
              <w:top w:val="nil"/>
              <w:left w:val="single" w:sz="18" w:space="0" w:color="FFFFFF"/>
              <w:bottom w:val="single" w:sz="8" w:space="0" w:color="auto"/>
              <w:right w:val="single" w:sz="18" w:space="0" w:color="FFFFFF"/>
            </w:tcBorders>
            <w:shd w:val="clear" w:color="auto" w:fill="F2F2F2"/>
            <w:vAlign w:val="center"/>
          </w:tcPr>
          <w:p w:rsidR="00CD3450" w:rsidRPr="00CD3450" w:rsidRDefault="00CD3450" w:rsidP="00944D00">
            <w:pPr>
              <w:jc w:val="right"/>
              <w:rPr>
                <w:rFonts w:ascii="Arial" w:hAnsi="Arial" w:cs="Arial"/>
                <w:b/>
                <w:bCs/>
                <w:sz w:val="16"/>
                <w:szCs w:val="16"/>
              </w:rPr>
            </w:pPr>
            <w:r w:rsidRPr="00CD3450">
              <w:rPr>
                <w:rFonts w:ascii="Arial" w:hAnsi="Arial" w:cs="Arial"/>
                <w:b/>
                <w:bCs/>
                <w:sz w:val="16"/>
                <w:szCs w:val="16"/>
              </w:rPr>
              <w:t>220</w:t>
            </w:r>
          </w:p>
        </w:tc>
      </w:tr>
      <w:tr w:rsidR="00CD3450" w:rsidRPr="00E17927" w:rsidTr="00F10106">
        <w:trPr>
          <w:trHeight w:val="257"/>
        </w:trPr>
        <w:tc>
          <w:tcPr>
            <w:tcW w:w="751" w:type="pct"/>
            <w:tcBorders>
              <w:top w:val="single" w:sz="8" w:space="0" w:color="auto"/>
              <w:left w:val="nil"/>
              <w:bottom w:val="single" w:sz="12"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(11)</w:t>
            </w:r>
          </w:p>
        </w:tc>
        <w:tc>
          <w:tcPr>
            <w:tcW w:w="2759" w:type="pct"/>
            <w:tcBorders>
              <w:top w:val="single" w:sz="8" w:space="0" w:color="auto"/>
              <w:left w:val="nil"/>
              <w:bottom w:val="single" w:sz="12" w:space="0" w:color="auto"/>
              <w:right w:val="nil"/>
            </w:tcBorders>
            <w:noWrap/>
            <w:vAlign w:val="center"/>
          </w:tcPr>
          <w:p w:rsidR="00CD3450" w:rsidRPr="00D55C64" w:rsidRDefault="00CD3450" w:rsidP="00944D00">
            <w:pPr>
              <w:tabs>
                <w:tab w:val="left" w:pos="142"/>
              </w:tabs>
              <w:spacing w:line="276" w:lineRule="auto"/>
              <w:rPr>
                <w:rFonts w:ascii="Arial" w:eastAsia="Times New Roman" w:hAnsi="Arial" w:cs="Arial"/>
                <w:bCs/>
                <w:sz w:val="16"/>
                <w:szCs w:val="16"/>
                <w:lang w:val="en-US"/>
              </w:rPr>
            </w:pPr>
            <w:r w:rsidRPr="00D55C64">
              <w:rPr>
                <w:rFonts w:ascii="Arial" w:eastAsia="Times New Roman" w:hAnsi="Arial" w:cs="Arial"/>
                <w:sz w:val="16"/>
                <w:szCs w:val="16"/>
                <w:lang w:val="en-GB"/>
              </w:rPr>
              <w:t>Effects of currency translation difference on opening cash and cash equivalents</w:t>
            </w:r>
          </w:p>
        </w:tc>
        <w:tc>
          <w:tcPr>
            <w:tcW w:w="740" w:type="pct"/>
            <w:tcBorders>
              <w:top w:val="single" w:sz="8" w:space="0" w:color="auto"/>
              <w:left w:val="nil"/>
              <w:bottom w:val="single" w:sz="12" w:space="0" w:color="auto"/>
              <w:right w:val="single" w:sz="18"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8"/>
                <w:szCs w:val="18"/>
              </w:rPr>
            </w:pPr>
            <w:r w:rsidRPr="00CD3450">
              <w:rPr>
                <w:rFonts w:ascii="Arial" w:hAnsi="Arial" w:cs="Arial"/>
                <w:color w:val="00B0F0"/>
                <w:sz w:val="18"/>
                <w:szCs w:val="18"/>
                <w:lang w:val="en-GB"/>
              </w:rPr>
              <w:t>2</w:t>
            </w:r>
          </w:p>
        </w:tc>
        <w:tc>
          <w:tcPr>
            <w:tcW w:w="750" w:type="pct"/>
            <w:tcBorders>
              <w:top w:val="single" w:sz="8" w:space="0" w:color="auto"/>
              <w:left w:val="single" w:sz="18" w:space="0" w:color="FFFFFF"/>
              <w:bottom w:val="single" w:sz="12" w:space="0" w:color="auto"/>
              <w:right w:val="single" w:sz="18" w:space="0" w:color="FFFFFF"/>
            </w:tcBorders>
            <w:shd w:val="clear" w:color="auto" w:fill="F2F2F2"/>
            <w:vAlign w:val="center"/>
          </w:tcPr>
          <w:p w:rsidR="00CD3450" w:rsidRPr="00CD3450" w:rsidRDefault="00CD3450" w:rsidP="00944D00">
            <w:pPr>
              <w:jc w:val="right"/>
              <w:rPr>
                <w:rFonts w:ascii="Arial" w:hAnsi="Arial" w:cs="Arial"/>
                <w:sz w:val="16"/>
                <w:szCs w:val="16"/>
              </w:rPr>
            </w:pPr>
            <w:r w:rsidRPr="00CD3450">
              <w:rPr>
                <w:rFonts w:ascii="Arial" w:hAnsi="Arial" w:cs="Arial"/>
                <w:sz w:val="16"/>
                <w:szCs w:val="16"/>
              </w:rPr>
              <w:t>(7)</w:t>
            </w:r>
          </w:p>
        </w:tc>
      </w:tr>
      <w:tr w:rsidR="00CD3450" w:rsidRPr="00E17927" w:rsidTr="00F10106">
        <w:trPr>
          <w:trHeight w:val="257"/>
        </w:trPr>
        <w:tc>
          <w:tcPr>
            <w:tcW w:w="751" w:type="pct"/>
            <w:tcBorders>
              <w:top w:val="single" w:sz="12" w:space="0" w:color="auto"/>
              <w:left w:val="nil"/>
              <w:bottom w:val="single" w:sz="12"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274</w:t>
            </w:r>
          </w:p>
        </w:tc>
        <w:tc>
          <w:tcPr>
            <w:tcW w:w="2759" w:type="pct"/>
            <w:tcBorders>
              <w:top w:val="single" w:sz="12" w:space="0" w:color="auto"/>
              <w:left w:val="nil"/>
              <w:bottom w:val="single" w:sz="12" w:space="0" w:color="auto"/>
              <w:right w:val="nil"/>
            </w:tcBorders>
            <w:noWrap/>
            <w:vAlign w:val="center"/>
            <w:hideMark/>
          </w:tcPr>
          <w:p w:rsidR="00CD3450" w:rsidRPr="00D55C64" w:rsidRDefault="00CD3450" w:rsidP="00944D00">
            <w:pPr>
              <w:tabs>
                <w:tab w:val="left" w:pos="142"/>
              </w:tabs>
              <w:spacing w:line="276" w:lineRule="auto"/>
              <w:rPr>
                <w:rFonts w:ascii="Arial" w:eastAsia="Times New Roman" w:hAnsi="Arial" w:cs="Arial"/>
                <w:b/>
                <w:bCs/>
                <w:sz w:val="16"/>
                <w:szCs w:val="16"/>
                <w:lang w:val="en-US"/>
              </w:rPr>
            </w:pPr>
            <w:r w:rsidRPr="00D55C64">
              <w:rPr>
                <w:rFonts w:ascii="Arial" w:eastAsia="Times New Roman" w:hAnsi="Arial" w:cs="Arial"/>
                <w:b/>
                <w:bCs/>
                <w:sz w:val="16"/>
                <w:szCs w:val="16"/>
                <w:lang w:val="en-GB"/>
              </w:rPr>
              <w:t>Cash and cash equivalents at end of period</w:t>
            </w:r>
          </w:p>
        </w:tc>
        <w:tc>
          <w:tcPr>
            <w:tcW w:w="740" w:type="pct"/>
            <w:tcBorders>
              <w:top w:val="single" w:sz="12" w:space="0" w:color="auto"/>
              <w:left w:val="nil"/>
              <w:bottom w:val="single" w:sz="12" w:space="0" w:color="auto"/>
              <w:right w:val="single" w:sz="18"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8"/>
                <w:szCs w:val="18"/>
              </w:rPr>
            </w:pPr>
            <w:r w:rsidRPr="00CD3450">
              <w:rPr>
                <w:rFonts w:ascii="Arial" w:hAnsi="Arial" w:cs="Arial"/>
                <w:b/>
                <w:bCs/>
                <w:color w:val="00B0F0"/>
                <w:sz w:val="18"/>
                <w:szCs w:val="18"/>
                <w:lang w:val="en-GB"/>
              </w:rPr>
              <w:t>618</w:t>
            </w:r>
          </w:p>
        </w:tc>
        <w:tc>
          <w:tcPr>
            <w:tcW w:w="750" w:type="pct"/>
            <w:tcBorders>
              <w:top w:val="single" w:sz="12" w:space="0" w:color="auto"/>
              <w:left w:val="single" w:sz="18" w:space="0" w:color="FFFFFF"/>
              <w:bottom w:val="single" w:sz="12" w:space="0" w:color="auto"/>
              <w:right w:val="single" w:sz="18" w:space="0" w:color="FFFFFF"/>
            </w:tcBorders>
            <w:shd w:val="clear" w:color="auto" w:fill="F2F2F2"/>
            <w:vAlign w:val="center"/>
          </w:tcPr>
          <w:p w:rsidR="00CD3450" w:rsidRPr="00CD3450" w:rsidRDefault="00CD3450" w:rsidP="00944D00">
            <w:pPr>
              <w:jc w:val="right"/>
              <w:rPr>
                <w:rFonts w:ascii="Arial" w:hAnsi="Arial" w:cs="Arial"/>
                <w:b/>
                <w:bCs/>
                <w:sz w:val="16"/>
                <w:szCs w:val="16"/>
              </w:rPr>
            </w:pPr>
            <w:r w:rsidRPr="00CD3450">
              <w:rPr>
                <w:rFonts w:ascii="Arial" w:hAnsi="Arial" w:cs="Arial"/>
                <w:b/>
                <w:bCs/>
                <w:sz w:val="16"/>
                <w:szCs w:val="16"/>
              </w:rPr>
              <w:t>144</w:t>
            </w:r>
          </w:p>
        </w:tc>
      </w:tr>
    </w:tbl>
    <w:p w:rsidR="005040A3" w:rsidRPr="006D4612" w:rsidRDefault="005040A3" w:rsidP="00B95155">
      <w:pPr>
        <w:keepNext/>
        <w:spacing w:before="200" w:after="60"/>
        <w:outlineLvl w:val="2"/>
        <w:rPr>
          <w:rFonts w:ascii="Arial" w:eastAsia="Arial Unicode MS" w:hAnsi="Arial" w:cs="Arial"/>
          <w:b/>
          <w:bCs/>
          <w:sz w:val="20"/>
          <w:szCs w:val="20"/>
          <w:lang w:eastAsia="it-IT"/>
        </w:rPr>
      </w:pPr>
      <w:r w:rsidRPr="006D4612">
        <w:rPr>
          <w:rFonts w:ascii="Arial" w:eastAsia="Arial Unicode MS" w:hAnsi="Arial" w:cs="Arial"/>
          <w:b/>
          <w:bCs/>
          <w:sz w:val="20"/>
          <w:szCs w:val="20"/>
          <w:lang w:eastAsia="it-IT"/>
        </w:rPr>
        <w:t xml:space="preserve">CONSOLIDATED NET FINANCIAL POSITION  </w:t>
      </w:r>
    </w:p>
    <w:tbl>
      <w:tblPr>
        <w:tblW w:w="4917" w:type="pct"/>
        <w:tblCellMar>
          <w:left w:w="70" w:type="dxa"/>
          <w:right w:w="70" w:type="dxa"/>
        </w:tblCellMar>
        <w:tblLook w:val="04A0" w:firstRow="1" w:lastRow="0" w:firstColumn="1" w:lastColumn="0" w:noHBand="0" w:noVBand="1"/>
      </w:tblPr>
      <w:tblGrid>
        <w:gridCol w:w="1437"/>
        <w:gridCol w:w="5295"/>
        <w:gridCol w:w="1440"/>
        <w:gridCol w:w="1438"/>
      </w:tblGrid>
      <w:tr w:rsidR="008D5B4F" w:rsidRPr="00697D13" w:rsidTr="00C26BEF">
        <w:trPr>
          <w:trHeight w:val="391"/>
        </w:trPr>
        <w:tc>
          <w:tcPr>
            <w:tcW w:w="748" w:type="pct"/>
            <w:tcBorders>
              <w:top w:val="single" w:sz="12" w:space="0" w:color="auto"/>
              <w:left w:val="nil"/>
              <w:bottom w:val="single" w:sz="8" w:space="0" w:color="auto"/>
              <w:right w:val="nil"/>
            </w:tcBorders>
            <w:shd w:val="clear" w:color="auto" w:fill="F2F2F2"/>
            <w:vAlign w:val="center"/>
          </w:tcPr>
          <w:p w:rsidR="008D5B4F" w:rsidRPr="00697D13" w:rsidRDefault="008D5B4F" w:rsidP="008D5B4F">
            <w:pPr>
              <w:jc w:val="center"/>
              <w:rPr>
                <w:rFonts w:ascii="Arial" w:eastAsia="Times New Roman" w:hAnsi="Arial" w:cs="Arial"/>
                <w:b/>
                <w:bCs/>
                <w:sz w:val="16"/>
                <w:szCs w:val="16"/>
                <w:lang w:val="en-US" w:eastAsia="it-IT"/>
              </w:rPr>
            </w:pPr>
            <w:r w:rsidRPr="001F1C5F">
              <w:rPr>
                <w:rFonts w:ascii="Arial" w:eastAsia="Times New Roman" w:hAnsi="Arial" w:cs="Arial"/>
                <w:b/>
                <w:bCs/>
                <w:sz w:val="16"/>
                <w:szCs w:val="16"/>
                <w:lang w:eastAsia="it-IT"/>
              </w:rPr>
              <w:t>3</w:t>
            </w:r>
            <w:r>
              <w:rPr>
                <w:rFonts w:ascii="Arial" w:eastAsia="Times New Roman" w:hAnsi="Arial" w:cs="Arial"/>
                <w:b/>
                <w:bCs/>
                <w:sz w:val="16"/>
                <w:szCs w:val="16"/>
                <w:lang w:eastAsia="it-IT"/>
              </w:rPr>
              <w:t>0</w:t>
            </w:r>
            <w:r w:rsidRPr="001F1C5F">
              <w:rPr>
                <w:rFonts w:ascii="Arial" w:eastAsia="Times New Roman" w:hAnsi="Arial" w:cs="Arial"/>
                <w:b/>
                <w:bCs/>
                <w:sz w:val="16"/>
                <w:szCs w:val="16"/>
                <w:lang w:eastAsia="it-IT"/>
              </w:rPr>
              <w:t>.0</w:t>
            </w:r>
            <w:r>
              <w:rPr>
                <w:rFonts w:ascii="Arial" w:eastAsia="Times New Roman" w:hAnsi="Arial" w:cs="Arial"/>
                <w:b/>
                <w:bCs/>
                <w:sz w:val="16"/>
                <w:szCs w:val="16"/>
                <w:lang w:eastAsia="it-IT"/>
              </w:rPr>
              <w:t>6</w:t>
            </w:r>
            <w:r w:rsidRPr="001F1C5F">
              <w:rPr>
                <w:rFonts w:ascii="Arial" w:eastAsia="Times New Roman" w:hAnsi="Arial" w:cs="Arial"/>
                <w:b/>
                <w:bCs/>
                <w:sz w:val="16"/>
                <w:szCs w:val="16"/>
                <w:lang w:eastAsia="it-IT"/>
              </w:rPr>
              <w:t>.201</w:t>
            </w:r>
            <w:r w:rsidR="00CD3450">
              <w:rPr>
                <w:rFonts w:ascii="Arial" w:eastAsia="Times New Roman" w:hAnsi="Arial" w:cs="Arial"/>
                <w:b/>
                <w:bCs/>
                <w:sz w:val="16"/>
                <w:szCs w:val="16"/>
                <w:lang w:eastAsia="it-IT"/>
              </w:rPr>
              <w:t>7</w:t>
            </w:r>
          </w:p>
        </w:tc>
        <w:tc>
          <w:tcPr>
            <w:tcW w:w="2755" w:type="pct"/>
            <w:tcBorders>
              <w:top w:val="single" w:sz="12" w:space="0" w:color="auto"/>
              <w:left w:val="nil"/>
              <w:bottom w:val="single" w:sz="8" w:space="0" w:color="auto"/>
              <w:right w:val="nil"/>
            </w:tcBorders>
            <w:shd w:val="clear" w:color="000000" w:fill="FFFFFF"/>
            <w:noWrap/>
            <w:vAlign w:val="center"/>
            <w:hideMark/>
          </w:tcPr>
          <w:p w:rsidR="008D5B4F" w:rsidRPr="00697D13" w:rsidRDefault="008D5B4F" w:rsidP="000D08CE">
            <w:pPr>
              <w:rPr>
                <w:rFonts w:ascii="Arial" w:eastAsia="Times New Roman" w:hAnsi="Arial" w:cs="Arial"/>
                <w:b/>
                <w:bCs/>
                <w:sz w:val="16"/>
                <w:szCs w:val="16"/>
                <w:lang w:val="en-US" w:eastAsia="it-IT"/>
              </w:rPr>
            </w:pPr>
            <w:r w:rsidRPr="00697D13">
              <w:rPr>
                <w:rFonts w:ascii="Arial" w:hAnsi="Arial" w:cs="Arial"/>
                <w:iCs/>
                <w:color w:val="5F5F5F"/>
                <w:sz w:val="16"/>
                <w:szCs w:val="16"/>
                <w:lang w:val="en-US"/>
              </w:rPr>
              <w:t>(</w:t>
            </w:r>
            <w:r>
              <w:rPr>
                <w:rFonts w:ascii="Arial" w:hAnsi="Arial" w:cs="Arial"/>
                <w:iCs/>
                <w:color w:val="5F5F5F"/>
                <w:sz w:val="16"/>
                <w:szCs w:val="16"/>
                <w:lang w:val="en-US"/>
              </w:rPr>
              <w:t>e</w:t>
            </w:r>
            <w:r w:rsidRPr="00697D13">
              <w:rPr>
                <w:rFonts w:ascii="Arial" w:hAnsi="Arial" w:cs="Arial"/>
                <w:iCs/>
                <w:color w:val="5F5F5F"/>
                <w:sz w:val="16"/>
                <w:szCs w:val="16"/>
                <w:lang w:val="en-US"/>
              </w:rPr>
              <w:t>uro/million)</w:t>
            </w:r>
          </w:p>
        </w:tc>
        <w:tc>
          <w:tcPr>
            <w:tcW w:w="749" w:type="pct"/>
            <w:tcBorders>
              <w:top w:val="single" w:sz="12" w:space="0" w:color="auto"/>
              <w:left w:val="nil"/>
              <w:bottom w:val="single" w:sz="8" w:space="0" w:color="auto"/>
              <w:right w:val="single" w:sz="12" w:space="0" w:color="FFFFFF"/>
            </w:tcBorders>
            <w:shd w:val="clear" w:color="auto" w:fill="F2F2F2"/>
            <w:noWrap/>
            <w:vAlign w:val="center"/>
            <w:hideMark/>
          </w:tcPr>
          <w:p w:rsidR="008D5B4F" w:rsidRPr="00697D13" w:rsidRDefault="008D5B4F" w:rsidP="008D5B4F">
            <w:pPr>
              <w:jc w:val="center"/>
              <w:rPr>
                <w:rFonts w:ascii="Arial" w:eastAsia="Times New Roman" w:hAnsi="Arial" w:cs="Arial"/>
                <w:b/>
                <w:bCs/>
                <w:color w:val="00B0F0"/>
                <w:sz w:val="16"/>
                <w:szCs w:val="16"/>
                <w:lang w:val="en-US" w:eastAsia="it-IT"/>
              </w:rPr>
            </w:pPr>
            <w:r w:rsidRPr="00697D13">
              <w:rPr>
                <w:rFonts w:ascii="Arial" w:eastAsia="Times New Roman" w:hAnsi="Arial" w:cs="Arial"/>
                <w:b/>
                <w:bCs/>
                <w:color w:val="00B0F0"/>
                <w:sz w:val="16"/>
                <w:szCs w:val="16"/>
                <w:lang w:val="en-US" w:eastAsia="it-IT"/>
              </w:rPr>
              <w:t>3</w:t>
            </w:r>
            <w:r>
              <w:rPr>
                <w:rFonts w:ascii="Arial" w:eastAsia="Times New Roman" w:hAnsi="Arial" w:cs="Arial"/>
                <w:b/>
                <w:bCs/>
                <w:color w:val="00B0F0"/>
                <w:sz w:val="16"/>
                <w:szCs w:val="16"/>
                <w:lang w:val="en-US" w:eastAsia="it-IT"/>
              </w:rPr>
              <w:t>0</w:t>
            </w:r>
            <w:r w:rsidRPr="00697D13">
              <w:rPr>
                <w:rFonts w:ascii="Arial" w:eastAsia="Times New Roman" w:hAnsi="Arial" w:cs="Arial"/>
                <w:b/>
                <w:bCs/>
                <w:color w:val="00B0F0"/>
                <w:sz w:val="16"/>
                <w:szCs w:val="16"/>
                <w:lang w:val="en-US" w:eastAsia="it-IT"/>
              </w:rPr>
              <w:t>.0</w:t>
            </w:r>
            <w:r>
              <w:rPr>
                <w:rFonts w:ascii="Arial" w:eastAsia="Times New Roman" w:hAnsi="Arial" w:cs="Arial"/>
                <w:b/>
                <w:bCs/>
                <w:color w:val="00B0F0"/>
                <w:sz w:val="16"/>
                <w:szCs w:val="16"/>
                <w:lang w:val="en-US" w:eastAsia="it-IT"/>
              </w:rPr>
              <w:t>6</w:t>
            </w:r>
            <w:r w:rsidRPr="00697D13">
              <w:rPr>
                <w:rFonts w:ascii="Arial" w:eastAsia="Times New Roman" w:hAnsi="Arial" w:cs="Arial"/>
                <w:b/>
                <w:bCs/>
                <w:color w:val="00B0F0"/>
                <w:sz w:val="16"/>
                <w:szCs w:val="16"/>
                <w:lang w:val="en-US" w:eastAsia="it-IT"/>
              </w:rPr>
              <w:t>.201</w:t>
            </w:r>
            <w:r w:rsidR="00CD3450">
              <w:rPr>
                <w:rFonts w:ascii="Arial" w:eastAsia="Times New Roman" w:hAnsi="Arial" w:cs="Arial"/>
                <w:b/>
                <w:bCs/>
                <w:color w:val="00B0F0"/>
                <w:sz w:val="16"/>
                <w:szCs w:val="16"/>
                <w:lang w:val="en-US" w:eastAsia="it-IT"/>
              </w:rPr>
              <w:t>8</w:t>
            </w:r>
          </w:p>
        </w:tc>
        <w:tc>
          <w:tcPr>
            <w:tcW w:w="748" w:type="pct"/>
            <w:tcBorders>
              <w:top w:val="single" w:sz="12" w:space="0" w:color="auto"/>
              <w:left w:val="nil"/>
              <w:bottom w:val="single" w:sz="8" w:space="0" w:color="auto"/>
              <w:right w:val="nil"/>
            </w:tcBorders>
            <w:shd w:val="clear" w:color="auto" w:fill="F2F2F2"/>
            <w:vAlign w:val="center"/>
          </w:tcPr>
          <w:p w:rsidR="008D5B4F" w:rsidRPr="00697D13" w:rsidRDefault="008D5B4F" w:rsidP="008D5B4F">
            <w:pPr>
              <w:jc w:val="center"/>
              <w:rPr>
                <w:rFonts w:ascii="Arial" w:eastAsia="Times New Roman" w:hAnsi="Arial" w:cs="Arial"/>
                <w:b/>
                <w:bCs/>
                <w:sz w:val="16"/>
                <w:szCs w:val="16"/>
                <w:lang w:val="en-US" w:eastAsia="it-IT"/>
              </w:rPr>
            </w:pPr>
            <w:r w:rsidRPr="00697D13">
              <w:rPr>
                <w:rFonts w:ascii="Arial" w:eastAsia="Times New Roman" w:hAnsi="Arial" w:cs="Arial"/>
                <w:b/>
                <w:bCs/>
                <w:sz w:val="16"/>
                <w:szCs w:val="16"/>
                <w:lang w:val="en-US" w:eastAsia="it-IT"/>
              </w:rPr>
              <w:t>31.12.201</w:t>
            </w:r>
            <w:r w:rsidR="00CD3450">
              <w:rPr>
                <w:rFonts w:ascii="Arial" w:eastAsia="Times New Roman" w:hAnsi="Arial" w:cs="Arial"/>
                <w:b/>
                <w:bCs/>
                <w:sz w:val="16"/>
                <w:szCs w:val="16"/>
                <w:lang w:val="en-US" w:eastAsia="it-IT"/>
              </w:rPr>
              <w:t>7</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b/>
                <w:bCs/>
                <w:sz w:val="16"/>
                <w:szCs w:val="18"/>
              </w:rPr>
            </w:pPr>
            <w:r w:rsidRPr="00CD3450">
              <w:rPr>
                <w:rFonts w:ascii="Arial" w:hAnsi="Arial" w:cs="Arial"/>
                <w:b/>
                <w:bCs/>
                <w:sz w:val="16"/>
                <w:szCs w:val="18"/>
                <w:lang w:val="en-GB"/>
              </w:rPr>
              <w:t>144</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b/>
                <w:bCs/>
                <w:sz w:val="16"/>
                <w:szCs w:val="16"/>
                <w:lang w:val="en-US"/>
              </w:rPr>
            </w:pPr>
            <w:r w:rsidRPr="00697D13">
              <w:rPr>
                <w:rFonts w:ascii="Arial" w:hAnsi="Arial" w:cs="Arial"/>
                <w:b/>
                <w:bCs/>
                <w:sz w:val="16"/>
                <w:szCs w:val="16"/>
                <w:lang w:val="en-US"/>
              </w:rPr>
              <w:t>Cash and cash equivalents</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6"/>
                <w:szCs w:val="18"/>
              </w:rPr>
            </w:pPr>
            <w:r w:rsidRPr="00CD3450">
              <w:rPr>
                <w:rFonts w:ascii="Arial" w:hAnsi="Arial" w:cs="Arial"/>
                <w:b/>
                <w:bCs/>
                <w:color w:val="00B0F0"/>
                <w:sz w:val="16"/>
                <w:szCs w:val="18"/>
                <w:lang w:val="en-GB"/>
              </w:rPr>
              <w:t>618</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274</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b/>
                <w:bCs/>
                <w:sz w:val="16"/>
                <w:szCs w:val="18"/>
              </w:rPr>
            </w:pPr>
            <w:r w:rsidRPr="00CD3450">
              <w:rPr>
                <w:rFonts w:ascii="Arial" w:hAnsi="Arial" w:cs="Arial"/>
                <w:b/>
                <w:bCs/>
                <w:sz w:val="16"/>
                <w:szCs w:val="18"/>
                <w:lang w:val="en-GB"/>
              </w:rPr>
              <w:t>34</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b/>
                <w:bCs/>
                <w:sz w:val="16"/>
                <w:szCs w:val="16"/>
                <w:lang w:val="en-US"/>
              </w:rPr>
            </w:pPr>
            <w:r w:rsidRPr="00697D13">
              <w:rPr>
                <w:rFonts w:ascii="Arial" w:hAnsi="Arial" w:cs="Arial"/>
                <w:b/>
                <w:bCs/>
                <w:sz w:val="16"/>
                <w:szCs w:val="16"/>
                <w:lang w:val="en-US"/>
              </w:rPr>
              <w:t>Current financial receivables</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6"/>
                <w:szCs w:val="18"/>
              </w:rPr>
            </w:pPr>
            <w:r w:rsidRPr="00CD3450">
              <w:rPr>
                <w:rFonts w:ascii="Arial" w:hAnsi="Arial" w:cs="Arial"/>
                <w:b/>
                <w:bCs/>
                <w:color w:val="00B0F0"/>
                <w:sz w:val="16"/>
                <w:szCs w:val="18"/>
                <w:lang w:val="en-GB"/>
              </w:rPr>
              <w:t>30</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35</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sz w:val="16"/>
                <w:szCs w:val="18"/>
              </w:rPr>
            </w:pPr>
            <w:r w:rsidRPr="00CD3450">
              <w:rPr>
                <w:rFonts w:ascii="Arial" w:hAnsi="Arial" w:cs="Arial"/>
                <w:sz w:val="16"/>
                <w:szCs w:val="18"/>
                <w:lang w:val="en-GB"/>
              </w:rPr>
              <w:t>(329)</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color w:val="000000"/>
                <w:sz w:val="16"/>
                <w:szCs w:val="16"/>
                <w:lang w:val="en-US"/>
              </w:rPr>
            </w:pPr>
            <w:r w:rsidRPr="00697D13">
              <w:rPr>
                <w:rFonts w:ascii="Arial" w:hAnsi="Arial" w:cs="Arial"/>
                <w:color w:val="000000"/>
                <w:sz w:val="16"/>
                <w:szCs w:val="16"/>
                <w:lang w:val="en-US"/>
              </w:rPr>
              <w:t>Current bank debt</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6"/>
                <w:szCs w:val="18"/>
              </w:rPr>
            </w:pPr>
            <w:r w:rsidRPr="00CD3450">
              <w:rPr>
                <w:rFonts w:ascii="Arial" w:hAnsi="Arial" w:cs="Arial"/>
                <w:color w:val="00B0F0"/>
                <w:sz w:val="16"/>
                <w:szCs w:val="18"/>
                <w:lang w:val="en-GB"/>
              </w:rPr>
              <w:t>(150)</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(122)</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sz w:val="16"/>
                <w:szCs w:val="18"/>
              </w:rPr>
            </w:pPr>
            <w:r w:rsidRPr="00CD3450">
              <w:rPr>
                <w:rFonts w:ascii="Arial" w:hAnsi="Arial" w:cs="Arial"/>
                <w:sz w:val="16"/>
                <w:szCs w:val="18"/>
                <w:lang w:val="en-GB"/>
              </w:rPr>
              <w:t>-</w:t>
            </w:r>
          </w:p>
        </w:tc>
        <w:tc>
          <w:tcPr>
            <w:tcW w:w="2755" w:type="pct"/>
            <w:tcBorders>
              <w:top w:val="nil"/>
              <w:left w:val="nil"/>
              <w:bottom w:val="single" w:sz="4" w:space="0" w:color="auto"/>
              <w:right w:val="nil"/>
            </w:tcBorders>
            <w:shd w:val="clear" w:color="000000" w:fill="FFFFFF"/>
            <w:noWrap/>
            <w:vAlign w:val="center"/>
          </w:tcPr>
          <w:p w:rsidR="00CD3450" w:rsidRPr="00CD3450" w:rsidRDefault="00CD3450" w:rsidP="00944D00">
            <w:pPr>
              <w:tabs>
                <w:tab w:val="left" w:pos="142"/>
              </w:tabs>
              <w:rPr>
                <w:rFonts w:ascii="Arial" w:hAnsi="Arial" w:cs="Arial"/>
                <w:sz w:val="16"/>
                <w:szCs w:val="16"/>
              </w:rPr>
            </w:pPr>
            <w:r w:rsidRPr="00CD3450">
              <w:rPr>
                <w:rFonts w:ascii="Arial" w:hAnsi="Arial" w:cs="Arial"/>
                <w:sz w:val="16"/>
                <w:szCs w:val="16"/>
                <w:lang w:val="en-GB"/>
              </w:rPr>
              <w:t>Bonds - current portion</w:t>
            </w:r>
            <w:r w:rsidR="00C26BEF">
              <w:rPr>
                <w:rFonts w:ascii="Arial" w:hAnsi="Arial" w:cs="Arial"/>
                <w:sz w:val="16"/>
                <w:szCs w:val="16"/>
                <w:lang w:val="en-GB"/>
              </w:rPr>
              <w:t>*</w:t>
            </w:r>
            <w:r w:rsidRPr="00CD3450">
              <w:rPr>
                <w:rFonts w:ascii="Arial" w:hAnsi="Arial" w:cs="Arial"/>
                <w:sz w:val="16"/>
                <w:szCs w:val="16"/>
                <w:lang w:val="en-GB"/>
              </w:rPr>
              <w:t xml:space="preserve"> </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6"/>
                <w:szCs w:val="18"/>
              </w:rPr>
            </w:pPr>
            <w:r w:rsidRPr="00CD3450">
              <w:rPr>
                <w:rFonts w:ascii="Arial" w:hAnsi="Arial" w:cs="Arial"/>
                <w:color w:val="00B0F0"/>
                <w:sz w:val="16"/>
                <w:szCs w:val="18"/>
                <w:lang w:val="en-GB"/>
              </w:rPr>
              <w:t>(300)</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(300)</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sz w:val="16"/>
                <w:szCs w:val="18"/>
              </w:rPr>
            </w:pPr>
            <w:r w:rsidRPr="00CD3450">
              <w:rPr>
                <w:rFonts w:ascii="Arial" w:hAnsi="Arial" w:cs="Arial"/>
                <w:sz w:val="16"/>
                <w:szCs w:val="18"/>
                <w:lang w:val="en-GB"/>
              </w:rPr>
              <w:t>-</w:t>
            </w:r>
          </w:p>
        </w:tc>
        <w:tc>
          <w:tcPr>
            <w:tcW w:w="2755" w:type="pct"/>
            <w:tcBorders>
              <w:top w:val="nil"/>
              <w:left w:val="nil"/>
              <w:bottom w:val="single" w:sz="4" w:space="0" w:color="auto"/>
              <w:right w:val="nil"/>
            </w:tcBorders>
            <w:shd w:val="clear" w:color="000000" w:fill="FFFFFF"/>
            <w:noWrap/>
            <w:vAlign w:val="center"/>
          </w:tcPr>
          <w:p w:rsidR="00CD3450" w:rsidRPr="00CD3450" w:rsidRDefault="00CD3450" w:rsidP="00944D00">
            <w:pPr>
              <w:tabs>
                <w:tab w:val="left" w:pos="142"/>
              </w:tabs>
              <w:rPr>
                <w:rFonts w:ascii="Arial" w:hAnsi="Arial" w:cs="Arial"/>
                <w:sz w:val="18"/>
                <w:szCs w:val="18"/>
              </w:rPr>
            </w:pPr>
            <w:r w:rsidRPr="00CD3450">
              <w:rPr>
                <w:rFonts w:ascii="Arial" w:hAnsi="Arial" w:cs="Arial"/>
                <w:sz w:val="16"/>
                <w:szCs w:val="18"/>
                <w:lang w:val="en-GB"/>
              </w:rPr>
              <w:t>Commercial papers</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6"/>
                <w:szCs w:val="18"/>
              </w:rPr>
            </w:pPr>
            <w:r w:rsidRPr="00CD3450">
              <w:rPr>
                <w:rFonts w:ascii="Arial" w:hAnsi="Arial" w:cs="Arial"/>
                <w:color w:val="00B0F0"/>
                <w:sz w:val="16"/>
                <w:szCs w:val="18"/>
                <w:lang w:val="en-GB"/>
              </w:rPr>
              <w:t>(225)</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w:t>
            </w:r>
          </w:p>
        </w:tc>
      </w:tr>
      <w:tr w:rsidR="00CD3450" w:rsidRPr="00E17927"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sz w:val="16"/>
                <w:szCs w:val="18"/>
              </w:rPr>
            </w:pPr>
            <w:r w:rsidRPr="00CD3450">
              <w:rPr>
                <w:rFonts w:ascii="Arial" w:hAnsi="Arial" w:cs="Arial"/>
                <w:sz w:val="16"/>
                <w:szCs w:val="18"/>
                <w:lang w:val="en-GB"/>
              </w:rPr>
              <w:t>(63)</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color w:val="000000"/>
                <w:sz w:val="16"/>
                <w:szCs w:val="16"/>
                <w:lang w:val="en-US"/>
              </w:rPr>
            </w:pPr>
            <w:r w:rsidRPr="00697D13">
              <w:rPr>
                <w:rFonts w:ascii="Arial" w:hAnsi="Arial" w:cs="Arial"/>
                <w:sz w:val="16"/>
                <w:szCs w:val="16"/>
                <w:lang w:val="en-US"/>
              </w:rPr>
              <w:t>Current portion of bank loans and credit facilities</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6"/>
                <w:szCs w:val="18"/>
              </w:rPr>
            </w:pPr>
            <w:r w:rsidRPr="00CD3450">
              <w:rPr>
                <w:rFonts w:ascii="Arial" w:hAnsi="Arial" w:cs="Arial"/>
                <w:color w:val="00B0F0"/>
                <w:sz w:val="16"/>
                <w:szCs w:val="18"/>
                <w:lang w:val="en-GB"/>
              </w:rPr>
              <w:t>(56)</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(52)</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sz w:val="16"/>
                <w:szCs w:val="18"/>
              </w:rPr>
            </w:pPr>
            <w:r w:rsidRPr="00CD3450">
              <w:rPr>
                <w:rFonts w:ascii="Arial" w:hAnsi="Arial" w:cs="Arial"/>
                <w:sz w:val="16"/>
                <w:szCs w:val="18"/>
                <w:lang w:val="en-GB"/>
              </w:rPr>
              <w:t>(26)</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color w:val="000000"/>
                <w:sz w:val="16"/>
                <w:szCs w:val="16"/>
                <w:lang w:val="en-US"/>
              </w:rPr>
            </w:pPr>
            <w:r w:rsidRPr="00697D13">
              <w:rPr>
                <w:rFonts w:ascii="Arial" w:hAnsi="Arial" w:cs="Arial"/>
                <w:sz w:val="16"/>
                <w:szCs w:val="16"/>
                <w:lang w:val="en-US"/>
              </w:rPr>
              <w:t>Other current financial liabilities</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6"/>
                <w:szCs w:val="18"/>
              </w:rPr>
            </w:pPr>
            <w:r w:rsidRPr="00CD3450">
              <w:rPr>
                <w:rFonts w:ascii="Arial" w:hAnsi="Arial" w:cs="Arial"/>
                <w:color w:val="00B0F0"/>
                <w:sz w:val="16"/>
                <w:szCs w:val="18"/>
                <w:lang w:val="en-GB"/>
              </w:rPr>
              <w:t>(2)</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(8)</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b/>
                <w:bCs/>
                <w:sz w:val="16"/>
                <w:szCs w:val="18"/>
              </w:rPr>
            </w:pPr>
            <w:r w:rsidRPr="00CD3450">
              <w:rPr>
                <w:rFonts w:ascii="Arial" w:hAnsi="Arial" w:cs="Arial"/>
                <w:b/>
                <w:bCs/>
                <w:sz w:val="16"/>
                <w:szCs w:val="18"/>
                <w:lang w:val="en-GB"/>
              </w:rPr>
              <w:t>(418)</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b/>
                <w:bCs/>
                <w:color w:val="000000"/>
                <w:sz w:val="16"/>
                <w:szCs w:val="16"/>
                <w:lang w:val="en-US"/>
              </w:rPr>
            </w:pPr>
            <w:r w:rsidRPr="00697D13">
              <w:rPr>
                <w:rFonts w:ascii="Arial" w:hAnsi="Arial" w:cs="Arial"/>
                <w:b/>
                <w:bCs/>
                <w:sz w:val="16"/>
                <w:szCs w:val="16"/>
                <w:lang w:val="en-US"/>
              </w:rPr>
              <w:t xml:space="preserve">Current debt  </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6"/>
                <w:szCs w:val="18"/>
              </w:rPr>
            </w:pPr>
            <w:r w:rsidRPr="00CD3450">
              <w:rPr>
                <w:rFonts w:ascii="Arial" w:hAnsi="Arial" w:cs="Arial"/>
                <w:b/>
                <w:bCs/>
                <w:color w:val="00B0F0"/>
                <w:sz w:val="16"/>
                <w:szCs w:val="18"/>
                <w:lang w:val="en-GB"/>
              </w:rPr>
              <w:t>(733)</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(482)</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b/>
                <w:bCs/>
                <w:sz w:val="16"/>
                <w:szCs w:val="18"/>
              </w:rPr>
            </w:pPr>
            <w:r w:rsidRPr="00CD3450">
              <w:rPr>
                <w:rFonts w:ascii="Arial" w:hAnsi="Arial" w:cs="Arial"/>
                <w:b/>
                <w:bCs/>
                <w:sz w:val="16"/>
                <w:szCs w:val="18"/>
                <w:lang w:val="en-GB"/>
              </w:rPr>
              <w:t>(240)</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b/>
                <w:bCs/>
                <w:sz w:val="16"/>
                <w:szCs w:val="16"/>
                <w:lang w:val="en-US"/>
              </w:rPr>
            </w:pPr>
            <w:r w:rsidRPr="00697D13">
              <w:rPr>
                <w:rFonts w:ascii="Arial" w:hAnsi="Arial" w:cs="Arial"/>
                <w:b/>
                <w:bCs/>
                <w:sz w:val="16"/>
                <w:szCs w:val="16"/>
                <w:lang w:val="en-US"/>
              </w:rPr>
              <w:t xml:space="preserve">Net current cash/(debt)  </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6"/>
                <w:szCs w:val="18"/>
              </w:rPr>
            </w:pPr>
            <w:r w:rsidRPr="00CD3450">
              <w:rPr>
                <w:rFonts w:ascii="Arial" w:hAnsi="Arial" w:cs="Arial"/>
                <w:b/>
                <w:bCs/>
                <w:color w:val="00B0F0"/>
                <w:sz w:val="16"/>
                <w:szCs w:val="18"/>
                <w:lang w:val="en-GB"/>
              </w:rPr>
              <w:t>(85)</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(173)</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b/>
                <w:bCs/>
                <w:sz w:val="16"/>
                <w:szCs w:val="18"/>
              </w:rPr>
            </w:pPr>
            <w:r w:rsidRPr="00CD3450">
              <w:rPr>
                <w:rFonts w:ascii="Arial" w:hAnsi="Arial" w:cs="Arial"/>
                <w:b/>
                <w:bCs/>
                <w:sz w:val="16"/>
                <w:szCs w:val="18"/>
                <w:lang w:val="en-GB"/>
              </w:rPr>
              <w:t>128</w:t>
            </w:r>
          </w:p>
        </w:tc>
        <w:tc>
          <w:tcPr>
            <w:tcW w:w="2755" w:type="pct"/>
            <w:tcBorders>
              <w:top w:val="nil"/>
              <w:left w:val="nil"/>
              <w:bottom w:val="single" w:sz="4" w:space="0" w:color="auto"/>
              <w:right w:val="nil"/>
            </w:tcBorders>
            <w:shd w:val="clear" w:color="000000" w:fill="FFFFFF"/>
            <w:noWrap/>
            <w:vAlign w:val="center"/>
          </w:tcPr>
          <w:p w:rsidR="00CD3450" w:rsidRPr="00697D13" w:rsidRDefault="00CD3450" w:rsidP="000D08CE">
            <w:pPr>
              <w:rPr>
                <w:rFonts w:ascii="Arial" w:hAnsi="Arial" w:cs="Arial"/>
                <w:color w:val="000000"/>
                <w:sz w:val="16"/>
                <w:szCs w:val="16"/>
                <w:lang w:val="en-US"/>
              </w:rPr>
            </w:pPr>
            <w:r w:rsidRPr="00697D13">
              <w:rPr>
                <w:rFonts w:ascii="Arial" w:hAnsi="Arial" w:cs="Arial"/>
                <w:b/>
                <w:bCs/>
                <w:sz w:val="16"/>
                <w:szCs w:val="16"/>
                <w:lang w:val="en-US"/>
              </w:rPr>
              <w:t>Non-current financial receivables</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6"/>
                <w:szCs w:val="18"/>
              </w:rPr>
            </w:pPr>
            <w:r w:rsidRPr="00CD3450">
              <w:rPr>
                <w:rFonts w:ascii="Arial" w:hAnsi="Arial" w:cs="Arial"/>
                <w:b/>
                <w:bCs/>
                <w:color w:val="00B0F0"/>
                <w:sz w:val="16"/>
                <w:szCs w:val="18"/>
                <w:lang w:val="en-GB"/>
              </w:rPr>
              <w:t>130</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123</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sz w:val="16"/>
                <w:szCs w:val="18"/>
              </w:rPr>
            </w:pPr>
            <w:r w:rsidRPr="00CD3450">
              <w:rPr>
                <w:rFonts w:ascii="Arial" w:hAnsi="Arial" w:cs="Arial"/>
                <w:sz w:val="16"/>
                <w:szCs w:val="18"/>
                <w:lang w:val="en-GB"/>
              </w:rPr>
              <w:t>(218)</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color w:val="000000"/>
                <w:sz w:val="16"/>
                <w:szCs w:val="16"/>
                <w:lang w:val="en-US"/>
              </w:rPr>
            </w:pPr>
            <w:r w:rsidRPr="00697D13">
              <w:rPr>
                <w:rFonts w:ascii="Arial" w:hAnsi="Arial" w:cs="Arial"/>
                <w:color w:val="000000"/>
                <w:sz w:val="16"/>
                <w:szCs w:val="16"/>
                <w:lang w:val="en-US"/>
              </w:rPr>
              <w:t>Non-current bank debt</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6"/>
                <w:szCs w:val="18"/>
              </w:rPr>
            </w:pPr>
            <w:r w:rsidRPr="00CD3450">
              <w:rPr>
                <w:rFonts w:ascii="Arial" w:hAnsi="Arial" w:cs="Arial"/>
                <w:color w:val="00B0F0"/>
                <w:sz w:val="16"/>
                <w:szCs w:val="18"/>
                <w:lang w:val="en-GB"/>
              </w:rPr>
              <w:t>(307)</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(262)</w:t>
            </w:r>
          </w:p>
        </w:tc>
      </w:tr>
      <w:tr w:rsidR="00CD3450" w:rsidRPr="00697D13"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sz w:val="16"/>
                <w:szCs w:val="18"/>
              </w:rPr>
            </w:pPr>
            <w:r w:rsidRPr="00CD3450">
              <w:rPr>
                <w:rFonts w:ascii="Arial" w:hAnsi="Arial" w:cs="Arial"/>
                <w:sz w:val="16"/>
                <w:szCs w:val="18"/>
                <w:lang w:val="en-GB"/>
              </w:rPr>
              <w:t>(299)</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color w:val="000000"/>
                <w:sz w:val="16"/>
                <w:szCs w:val="16"/>
                <w:lang w:val="en-US"/>
              </w:rPr>
            </w:pPr>
            <w:r w:rsidRPr="00697D13">
              <w:rPr>
                <w:rFonts w:ascii="Arial" w:hAnsi="Arial" w:cs="Arial"/>
                <w:color w:val="000000"/>
                <w:sz w:val="16"/>
                <w:szCs w:val="16"/>
                <w:lang w:val="en-US"/>
              </w:rPr>
              <w:t>Bonds</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6"/>
                <w:szCs w:val="18"/>
              </w:rPr>
            </w:pPr>
            <w:r w:rsidRPr="00CD3450">
              <w:rPr>
                <w:rFonts w:ascii="Arial" w:hAnsi="Arial" w:cs="Arial"/>
                <w:color w:val="00B0F0"/>
                <w:sz w:val="16"/>
                <w:szCs w:val="18"/>
                <w:lang w:val="en-GB"/>
              </w:rPr>
              <w:t>-</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w:t>
            </w:r>
          </w:p>
        </w:tc>
      </w:tr>
      <w:tr w:rsidR="00CD3450" w:rsidRPr="00E17927" w:rsidTr="000D08CE">
        <w:trPr>
          <w:trHeight w:val="285"/>
        </w:trPr>
        <w:tc>
          <w:tcPr>
            <w:tcW w:w="748" w:type="pct"/>
            <w:tcBorders>
              <w:top w:val="nil"/>
              <w:left w:val="nil"/>
              <w:bottom w:val="single" w:sz="4"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sz w:val="16"/>
                <w:szCs w:val="18"/>
              </w:rPr>
            </w:pPr>
            <w:r w:rsidRPr="00CD3450">
              <w:rPr>
                <w:rFonts w:ascii="Arial" w:hAnsi="Arial" w:cs="Arial"/>
                <w:sz w:val="16"/>
                <w:szCs w:val="18"/>
                <w:lang w:val="en-GB"/>
              </w:rPr>
              <w:t>(2)</w:t>
            </w:r>
          </w:p>
        </w:tc>
        <w:tc>
          <w:tcPr>
            <w:tcW w:w="2755" w:type="pct"/>
            <w:tcBorders>
              <w:top w:val="nil"/>
              <w:left w:val="nil"/>
              <w:bottom w:val="single" w:sz="4" w:space="0" w:color="auto"/>
              <w:right w:val="nil"/>
            </w:tcBorders>
            <w:shd w:val="clear" w:color="000000" w:fill="FFFFFF"/>
            <w:noWrap/>
            <w:vAlign w:val="center"/>
            <w:hideMark/>
          </w:tcPr>
          <w:p w:rsidR="00CD3450" w:rsidRPr="00697D13" w:rsidRDefault="00CD3450" w:rsidP="000D08CE">
            <w:pPr>
              <w:rPr>
                <w:rFonts w:ascii="Arial" w:hAnsi="Arial" w:cs="Arial"/>
                <w:color w:val="000000"/>
                <w:sz w:val="16"/>
                <w:szCs w:val="16"/>
                <w:lang w:val="en-US"/>
              </w:rPr>
            </w:pPr>
            <w:r w:rsidRPr="00697D13">
              <w:rPr>
                <w:rFonts w:ascii="Arial" w:hAnsi="Arial" w:cs="Arial"/>
                <w:sz w:val="16"/>
                <w:szCs w:val="16"/>
                <w:lang w:val="en-US"/>
              </w:rPr>
              <w:t>Other non-current financial liabilities</w:t>
            </w:r>
          </w:p>
        </w:tc>
        <w:tc>
          <w:tcPr>
            <w:tcW w:w="749" w:type="pct"/>
            <w:tcBorders>
              <w:top w:val="nil"/>
              <w:left w:val="nil"/>
              <w:bottom w:val="single" w:sz="4"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color w:val="00B0F0"/>
                <w:sz w:val="16"/>
                <w:szCs w:val="18"/>
              </w:rPr>
            </w:pPr>
            <w:r w:rsidRPr="00CD3450">
              <w:rPr>
                <w:rFonts w:ascii="Arial" w:hAnsi="Arial" w:cs="Arial"/>
                <w:color w:val="00B0F0"/>
                <w:sz w:val="16"/>
                <w:szCs w:val="18"/>
                <w:lang w:val="en-GB"/>
              </w:rPr>
              <w:t>(2)</w:t>
            </w:r>
          </w:p>
        </w:tc>
        <w:tc>
          <w:tcPr>
            <w:tcW w:w="748" w:type="pct"/>
            <w:tcBorders>
              <w:top w:val="nil"/>
              <w:left w:val="nil"/>
              <w:bottom w:val="single" w:sz="4" w:space="0" w:color="auto"/>
              <w:right w:val="nil"/>
            </w:tcBorders>
            <w:shd w:val="clear" w:color="auto" w:fill="F2F2F2"/>
            <w:vAlign w:val="center"/>
          </w:tcPr>
          <w:p w:rsidR="00CD3450" w:rsidRPr="00CD3450" w:rsidRDefault="00CD3450" w:rsidP="00944D00">
            <w:pPr>
              <w:jc w:val="right"/>
              <w:rPr>
                <w:rFonts w:ascii="Arial" w:hAnsi="Arial" w:cs="Arial"/>
                <w:sz w:val="16"/>
                <w:szCs w:val="18"/>
              </w:rPr>
            </w:pPr>
            <w:r w:rsidRPr="00CD3450">
              <w:rPr>
                <w:rFonts w:ascii="Arial" w:hAnsi="Arial" w:cs="Arial"/>
                <w:sz w:val="16"/>
                <w:szCs w:val="18"/>
                <w:lang w:val="en-GB"/>
              </w:rPr>
              <w:t>(2)</w:t>
            </w:r>
          </w:p>
        </w:tc>
      </w:tr>
      <w:tr w:rsidR="00CD3450" w:rsidRPr="00697D13" w:rsidTr="000D08CE">
        <w:trPr>
          <w:trHeight w:val="285"/>
        </w:trPr>
        <w:tc>
          <w:tcPr>
            <w:tcW w:w="748" w:type="pct"/>
            <w:tcBorders>
              <w:top w:val="nil"/>
              <w:left w:val="nil"/>
              <w:bottom w:val="single" w:sz="12"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b/>
                <w:bCs/>
                <w:sz w:val="16"/>
                <w:szCs w:val="18"/>
              </w:rPr>
            </w:pPr>
            <w:r w:rsidRPr="00CD3450">
              <w:rPr>
                <w:rFonts w:ascii="Arial" w:hAnsi="Arial" w:cs="Arial"/>
                <w:b/>
                <w:bCs/>
                <w:sz w:val="16"/>
                <w:szCs w:val="18"/>
                <w:lang w:val="en-GB"/>
              </w:rPr>
              <w:t>(519)</w:t>
            </w:r>
          </w:p>
        </w:tc>
        <w:tc>
          <w:tcPr>
            <w:tcW w:w="2755" w:type="pct"/>
            <w:tcBorders>
              <w:top w:val="nil"/>
              <w:left w:val="nil"/>
              <w:bottom w:val="single" w:sz="12" w:space="0" w:color="auto"/>
              <w:right w:val="nil"/>
            </w:tcBorders>
            <w:shd w:val="clear" w:color="000000" w:fill="FFFFFF"/>
            <w:noWrap/>
            <w:vAlign w:val="center"/>
            <w:hideMark/>
          </w:tcPr>
          <w:p w:rsidR="00CD3450" w:rsidRPr="00697D13" w:rsidRDefault="00CD3450" w:rsidP="000D08CE">
            <w:pPr>
              <w:rPr>
                <w:rFonts w:ascii="Arial" w:hAnsi="Arial" w:cs="Arial"/>
                <w:b/>
                <w:bCs/>
                <w:color w:val="000000"/>
                <w:sz w:val="16"/>
                <w:szCs w:val="16"/>
                <w:lang w:val="en-US"/>
              </w:rPr>
            </w:pPr>
            <w:r w:rsidRPr="00697D13">
              <w:rPr>
                <w:rFonts w:ascii="Arial" w:hAnsi="Arial" w:cs="Arial"/>
                <w:b/>
                <w:bCs/>
                <w:sz w:val="16"/>
                <w:szCs w:val="16"/>
                <w:lang w:val="en-US"/>
              </w:rPr>
              <w:t xml:space="preserve">Non-current debt </w:t>
            </w:r>
          </w:p>
        </w:tc>
        <w:tc>
          <w:tcPr>
            <w:tcW w:w="749" w:type="pct"/>
            <w:tcBorders>
              <w:top w:val="nil"/>
              <w:left w:val="nil"/>
              <w:bottom w:val="single" w:sz="12"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6"/>
                <w:szCs w:val="18"/>
              </w:rPr>
            </w:pPr>
            <w:r w:rsidRPr="00CD3450">
              <w:rPr>
                <w:rFonts w:ascii="Arial" w:hAnsi="Arial" w:cs="Arial"/>
                <w:b/>
                <w:bCs/>
                <w:color w:val="00B0F0"/>
                <w:sz w:val="16"/>
                <w:szCs w:val="18"/>
                <w:lang w:val="en-GB"/>
              </w:rPr>
              <w:t>(309)</w:t>
            </w:r>
          </w:p>
        </w:tc>
        <w:tc>
          <w:tcPr>
            <w:tcW w:w="748" w:type="pct"/>
            <w:tcBorders>
              <w:top w:val="nil"/>
              <w:left w:val="nil"/>
              <w:bottom w:val="single" w:sz="12"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(264)</w:t>
            </w:r>
          </w:p>
        </w:tc>
      </w:tr>
      <w:tr w:rsidR="00CD3450" w:rsidRPr="00697D13" w:rsidTr="000D08CE">
        <w:trPr>
          <w:trHeight w:val="285"/>
        </w:trPr>
        <w:tc>
          <w:tcPr>
            <w:tcW w:w="748" w:type="pct"/>
            <w:tcBorders>
              <w:top w:val="single" w:sz="12" w:space="0" w:color="auto"/>
              <w:left w:val="nil"/>
              <w:bottom w:val="single" w:sz="12" w:space="0" w:color="auto"/>
              <w:right w:val="nil"/>
            </w:tcBorders>
            <w:shd w:val="clear" w:color="auto" w:fill="F2F2F2"/>
            <w:vAlign w:val="center"/>
          </w:tcPr>
          <w:p w:rsidR="00CD3450" w:rsidRPr="00CD3450" w:rsidRDefault="00CD3450" w:rsidP="00944D00">
            <w:pPr>
              <w:tabs>
                <w:tab w:val="left" w:pos="142"/>
              </w:tabs>
              <w:jc w:val="right"/>
              <w:rPr>
                <w:rFonts w:ascii="Arial" w:hAnsi="Arial" w:cs="Arial"/>
                <w:b/>
                <w:bCs/>
                <w:sz w:val="16"/>
                <w:szCs w:val="18"/>
              </w:rPr>
            </w:pPr>
            <w:r w:rsidRPr="00CD3450">
              <w:rPr>
                <w:rFonts w:ascii="Arial" w:hAnsi="Arial" w:cs="Arial"/>
                <w:b/>
                <w:bCs/>
                <w:sz w:val="16"/>
                <w:szCs w:val="18"/>
                <w:lang w:val="en-GB"/>
              </w:rPr>
              <w:t>(631)</w:t>
            </w:r>
          </w:p>
        </w:tc>
        <w:tc>
          <w:tcPr>
            <w:tcW w:w="2755" w:type="pct"/>
            <w:tcBorders>
              <w:top w:val="single" w:sz="12" w:space="0" w:color="auto"/>
              <w:left w:val="nil"/>
              <w:bottom w:val="single" w:sz="12" w:space="0" w:color="auto"/>
              <w:right w:val="nil"/>
            </w:tcBorders>
            <w:shd w:val="clear" w:color="000000" w:fill="FFFFFF"/>
            <w:noWrap/>
            <w:vAlign w:val="center"/>
            <w:hideMark/>
          </w:tcPr>
          <w:p w:rsidR="00CD3450" w:rsidRPr="00697D13" w:rsidRDefault="00CD3450" w:rsidP="000D08CE">
            <w:pPr>
              <w:rPr>
                <w:rFonts w:ascii="Arial" w:eastAsia="Times New Roman" w:hAnsi="Arial" w:cs="Arial"/>
                <w:b/>
                <w:bCs/>
                <w:sz w:val="16"/>
                <w:szCs w:val="16"/>
                <w:lang w:val="en-US" w:eastAsia="it-IT"/>
              </w:rPr>
            </w:pPr>
            <w:r w:rsidRPr="00697D13">
              <w:rPr>
                <w:rFonts w:ascii="Arial" w:eastAsia="Times New Roman" w:hAnsi="Arial" w:cs="Arial"/>
                <w:b/>
                <w:bCs/>
                <w:sz w:val="16"/>
                <w:szCs w:val="16"/>
                <w:lang w:val="en-US" w:eastAsia="it-IT"/>
              </w:rPr>
              <w:t>Net financial position</w:t>
            </w:r>
          </w:p>
        </w:tc>
        <w:tc>
          <w:tcPr>
            <w:tcW w:w="749" w:type="pct"/>
            <w:tcBorders>
              <w:top w:val="single" w:sz="12" w:space="0" w:color="auto"/>
              <w:left w:val="nil"/>
              <w:bottom w:val="single" w:sz="12" w:space="0" w:color="auto"/>
              <w:right w:val="single" w:sz="12" w:space="0" w:color="FFFFFF"/>
            </w:tcBorders>
            <w:shd w:val="clear" w:color="auto" w:fill="F2F2F2"/>
            <w:noWrap/>
            <w:vAlign w:val="center"/>
          </w:tcPr>
          <w:p w:rsidR="00CD3450" w:rsidRPr="00CD3450" w:rsidRDefault="00CD3450" w:rsidP="00944D00">
            <w:pPr>
              <w:tabs>
                <w:tab w:val="left" w:pos="142"/>
              </w:tabs>
              <w:jc w:val="right"/>
              <w:rPr>
                <w:rFonts w:ascii="Arial" w:hAnsi="Arial" w:cs="Arial"/>
                <w:b/>
                <w:bCs/>
                <w:color w:val="00B0F0"/>
                <w:sz w:val="16"/>
                <w:szCs w:val="18"/>
              </w:rPr>
            </w:pPr>
            <w:r w:rsidRPr="00CD3450">
              <w:rPr>
                <w:rFonts w:ascii="Arial" w:hAnsi="Arial" w:cs="Arial"/>
                <w:b/>
                <w:bCs/>
                <w:color w:val="00B0F0"/>
                <w:sz w:val="16"/>
                <w:szCs w:val="18"/>
                <w:lang w:val="en-GB"/>
              </w:rPr>
              <w:t>(264)</w:t>
            </w:r>
          </w:p>
        </w:tc>
        <w:tc>
          <w:tcPr>
            <w:tcW w:w="748" w:type="pct"/>
            <w:tcBorders>
              <w:top w:val="single" w:sz="12" w:space="0" w:color="auto"/>
              <w:left w:val="nil"/>
              <w:bottom w:val="single" w:sz="12" w:space="0" w:color="auto"/>
              <w:right w:val="nil"/>
            </w:tcBorders>
            <w:shd w:val="clear" w:color="auto" w:fill="F2F2F2"/>
            <w:vAlign w:val="center"/>
          </w:tcPr>
          <w:p w:rsidR="00CD3450" w:rsidRPr="00CD3450" w:rsidRDefault="00CD3450" w:rsidP="00944D00">
            <w:pPr>
              <w:jc w:val="right"/>
              <w:rPr>
                <w:rFonts w:ascii="Arial" w:hAnsi="Arial" w:cs="Arial"/>
                <w:b/>
                <w:bCs/>
                <w:sz w:val="16"/>
                <w:szCs w:val="18"/>
              </w:rPr>
            </w:pPr>
            <w:r w:rsidRPr="00CD3450">
              <w:rPr>
                <w:rFonts w:ascii="Arial" w:hAnsi="Arial" w:cs="Arial"/>
                <w:b/>
                <w:bCs/>
                <w:sz w:val="16"/>
                <w:szCs w:val="18"/>
                <w:lang w:val="en-GB"/>
              </w:rPr>
              <w:t>(314)</w:t>
            </w:r>
          </w:p>
        </w:tc>
      </w:tr>
    </w:tbl>
    <w:p w:rsidR="00C26BEF" w:rsidRPr="00C26BEF" w:rsidRDefault="00C26BEF" w:rsidP="00C26BEF">
      <w:pPr>
        <w:rPr>
          <w:rFonts w:ascii="Arial" w:eastAsiaTheme="minorHAnsi" w:hAnsi="Arial" w:cs="Arial"/>
          <w:sz w:val="14"/>
          <w:szCs w:val="22"/>
          <w:lang w:val="en-US" w:eastAsia="it-IT"/>
        </w:rPr>
      </w:pPr>
      <w:r w:rsidRPr="00C26BEF">
        <w:rPr>
          <w:rFonts w:ascii="Arial" w:eastAsiaTheme="minorHAnsi" w:hAnsi="Arial" w:cs="Arial"/>
          <w:sz w:val="14"/>
          <w:szCs w:val="22"/>
          <w:lang w:val="en-US" w:eastAsia="it-IT"/>
        </w:rPr>
        <w:t>(*) Bond</w:t>
      </w:r>
      <w:r w:rsidR="004416F2">
        <w:rPr>
          <w:rFonts w:ascii="Arial" w:eastAsiaTheme="minorHAnsi" w:hAnsi="Arial" w:cs="Arial"/>
          <w:sz w:val="14"/>
          <w:szCs w:val="22"/>
          <w:lang w:val="en-US" w:eastAsia="it-IT"/>
        </w:rPr>
        <w:t>s</w:t>
      </w:r>
      <w:r w:rsidRPr="00C26BEF">
        <w:rPr>
          <w:rFonts w:ascii="Arial" w:eastAsiaTheme="minorHAnsi" w:hAnsi="Arial" w:cs="Arial"/>
          <w:sz w:val="14"/>
          <w:szCs w:val="22"/>
          <w:lang w:val="en-US" w:eastAsia="it-IT"/>
        </w:rPr>
        <w:t xml:space="preserve"> were reclassified from non-current portion to current portion, due to contractual maturities</w:t>
      </w:r>
    </w:p>
    <w:p w:rsidR="005040A3" w:rsidRPr="00000EA9" w:rsidRDefault="005040A3" w:rsidP="00B95155">
      <w:pPr>
        <w:keepNext/>
        <w:spacing w:before="200" w:after="60"/>
        <w:outlineLvl w:val="2"/>
        <w:rPr>
          <w:rFonts w:ascii="Arial" w:eastAsia="Arial Unicode MS" w:hAnsi="Arial" w:cs="Arial"/>
          <w:b/>
          <w:bCs/>
          <w:sz w:val="20"/>
          <w:szCs w:val="20"/>
          <w:lang w:val="en-US" w:eastAsia="it-IT"/>
        </w:rPr>
      </w:pPr>
      <w:r w:rsidRPr="00000EA9">
        <w:rPr>
          <w:rFonts w:ascii="Arial" w:eastAsia="Arial Unicode MS" w:hAnsi="Arial" w:cs="Arial"/>
          <w:b/>
          <w:bCs/>
          <w:sz w:val="20"/>
          <w:szCs w:val="20"/>
          <w:lang w:val="en-US" w:eastAsia="it-IT"/>
        </w:rPr>
        <w:t>EXCHANGE RATES</w:t>
      </w:r>
    </w:p>
    <w:p w:rsidR="00401879" w:rsidRPr="00A320E2" w:rsidRDefault="00401879" w:rsidP="00B95155">
      <w:pPr>
        <w:pStyle w:val="Corpodeltesto1"/>
        <w:spacing w:before="0" w:after="0" w:line="320" w:lineRule="exact"/>
        <w:rPr>
          <w:rFonts w:cstheme="minorBidi"/>
          <w:lang w:val="en-US"/>
        </w:rPr>
      </w:pPr>
      <w:r w:rsidRPr="00A320E2">
        <w:rPr>
          <w:rFonts w:cstheme="minorBidi"/>
          <w:lang w:val="en-US"/>
        </w:rPr>
        <w:t>The exchange rates used to translate the financial statements of Group companies with a "functional currency" other than the Euro are as follows:</w:t>
      </w:r>
    </w:p>
    <w:tbl>
      <w:tblPr>
        <w:tblW w:w="5000" w:type="pct"/>
        <w:tblCellMar>
          <w:left w:w="0" w:type="dxa"/>
          <w:right w:w="0" w:type="dxa"/>
        </w:tblCellMar>
        <w:tblLook w:val="04A0" w:firstRow="1" w:lastRow="0" w:firstColumn="1" w:lastColumn="0" w:noHBand="0" w:noVBand="1"/>
      </w:tblPr>
      <w:tblGrid>
        <w:gridCol w:w="3401"/>
        <w:gridCol w:w="1042"/>
        <w:gridCol w:w="1042"/>
        <w:gridCol w:w="1042"/>
        <w:gridCol w:w="1042"/>
        <w:gridCol w:w="1042"/>
        <w:gridCol w:w="1036"/>
      </w:tblGrid>
      <w:tr w:rsidR="00B95155" w:rsidRPr="000B4914" w:rsidTr="00A320E2">
        <w:trPr>
          <w:trHeight w:val="284"/>
        </w:trPr>
        <w:tc>
          <w:tcPr>
            <w:tcW w:w="1763" w:type="pct"/>
            <w:tcBorders>
              <w:top w:val="single" w:sz="12" w:space="0" w:color="auto"/>
              <w:left w:val="nil"/>
              <w:bottom w:val="single" w:sz="8" w:space="0" w:color="auto"/>
              <w:right w:val="nil"/>
            </w:tcBorders>
            <w:vAlign w:val="center"/>
          </w:tcPr>
          <w:p w:rsidR="00B95155" w:rsidRPr="000B4914" w:rsidRDefault="00B95155" w:rsidP="00A320E2">
            <w:pPr>
              <w:pStyle w:val="Tabella-etichette"/>
              <w:spacing w:line="276" w:lineRule="auto"/>
              <w:ind w:left="-709"/>
              <w:rPr>
                <w:rFonts w:ascii="Arial" w:hAnsi="Arial" w:cs="Arial"/>
                <w:sz w:val="16"/>
                <w:szCs w:val="16"/>
                <w:lang w:val="en-US"/>
              </w:rPr>
            </w:pPr>
          </w:p>
        </w:tc>
        <w:tc>
          <w:tcPr>
            <w:tcW w:w="1080" w:type="pct"/>
            <w:gridSpan w:val="2"/>
            <w:tcBorders>
              <w:top w:val="single" w:sz="12" w:space="0" w:color="auto"/>
              <w:left w:val="nil"/>
              <w:bottom w:val="single" w:sz="8" w:space="0" w:color="auto"/>
              <w:right w:val="single" w:sz="18" w:space="0" w:color="FFFFFF"/>
            </w:tcBorders>
            <w:shd w:val="clear" w:color="auto" w:fill="F2F2F2"/>
            <w:vAlign w:val="bottom"/>
            <w:hideMark/>
          </w:tcPr>
          <w:p w:rsidR="00B95155" w:rsidRPr="000B4914" w:rsidRDefault="00CD3450" w:rsidP="00A320E2">
            <w:pPr>
              <w:pStyle w:val="Tabella-dati"/>
              <w:spacing w:line="276" w:lineRule="auto"/>
              <w:jc w:val="center"/>
              <w:rPr>
                <w:rFonts w:ascii="Arial" w:hAnsi="Arial" w:cs="Arial"/>
                <w:b/>
                <w:bCs/>
                <w:color w:val="00B0F0"/>
                <w:sz w:val="16"/>
                <w:szCs w:val="16"/>
              </w:rPr>
            </w:pPr>
            <w:r>
              <w:rPr>
                <w:rFonts w:ascii="Arial" w:hAnsi="Arial" w:cs="Arial"/>
                <w:b/>
                <w:bCs/>
                <w:color w:val="00B0F0"/>
                <w:sz w:val="16"/>
                <w:szCs w:val="16"/>
              </w:rPr>
              <w:t>30.06.2018</w:t>
            </w:r>
          </w:p>
        </w:tc>
        <w:tc>
          <w:tcPr>
            <w:tcW w:w="1080" w:type="pct"/>
            <w:gridSpan w:val="2"/>
            <w:tcBorders>
              <w:top w:val="single" w:sz="12" w:space="0" w:color="auto"/>
              <w:left w:val="nil"/>
              <w:bottom w:val="single" w:sz="8" w:space="0" w:color="auto"/>
              <w:right w:val="single" w:sz="18" w:space="0" w:color="FFFFFF"/>
            </w:tcBorders>
            <w:shd w:val="clear" w:color="auto" w:fill="F2F2F2"/>
            <w:tcMar>
              <w:top w:w="0" w:type="dxa"/>
              <w:left w:w="85" w:type="dxa"/>
              <w:bottom w:w="0" w:type="dxa"/>
              <w:right w:w="85" w:type="dxa"/>
            </w:tcMar>
            <w:vAlign w:val="bottom"/>
            <w:hideMark/>
          </w:tcPr>
          <w:p w:rsidR="00B95155" w:rsidRPr="000B4914" w:rsidRDefault="00CD3450" w:rsidP="00A320E2">
            <w:pPr>
              <w:pStyle w:val="Tabella-dati"/>
              <w:spacing w:line="276" w:lineRule="auto"/>
              <w:jc w:val="center"/>
              <w:rPr>
                <w:rFonts w:ascii="Arial" w:hAnsi="Arial" w:cs="Arial"/>
                <w:b/>
                <w:bCs/>
                <w:sz w:val="16"/>
                <w:szCs w:val="16"/>
              </w:rPr>
            </w:pPr>
            <w:r>
              <w:rPr>
                <w:rFonts w:ascii="Arial" w:hAnsi="Arial" w:cs="Arial"/>
                <w:b/>
                <w:bCs/>
                <w:sz w:val="16"/>
                <w:szCs w:val="16"/>
              </w:rPr>
              <w:t>31.12.2017</w:t>
            </w:r>
          </w:p>
        </w:tc>
        <w:tc>
          <w:tcPr>
            <w:tcW w:w="1077" w:type="pct"/>
            <w:gridSpan w:val="2"/>
            <w:tcBorders>
              <w:top w:val="single" w:sz="12" w:space="0" w:color="auto"/>
              <w:left w:val="nil"/>
              <w:bottom w:val="single" w:sz="8" w:space="0" w:color="auto"/>
              <w:right w:val="single" w:sz="12" w:space="0" w:color="FFFFFF"/>
            </w:tcBorders>
            <w:shd w:val="clear" w:color="auto" w:fill="F2F2F2"/>
            <w:vAlign w:val="bottom"/>
            <w:hideMark/>
          </w:tcPr>
          <w:p w:rsidR="00B95155" w:rsidRPr="000B4914" w:rsidRDefault="00CD3450" w:rsidP="00A320E2">
            <w:pPr>
              <w:pStyle w:val="Tabella-dati"/>
              <w:spacing w:line="276" w:lineRule="auto"/>
              <w:jc w:val="center"/>
              <w:rPr>
                <w:rFonts w:ascii="Arial" w:hAnsi="Arial" w:cs="Arial"/>
                <w:b/>
                <w:bCs/>
                <w:sz w:val="16"/>
                <w:szCs w:val="16"/>
              </w:rPr>
            </w:pPr>
            <w:r>
              <w:rPr>
                <w:rFonts w:ascii="Arial" w:hAnsi="Arial" w:cs="Arial"/>
                <w:b/>
                <w:bCs/>
                <w:sz w:val="16"/>
                <w:szCs w:val="16"/>
              </w:rPr>
              <w:t>30.06.2017</w:t>
            </w:r>
          </w:p>
        </w:tc>
      </w:tr>
      <w:tr w:rsidR="00B95155" w:rsidRPr="000B4914" w:rsidTr="00A320E2">
        <w:trPr>
          <w:trHeight w:val="284"/>
        </w:trPr>
        <w:tc>
          <w:tcPr>
            <w:tcW w:w="1763" w:type="pct"/>
            <w:tcBorders>
              <w:top w:val="nil"/>
              <w:left w:val="nil"/>
              <w:bottom w:val="single" w:sz="8" w:space="0" w:color="auto"/>
              <w:right w:val="nil"/>
            </w:tcBorders>
            <w:vAlign w:val="center"/>
          </w:tcPr>
          <w:p w:rsidR="00B95155" w:rsidRPr="000B4914" w:rsidRDefault="00B95155" w:rsidP="00A320E2">
            <w:pPr>
              <w:pStyle w:val="Tabella-etichette"/>
              <w:spacing w:line="276" w:lineRule="auto"/>
              <w:ind w:left="-709"/>
              <w:rPr>
                <w:rFonts w:ascii="Arial" w:hAnsi="Arial" w:cs="Arial"/>
                <w:sz w:val="16"/>
                <w:szCs w:val="16"/>
              </w:rPr>
            </w:pPr>
            <w:r w:rsidRPr="000B4914">
              <w:rPr>
                <w:rFonts w:eastAsia="Times New Roman"/>
                <w:sz w:val="16"/>
                <w:szCs w:val="16"/>
              </w:rPr>
              <w:br w:type="page"/>
            </w:r>
            <w:r w:rsidRPr="000B4914">
              <w:rPr>
                <w:rFonts w:eastAsia="Times New Roman"/>
                <w:sz w:val="16"/>
                <w:szCs w:val="16"/>
              </w:rPr>
              <w:br w:type="page"/>
            </w:r>
          </w:p>
        </w:tc>
        <w:tc>
          <w:tcPr>
            <w:tcW w:w="540"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B95155" w:rsidRPr="000B4914" w:rsidRDefault="00CD3450" w:rsidP="00A320E2">
            <w:pPr>
              <w:pStyle w:val="Tabella-dati"/>
              <w:spacing w:line="276" w:lineRule="auto"/>
              <w:ind w:right="154"/>
              <w:rPr>
                <w:rFonts w:ascii="Arial" w:hAnsi="Arial" w:cs="Arial"/>
                <w:color w:val="00B0F0"/>
                <w:sz w:val="16"/>
                <w:szCs w:val="16"/>
              </w:rPr>
            </w:pPr>
            <w:proofErr w:type="spellStart"/>
            <w:r>
              <w:rPr>
                <w:rFonts w:ascii="Arial" w:hAnsi="Arial" w:cs="Arial"/>
                <w:color w:val="00B0F0"/>
                <w:sz w:val="16"/>
                <w:szCs w:val="16"/>
              </w:rPr>
              <w:t>Average</w:t>
            </w:r>
            <w:proofErr w:type="spellEnd"/>
          </w:p>
        </w:tc>
        <w:tc>
          <w:tcPr>
            <w:tcW w:w="540"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B95155" w:rsidRPr="000B4914" w:rsidRDefault="00CD3450" w:rsidP="00C26BEF">
            <w:pPr>
              <w:pStyle w:val="Tabella-dati"/>
              <w:spacing w:line="276" w:lineRule="auto"/>
              <w:ind w:right="154"/>
              <w:rPr>
                <w:rFonts w:ascii="Arial" w:hAnsi="Arial" w:cs="Arial"/>
                <w:color w:val="00B0F0"/>
                <w:sz w:val="16"/>
                <w:szCs w:val="16"/>
              </w:rPr>
            </w:pPr>
            <w:r>
              <w:rPr>
                <w:rFonts w:ascii="Arial" w:hAnsi="Arial" w:cs="Arial"/>
                <w:color w:val="00B0F0"/>
                <w:sz w:val="16"/>
                <w:szCs w:val="16"/>
              </w:rPr>
              <w:t>Spot</w:t>
            </w:r>
          </w:p>
        </w:tc>
        <w:tc>
          <w:tcPr>
            <w:tcW w:w="540"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B95155" w:rsidRPr="000B4914" w:rsidRDefault="00CD3450" w:rsidP="00A320E2">
            <w:pPr>
              <w:pStyle w:val="Tabella-dati"/>
              <w:spacing w:line="276" w:lineRule="auto"/>
              <w:ind w:right="154"/>
              <w:rPr>
                <w:rFonts w:ascii="Arial" w:hAnsi="Arial" w:cs="Arial"/>
                <w:color w:val="333333"/>
                <w:sz w:val="16"/>
                <w:szCs w:val="16"/>
              </w:rPr>
            </w:pPr>
            <w:proofErr w:type="spellStart"/>
            <w:r>
              <w:rPr>
                <w:rFonts w:ascii="Arial" w:hAnsi="Arial" w:cs="Arial"/>
                <w:color w:val="333333"/>
                <w:sz w:val="16"/>
                <w:szCs w:val="16"/>
              </w:rPr>
              <w:t>Average</w:t>
            </w:r>
            <w:proofErr w:type="spellEnd"/>
            <w:r w:rsidR="00B95155" w:rsidRPr="000B4914">
              <w:rPr>
                <w:rFonts w:ascii="Arial" w:hAnsi="Arial" w:cs="Arial"/>
                <w:color w:val="333333"/>
                <w:sz w:val="16"/>
                <w:szCs w:val="16"/>
              </w:rPr>
              <w:t xml:space="preserve"> </w:t>
            </w:r>
          </w:p>
        </w:tc>
        <w:tc>
          <w:tcPr>
            <w:tcW w:w="540"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B95155" w:rsidRPr="000B4914" w:rsidRDefault="00CD3450" w:rsidP="00A320E2">
            <w:pPr>
              <w:pStyle w:val="Tabella-dati"/>
              <w:spacing w:line="276" w:lineRule="auto"/>
              <w:ind w:right="154"/>
              <w:rPr>
                <w:rFonts w:ascii="Arial" w:hAnsi="Arial" w:cs="Arial"/>
                <w:color w:val="333333"/>
                <w:sz w:val="16"/>
                <w:szCs w:val="16"/>
              </w:rPr>
            </w:pPr>
            <w:r>
              <w:rPr>
                <w:rFonts w:ascii="Arial" w:hAnsi="Arial" w:cs="Arial"/>
                <w:color w:val="333333"/>
                <w:sz w:val="16"/>
                <w:szCs w:val="16"/>
              </w:rPr>
              <w:t>Spot</w:t>
            </w:r>
            <w:r w:rsidR="00B95155" w:rsidRPr="000B4914">
              <w:rPr>
                <w:rFonts w:ascii="Arial" w:hAnsi="Arial" w:cs="Arial"/>
                <w:color w:val="333333"/>
                <w:sz w:val="16"/>
                <w:szCs w:val="16"/>
              </w:rPr>
              <w:t xml:space="preserve"> </w:t>
            </w:r>
          </w:p>
        </w:tc>
        <w:tc>
          <w:tcPr>
            <w:tcW w:w="540"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B95155" w:rsidRPr="000B4914" w:rsidRDefault="00CD3450" w:rsidP="00A320E2">
            <w:pPr>
              <w:pStyle w:val="Tabella-dati"/>
              <w:spacing w:line="276" w:lineRule="auto"/>
              <w:ind w:right="154"/>
              <w:rPr>
                <w:rFonts w:ascii="Arial" w:hAnsi="Arial" w:cs="Arial"/>
                <w:color w:val="333333"/>
                <w:sz w:val="16"/>
                <w:szCs w:val="16"/>
              </w:rPr>
            </w:pPr>
            <w:proofErr w:type="spellStart"/>
            <w:r>
              <w:rPr>
                <w:rFonts w:ascii="Arial" w:hAnsi="Arial" w:cs="Arial"/>
                <w:color w:val="333333"/>
                <w:sz w:val="16"/>
                <w:szCs w:val="16"/>
              </w:rPr>
              <w:t>Average</w:t>
            </w:r>
            <w:proofErr w:type="spellEnd"/>
            <w:r w:rsidR="00B95155" w:rsidRPr="000B4914">
              <w:rPr>
                <w:rFonts w:ascii="Arial" w:hAnsi="Arial" w:cs="Arial"/>
                <w:color w:val="333333"/>
                <w:sz w:val="16"/>
                <w:szCs w:val="16"/>
              </w:rPr>
              <w:t xml:space="preserve"> </w:t>
            </w:r>
          </w:p>
        </w:tc>
        <w:tc>
          <w:tcPr>
            <w:tcW w:w="537" w:type="pct"/>
            <w:tcBorders>
              <w:top w:val="nil"/>
              <w:left w:val="nil"/>
              <w:bottom w:val="single" w:sz="8" w:space="0" w:color="auto"/>
              <w:right w:val="single" w:sz="12" w:space="0" w:color="FFFFFF"/>
            </w:tcBorders>
            <w:shd w:val="clear" w:color="auto" w:fill="F2F2F2"/>
            <w:tcMar>
              <w:top w:w="28" w:type="dxa"/>
              <w:left w:w="28" w:type="dxa"/>
              <w:bottom w:w="28" w:type="dxa"/>
              <w:right w:w="28" w:type="dxa"/>
            </w:tcMar>
            <w:vAlign w:val="center"/>
            <w:hideMark/>
          </w:tcPr>
          <w:p w:rsidR="00B95155" w:rsidRPr="000B4914" w:rsidRDefault="00CD3450" w:rsidP="00A320E2">
            <w:pPr>
              <w:pStyle w:val="Tabella-dati"/>
              <w:spacing w:line="276" w:lineRule="auto"/>
              <w:ind w:right="154"/>
              <w:rPr>
                <w:rFonts w:ascii="Arial" w:hAnsi="Arial" w:cs="Arial"/>
                <w:color w:val="333333"/>
                <w:sz w:val="16"/>
                <w:szCs w:val="16"/>
              </w:rPr>
            </w:pPr>
            <w:r>
              <w:rPr>
                <w:rFonts w:ascii="Arial" w:hAnsi="Arial" w:cs="Arial"/>
                <w:color w:val="333333"/>
                <w:sz w:val="16"/>
                <w:szCs w:val="16"/>
              </w:rPr>
              <w:t>Spot</w:t>
            </w:r>
            <w:r w:rsidR="00B95155" w:rsidRPr="000B4914">
              <w:rPr>
                <w:rFonts w:ascii="Arial" w:hAnsi="Arial" w:cs="Arial"/>
                <w:color w:val="333333"/>
                <w:sz w:val="16"/>
                <w:szCs w:val="16"/>
              </w:rPr>
              <w:t xml:space="preserve"> </w:t>
            </w:r>
          </w:p>
        </w:tc>
      </w:tr>
      <w:tr w:rsidR="00FC3247" w:rsidRPr="000B4914" w:rsidTr="00A320E2">
        <w:trPr>
          <w:trHeight w:val="284"/>
        </w:trPr>
        <w:tc>
          <w:tcPr>
            <w:tcW w:w="1763" w:type="pct"/>
            <w:tcBorders>
              <w:top w:val="nil"/>
              <w:left w:val="nil"/>
              <w:bottom w:val="single" w:sz="8" w:space="0" w:color="auto"/>
              <w:right w:val="nil"/>
            </w:tcBorders>
            <w:vAlign w:val="center"/>
            <w:hideMark/>
          </w:tcPr>
          <w:p w:rsidR="00FC3247" w:rsidRPr="000B4914" w:rsidRDefault="00FC3247" w:rsidP="00A320E2">
            <w:pPr>
              <w:pStyle w:val="Tabella-etichette"/>
              <w:rPr>
                <w:rFonts w:ascii="Arial" w:hAnsi="Arial" w:cs="Arial"/>
                <w:b/>
                <w:sz w:val="16"/>
                <w:szCs w:val="16"/>
                <w:lang w:val="en-US"/>
              </w:rPr>
            </w:pPr>
            <w:r w:rsidRPr="000B4914">
              <w:rPr>
                <w:rFonts w:ascii="Arial" w:hAnsi="Arial" w:cs="Arial"/>
                <w:sz w:val="16"/>
                <w:szCs w:val="16"/>
                <w:lang w:val="en-US"/>
              </w:rPr>
              <w:t>US Dollar (USD)</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highlight w:val="yellow"/>
              </w:rPr>
            </w:pPr>
            <w:r>
              <w:rPr>
                <w:rFonts w:ascii="Arial" w:hAnsi="Arial" w:cs="Arial"/>
                <w:color w:val="00B0F0"/>
                <w:sz w:val="16"/>
                <w:szCs w:val="18"/>
              </w:rPr>
              <w:t>1.</w:t>
            </w:r>
            <w:r w:rsidRPr="00FC3247">
              <w:rPr>
                <w:rFonts w:ascii="Arial" w:hAnsi="Arial" w:cs="Arial"/>
                <w:color w:val="00B0F0"/>
                <w:sz w:val="16"/>
                <w:szCs w:val="18"/>
              </w:rPr>
              <w:t>2104</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highlight w:val="yellow"/>
              </w:rPr>
            </w:pPr>
            <w:r>
              <w:rPr>
                <w:rFonts w:ascii="Arial" w:hAnsi="Arial" w:cs="Arial"/>
                <w:color w:val="00B0F0"/>
                <w:sz w:val="16"/>
                <w:szCs w:val="18"/>
              </w:rPr>
              <w:t>1.</w:t>
            </w:r>
            <w:r w:rsidRPr="00FC3247">
              <w:rPr>
                <w:rFonts w:ascii="Arial" w:hAnsi="Arial" w:cs="Arial"/>
                <w:color w:val="00B0F0"/>
                <w:sz w:val="16"/>
                <w:szCs w:val="18"/>
              </w:rPr>
              <w:t>1658</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highlight w:val="yellow"/>
              </w:rPr>
            </w:pPr>
            <w:r>
              <w:rPr>
                <w:rFonts w:ascii="Arial" w:hAnsi="Arial" w:cs="Arial"/>
                <w:sz w:val="16"/>
                <w:szCs w:val="18"/>
              </w:rPr>
              <w:t>1.</w:t>
            </w:r>
            <w:r w:rsidRPr="00FC3247">
              <w:rPr>
                <w:rFonts w:ascii="Arial" w:hAnsi="Arial" w:cs="Arial"/>
                <w:sz w:val="16"/>
                <w:szCs w:val="18"/>
              </w:rPr>
              <w:t>1297</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color w:val="000000"/>
                <w:sz w:val="16"/>
                <w:szCs w:val="18"/>
                <w:highlight w:val="yellow"/>
              </w:rPr>
            </w:pPr>
            <w:r>
              <w:rPr>
                <w:rFonts w:ascii="Arial" w:hAnsi="Arial" w:cs="Arial"/>
                <w:sz w:val="16"/>
                <w:szCs w:val="18"/>
              </w:rPr>
              <w:t>1.</w:t>
            </w:r>
            <w:r w:rsidRPr="00FC3247">
              <w:rPr>
                <w:rFonts w:ascii="Arial" w:hAnsi="Arial" w:cs="Arial"/>
                <w:sz w:val="16"/>
                <w:szCs w:val="18"/>
              </w:rPr>
              <w:t>1993</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sz w:val="16"/>
                <w:szCs w:val="18"/>
                <w:highlight w:val="yellow"/>
              </w:rPr>
            </w:pPr>
            <w:r>
              <w:rPr>
                <w:rFonts w:ascii="Arial" w:hAnsi="Arial" w:cs="Arial"/>
                <w:sz w:val="16"/>
                <w:szCs w:val="18"/>
              </w:rPr>
              <w:t>1.</w:t>
            </w:r>
            <w:r w:rsidRPr="00FC3247">
              <w:rPr>
                <w:rFonts w:ascii="Arial" w:hAnsi="Arial" w:cs="Arial"/>
                <w:sz w:val="16"/>
                <w:szCs w:val="18"/>
              </w:rPr>
              <w:t>0830</w:t>
            </w:r>
          </w:p>
        </w:tc>
        <w:tc>
          <w:tcPr>
            <w:tcW w:w="537"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142"/>
              <w:rPr>
                <w:rFonts w:ascii="Arial" w:hAnsi="Arial" w:cs="Arial"/>
                <w:sz w:val="16"/>
                <w:szCs w:val="18"/>
                <w:highlight w:val="yellow"/>
              </w:rPr>
            </w:pPr>
            <w:r>
              <w:rPr>
                <w:rFonts w:ascii="Arial" w:hAnsi="Arial" w:cs="Arial"/>
                <w:sz w:val="16"/>
                <w:szCs w:val="18"/>
              </w:rPr>
              <w:t>1.</w:t>
            </w:r>
            <w:r w:rsidRPr="00FC3247">
              <w:rPr>
                <w:rFonts w:ascii="Arial" w:hAnsi="Arial" w:cs="Arial"/>
                <w:sz w:val="16"/>
                <w:szCs w:val="18"/>
              </w:rPr>
              <w:t>1412</w:t>
            </w:r>
          </w:p>
        </w:tc>
      </w:tr>
      <w:tr w:rsidR="00FC3247" w:rsidRPr="000B4914" w:rsidTr="00A320E2">
        <w:trPr>
          <w:trHeight w:val="284"/>
        </w:trPr>
        <w:tc>
          <w:tcPr>
            <w:tcW w:w="1763" w:type="pct"/>
            <w:tcBorders>
              <w:top w:val="nil"/>
              <w:left w:val="nil"/>
              <w:bottom w:val="single" w:sz="8" w:space="0" w:color="auto"/>
              <w:right w:val="nil"/>
            </w:tcBorders>
            <w:vAlign w:val="center"/>
          </w:tcPr>
          <w:p w:rsidR="00FC3247" w:rsidRPr="000B4914" w:rsidRDefault="00FC3247" w:rsidP="00A320E2">
            <w:pPr>
              <w:pStyle w:val="Tabella-etichette"/>
              <w:rPr>
                <w:rFonts w:ascii="Arial" w:hAnsi="Arial" w:cs="Arial"/>
                <w:sz w:val="16"/>
                <w:szCs w:val="16"/>
                <w:lang w:val="en-US"/>
              </w:rPr>
            </w:pPr>
            <w:r>
              <w:rPr>
                <w:rFonts w:ascii="Arial" w:hAnsi="Arial" w:cs="Arial"/>
                <w:sz w:val="16"/>
                <w:szCs w:val="16"/>
                <w:lang w:val="en-US"/>
              </w:rPr>
              <w:t>Australian Dollar (AUD)</w:t>
            </w:r>
          </w:p>
        </w:tc>
        <w:tc>
          <w:tcPr>
            <w:tcW w:w="540" w:type="pct"/>
            <w:tcBorders>
              <w:top w:val="nil"/>
              <w:left w:val="nil"/>
              <w:bottom w:val="single" w:sz="8" w:space="0" w:color="auto"/>
              <w:right w:val="single" w:sz="18" w:space="0" w:color="FFFFFF"/>
            </w:tcBorders>
            <w:shd w:val="clear" w:color="auto" w:fill="F2F2F2"/>
            <w:vAlign w:val="center"/>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1.</w:t>
            </w:r>
            <w:r w:rsidRPr="00FC3247">
              <w:rPr>
                <w:rFonts w:ascii="Arial" w:hAnsi="Arial" w:cs="Arial"/>
                <w:color w:val="00B0F0"/>
                <w:sz w:val="16"/>
                <w:szCs w:val="18"/>
              </w:rPr>
              <w:t>5688</w:t>
            </w:r>
          </w:p>
        </w:tc>
        <w:tc>
          <w:tcPr>
            <w:tcW w:w="540" w:type="pct"/>
            <w:tcBorders>
              <w:top w:val="nil"/>
              <w:left w:val="nil"/>
              <w:bottom w:val="single" w:sz="8" w:space="0" w:color="auto"/>
              <w:right w:val="single" w:sz="18" w:space="0" w:color="FFFFFF"/>
            </w:tcBorders>
            <w:shd w:val="clear" w:color="auto" w:fill="F2F2F2"/>
            <w:vAlign w:val="center"/>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1.</w:t>
            </w:r>
            <w:r w:rsidRPr="00FC3247">
              <w:rPr>
                <w:rFonts w:ascii="Arial" w:hAnsi="Arial" w:cs="Arial"/>
                <w:color w:val="00B0F0"/>
                <w:sz w:val="16"/>
                <w:szCs w:val="18"/>
              </w:rPr>
              <w:t>5787</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1.</w:t>
            </w:r>
            <w:r w:rsidRPr="00FC3247">
              <w:rPr>
                <w:rFonts w:ascii="Arial" w:hAnsi="Arial" w:cs="Arial"/>
                <w:sz w:val="16"/>
                <w:szCs w:val="18"/>
              </w:rPr>
              <w:t>4732</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1.</w:t>
            </w:r>
            <w:r w:rsidRPr="00FC3247">
              <w:rPr>
                <w:rFonts w:ascii="Arial" w:hAnsi="Arial" w:cs="Arial"/>
                <w:sz w:val="16"/>
                <w:szCs w:val="18"/>
              </w:rPr>
              <w:t>5346</w:t>
            </w:r>
          </w:p>
        </w:tc>
        <w:tc>
          <w:tcPr>
            <w:tcW w:w="540" w:type="pct"/>
            <w:tcBorders>
              <w:top w:val="nil"/>
              <w:left w:val="nil"/>
              <w:bottom w:val="single" w:sz="8" w:space="0" w:color="auto"/>
              <w:right w:val="single" w:sz="18" w:space="0" w:color="FFFFFF"/>
            </w:tcBorders>
            <w:shd w:val="clear" w:color="auto" w:fill="F2F2F2"/>
            <w:vAlign w:val="center"/>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1.</w:t>
            </w:r>
            <w:r w:rsidRPr="00FC3247">
              <w:rPr>
                <w:rFonts w:ascii="Arial" w:hAnsi="Arial" w:cs="Arial"/>
                <w:sz w:val="16"/>
                <w:szCs w:val="18"/>
              </w:rPr>
              <w:t>4851</w:t>
            </w:r>
          </w:p>
        </w:tc>
        <w:tc>
          <w:tcPr>
            <w:tcW w:w="537"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1.</w:t>
            </w:r>
            <w:r w:rsidRPr="00FC3247">
              <w:rPr>
                <w:rFonts w:ascii="Arial" w:hAnsi="Arial" w:cs="Arial"/>
                <w:sz w:val="16"/>
                <w:szCs w:val="18"/>
              </w:rPr>
              <w:t>4364</w:t>
            </w:r>
          </w:p>
        </w:tc>
      </w:tr>
      <w:tr w:rsidR="00FC3247" w:rsidRPr="000B4914" w:rsidTr="00A320E2">
        <w:trPr>
          <w:trHeight w:val="284"/>
        </w:trPr>
        <w:tc>
          <w:tcPr>
            <w:tcW w:w="1763" w:type="pct"/>
            <w:tcBorders>
              <w:top w:val="nil"/>
              <w:left w:val="nil"/>
              <w:bottom w:val="single" w:sz="8" w:space="0" w:color="auto"/>
              <w:right w:val="nil"/>
            </w:tcBorders>
            <w:vAlign w:val="center"/>
            <w:hideMark/>
          </w:tcPr>
          <w:p w:rsidR="00FC3247" w:rsidRPr="000B4914" w:rsidRDefault="00FC3247" w:rsidP="00A320E2">
            <w:pPr>
              <w:pStyle w:val="Tabella-etichette"/>
              <w:rPr>
                <w:rFonts w:ascii="Arial" w:hAnsi="Arial" w:cs="Arial"/>
                <w:sz w:val="16"/>
                <w:szCs w:val="16"/>
                <w:lang w:val="en-US"/>
              </w:rPr>
            </w:pPr>
            <w:r w:rsidRPr="000B4914">
              <w:rPr>
                <w:rFonts w:ascii="Arial" w:hAnsi="Arial" w:cs="Arial"/>
                <w:sz w:val="16"/>
                <w:szCs w:val="16"/>
                <w:lang w:val="en-US"/>
              </w:rPr>
              <w:t>UAE Dirham (AED)</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4.</w:t>
            </w:r>
            <w:r w:rsidRPr="00FC3247">
              <w:rPr>
                <w:rFonts w:ascii="Arial" w:hAnsi="Arial" w:cs="Arial"/>
                <w:color w:val="00B0F0"/>
                <w:sz w:val="16"/>
                <w:szCs w:val="18"/>
              </w:rPr>
              <w:t>4450</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4.</w:t>
            </w:r>
            <w:r w:rsidRPr="00FC3247">
              <w:rPr>
                <w:rFonts w:ascii="Arial" w:hAnsi="Arial" w:cs="Arial"/>
                <w:color w:val="00B0F0"/>
                <w:sz w:val="16"/>
                <w:szCs w:val="18"/>
              </w:rPr>
              <w:t>2814</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4.</w:t>
            </w:r>
            <w:r w:rsidRPr="00FC3247">
              <w:rPr>
                <w:rFonts w:ascii="Arial" w:hAnsi="Arial" w:cs="Arial"/>
                <w:sz w:val="16"/>
                <w:szCs w:val="18"/>
              </w:rPr>
              <w:t>1475</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4.</w:t>
            </w:r>
            <w:r w:rsidRPr="00FC3247">
              <w:rPr>
                <w:rFonts w:ascii="Arial" w:hAnsi="Arial" w:cs="Arial"/>
                <w:sz w:val="16"/>
                <w:szCs w:val="18"/>
              </w:rPr>
              <w:t>4044</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3.</w:t>
            </w:r>
            <w:r w:rsidRPr="00FC3247">
              <w:rPr>
                <w:rFonts w:ascii="Arial" w:hAnsi="Arial" w:cs="Arial"/>
                <w:sz w:val="16"/>
                <w:szCs w:val="18"/>
              </w:rPr>
              <w:t>9758</w:t>
            </w:r>
          </w:p>
        </w:tc>
        <w:tc>
          <w:tcPr>
            <w:tcW w:w="537"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4.</w:t>
            </w:r>
            <w:r w:rsidRPr="00FC3247">
              <w:rPr>
                <w:rFonts w:ascii="Arial" w:hAnsi="Arial" w:cs="Arial"/>
                <w:sz w:val="16"/>
                <w:szCs w:val="18"/>
              </w:rPr>
              <w:t>1894</w:t>
            </w:r>
          </w:p>
        </w:tc>
      </w:tr>
      <w:tr w:rsidR="00FC3247" w:rsidRPr="000B4914" w:rsidTr="00A320E2">
        <w:trPr>
          <w:trHeight w:val="284"/>
        </w:trPr>
        <w:tc>
          <w:tcPr>
            <w:tcW w:w="1763" w:type="pct"/>
            <w:tcBorders>
              <w:top w:val="nil"/>
              <w:left w:val="nil"/>
              <w:bottom w:val="single" w:sz="8" w:space="0" w:color="auto"/>
              <w:right w:val="nil"/>
            </w:tcBorders>
            <w:vAlign w:val="center"/>
            <w:hideMark/>
          </w:tcPr>
          <w:p w:rsidR="00FC3247" w:rsidRPr="000B4914" w:rsidRDefault="00FC3247" w:rsidP="00A320E2">
            <w:pPr>
              <w:pStyle w:val="Tabella-etichette"/>
              <w:rPr>
                <w:rFonts w:ascii="Arial" w:hAnsi="Arial" w:cs="Arial"/>
                <w:b/>
                <w:sz w:val="16"/>
                <w:szCs w:val="16"/>
                <w:lang w:val="en-US"/>
              </w:rPr>
            </w:pPr>
            <w:r w:rsidRPr="000B4914">
              <w:rPr>
                <w:rFonts w:ascii="Arial" w:hAnsi="Arial" w:cs="Arial"/>
                <w:sz w:val="16"/>
                <w:szCs w:val="16"/>
                <w:lang w:val="en-US"/>
              </w:rPr>
              <w:t>Brazilian Real (BRL)</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4.</w:t>
            </w:r>
            <w:r w:rsidRPr="00FC3247">
              <w:rPr>
                <w:rFonts w:ascii="Arial" w:hAnsi="Arial" w:cs="Arial"/>
                <w:color w:val="00B0F0"/>
                <w:sz w:val="16"/>
                <w:szCs w:val="18"/>
              </w:rPr>
              <w:t>1415</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4.</w:t>
            </w:r>
            <w:r w:rsidRPr="00FC3247">
              <w:rPr>
                <w:rFonts w:ascii="Arial" w:hAnsi="Arial" w:cs="Arial"/>
                <w:color w:val="00B0F0"/>
                <w:sz w:val="16"/>
                <w:szCs w:val="18"/>
              </w:rPr>
              <w:t>4876</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3.</w:t>
            </w:r>
            <w:r w:rsidRPr="00FC3247">
              <w:rPr>
                <w:rFonts w:ascii="Arial" w:hAnsi="Arial" w:cs="Arial"/>
                <w:sz w:val="16"/>
                <w:szCs w:val="18"/>
              </w:rPr>
              <w:t>6054</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3.</w:t>
            </w:r>
            <w:r w:rsidRPr="00FC3247">
              <w:rPr>
                <w:rFonts w:ascii="Arial" w:hAnsi="Arial" w:cs="Arial"/>
                <w:sz w:val="16"/>
                <w:szCs w:val="18"/>
              </w:rPr>
              <w:t>9729</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3.</w:t>
            </w:r>
            <w:r w:rsidRPr="00FC3247">
              <w:rPr>
                <w:rFonts w:ascii="Arial" w:hAnsi="Arial" w:cs="Arial"/>
                <w:sz w:val="16"/>
                <w:szCs w:val="18"/>
              </w:rPr>
              <w:t>4431</w:t>
            </w:r>
          </w:p>
        </w:tc>
        <w:tc>
          <w:tcPr>
            <w:tcW w:w="537"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3.</w:t>
            </w:r>
            <w:r w:rsidRPr="00FC3247">
              <w:rPr>
                <w:rFonts w:ascii="Arial" w:hAnsi="Arial" w:cs="Arial"/>
                <w:sz w:val="16"/>
                <w:szCs w:val="18"/>
              </w:rPr>
              <w:t>7600</w:t>
            </w:r>
          </w:p>
        </w:tc>
      </w:tr>
      <w:tr w:rsidR="00FC3247" w:rsidRPr="000B4914" w:rsidTr="00A320E2">
        <w:trPr>
          <w:trHeight w:val="284"/>
        </w:trPr>
        <w:tc>
          <w:tcPr>
            <w:tcW w:w="1763" w:type="pct"/>
            <w:tcBorders>
              <w:top w:val="nil"/>
              <w:left w:val="nil"/>
              <w:bottom w:val="single" w:sz="8" w:space="0" w:color="auto"/>
              <w:right w:val="nil"/>
            </w:tcBorders>
            <w:vAlign w:val="center"/>
            <w:hideMark/>
          </w:tcPr>
          <w:p w:rsidR="00FC3247" w:rsidRPr="000B4914" w:rsidRDefault="00FC3247" w:rsidP="00A320E2">
            <w:pPr>
              <w:pStyle w:val="Tabella-etichette"/>
              <w:ind w:right="-335"/>
              <w:rPr>
                <w:rFonts w:ascii="Arial" w:hAnsi="Arial" w:cs="Arial"/>
                <w:sz w:val="16"/>
                <w:szCs w:val="16"/>
                <w:lang w:val="en-US"/>
              </w:rPr>
            </w:pPr>
            <w:r w:rsidRPr="000B4914">
              <w:rPr>
                <w:rFonts w:ascii="Arial" w:hAnsi="Arial" w:cs="Arial"/>
                <w:sz w:val="16"/>
                <w:szCs w:val="16"/>
                <w:lang w:val="en-US"/>
              </w:rPr>
              <w:t>Norwegian Krone (NOK)</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9.</w:t>
            </w:r>
            <w:r w:rsidRPr="00FC3247">
              <w:rPr>
                <w:rFonts w:ascii="Arial" w:hAnsi="Arial" w:cs="Arial"/>
                <w:color w:val="00B0F0"/>
                <w:sz w:val="16"/>
                <w:szCs w:val="18"/>
              </w:rPr>
              <w:t>5929</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9.</w:t>
            </w:r>
            <w:r w:rsidRPr="00FC3247">
              <w:rPr>
                <w:rFonts w:ascii="Arial" w:hAnsi="Arial" w:cs="Arial"/>
                <w:color w:val="00B0F0"/>
                <w:sz w:val="16"/>
                <w:szCs w:val="18"/>
              </w:rPr>
              <w:t>5115</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9.</w:t>
            </w:r>
            <w:r w:rsidRPr="00FC3247">
              <w:rPr>
                <w:rFonts w:ascii="Arial" w:hAnsi="Arial" w:cs="Arial"/>
                <w:sz w:val="16"/>
                <w:szCs w:val="18"/>
              </w:rPr>
              <w:t>3270</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9.</w:t>
            </w:r>
            <w:r w:rsidRPr="00FC3247">
              <w:rPr>
                <w:rFonts w:ascii="Arial" w:hAnsi="Arial" w:cs="Arial"/>
                <w:sz w:val="16"/>
                <w:szCs w:val="18"/>
              </w:rPr>
              <w:t>8403</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9.</w:t>
            </w:r>
            <w:r w:rsidRPr="00FC3247">
              <w:rPr>
                <w:rFonts w:ascii="Arial" w:hAnsi="Arial" w:cs="Arial"/>
                <w:sz w:val="16"/>
                <w:szCs w:val="18"/>
              </w:rPr>
              <w:t>1785</w:t>
            </w:r>
          </w:p>
        </w:tc>
        <w:tc>
          <w:tcPr>
            <w:tcW w:w="537"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9.</w:t>
            </w:r>
            <w:r w:rsidRPr="00FC3247">
              <w:rPr>
                <w:rFonts w:ascii="Arial" w:hAnsi="Arial" w:cs="Arial"/>
                <w:sz w:val="16"/>
                <w:szCs w:val="18"/>
              </w:rPr>
              <w:t>5713</w:t>
            </w:r>
          </w:p>
        </w:tc>
      </w:tr>
      <w:tr w:rsidR="00FC3247" w:rsidRPr="000B4914" w:rsidTr="00A320E2">
        <w:trPr>
          <w:trHeight w:val="284"/>
        </w:trPr>
        <w:tc>
          <w:tcPr>
            <w:tcW w:w="1763" w:type="pct"/>
            <w:tcBorders>
              <w:top w:val="nil"/>
              <w:left w:val="nil"/>
              <w:bottom w:val="single" w:sz="8" w:space="0" w:color="auto"/>
              <w:right w:val="nil"/>
            </w:tcBorders>
            <w:vAlign w:val="center"/>
            <w:hideMark/>
          </w:tcPr>
          <w:p w:rsidR="00FC3247" w:rsidRPr="000B4914" w:rsidRDefault="00FC3247" w:rsidP="00A320E2">
            <w:pPr>
              <w:pStyle w:val="Tabella-etichette"/>
              <w:rPr>
                <w:rFonts w:ascii="Arial" w:hAnsi="Arial" w:cs="Arial"/>
                <w:sz w:val="16"/>
                <w:szCs w:val="16"/>
                <w:lang w:val="en-US"/>
              </w:rPr>
            </w:pPr>
            <w:r w:rsidRPr="000B4914">
              <w:rPr>
                <w:rFonts w:ascii="Arial" w:hAnsi="Arial" w:cs="Arial"/>
                <w:sz w:val="16"/>
                <w:szCs w:val="16"/>
                <w:lang w:val="en-US"/>
              </w:rPr>
              <w:t>Indian Rupee (INR)</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79.</w:t>
            </w:r>
            <w:r w:rsidRPr="00FC3247">
              <w:rPr>
                <w:rFonts w:ascii="Arial" w:hAnsi="Arial" w:cs="Arial"/>
                <w:color w:val="00B0F0"/>
                <w:sz w:val="16"/>
                <w:szCs w:val="18"/>
              </w:rPr>
              <w:t>4903</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79.</w:t>
            </w:r>
            <w:r w:rsidRPr="00FC3247">
              <w:rPr>
                <w:rFonts w:ascii="Arial" w:hAnsi="Arial" w:cs="Arial"/>
                <w:color w:val="00B0F0"/>
                <w:sz w:val="16"/>
                <w:szCs w:val="18"/>
              </w:rPr>
              <w:t>8130</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73.</w:t>
            </w:r>
            <w:r w:rsidRPr="00FC3247">
              <w:rPr>
                <w:rFonts w:ascii="Arial" w:hAnsi="Arial" w:cs="Arial"/>
                <w:sz w:val="16"/>
                <w:szCs w:val="18"/>
              </w:rPr>
              <w:t>5324</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76.</w:t>
            </w:r>
            <w:r w:rsidRPr="00FC3247">
              <w:rPr>
                <w:rFonts w:ascii="Arial" w:hAnsi="Arial" w:cs="Arial"/>
                <w:sz w:val="16"/>
                <w:szCs w:val="18"/>
              </w:rPr>
              <w:t>6055</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71.</w:t>
            </w:r>
            <w:r w:rsidRPr="00FC3247">
              <w:rPr>
                <w:rFonts w:ascii="Arial" w:hAnsi="Arial" w:cs="Arial"/>
                <w:sz w:val="16"/>
                <w:szCs w:val="18"/>
              </w:rPr>
              <w:t>1760</w:t>
            </w:r>
          </w:p>
        </w:tc>
        <w:tc>
          <w:tcPr>
            <w:tcW w:w="537"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73.</w:t>
            </w:r>
            <w:r w:rsidRPr="00FC3247">
              <w:rPr>
                <w:rFonts w:ascii="Arial" w:hAnsi="Arial" w:cs="Arial"/>
                <w:sz w:val="16"/>
                <w:szCs w:val="18"/>
              </w:rPr>
              <w:t>7445</w:t>
            </w:r>
          </w:p>
        </w:tc>
      </w:tr>
      <w:tr w:rsidR="00FC3247" w:rsidRPr="000B4914" w:rsidTr="00A320E2">
        <w:trPr>
          <w:trHeight w:val="284"/>
        </w:trPr>
        <w:tc>
          <w:tcPr>
            <w:tcW w:w="1763" w:type="pct"/>
            <w:tcBorders>
              <w:top w:val="nil"/>
              <w:left w:val="nil"/>
              <w:bottom w:val="single" w:sz="8" w:space="0" w:color="auto"/>
              <w:right w:val="nil"/>
            </w:tcBorders>
            <w:vAlign w:val="center"/>
            <w:hideMark/>
          </w:tcPr>
          <w:p w:rsidR="00FC3247" w:rsidRPr="000B4914" w:rsidRDefault="00FC3247" w:rsidP="00A320E2">
            <w:pPr>
              <w:pStyle w:val="Tabella-etichette"/>
              <w:rPr>
                <w:rFonts w:ascii="Arial" w:hAnsi="Arial" w:cs="Arial"/>
                <w:sz w:val="16"/>
                <w:szCs w:val="16"/>
                <w:lang w:val="en-US"/>
              </w:rPr>
            </w:pPr>
            <w:r w:rsidRPr="000B4914">
              <w:rPr>
                <w:rFonts w:ascii="Arial" w:hAnsi="Arial" w:cs="Arial"/>
                <w:sz w:val="16"/>
                <w:szCs w:val="16"/>
                <w:lang w:val="en-US"/>
              </w:rPr>
              <w:t xml:space="preserve">Romanian </w:t>
            </w:r>
            <w:proofErr w:type="spellStart"/>
            <w:r w:rsidRPr="000B4914">
              <w:rPr>
                <w:rFonts w:ascii="Arial" w:hAnsi="Arial" w:cs="Arial"/>
                <w:sz w:val="16"/>
                <w:szCs w:val="16"/>
                <w:lang w:val="en-US"/>
              </w:rPr>
              <w:t>Leu</w:t>
            </w:r>
            <w:proofErr w:type="spellEnd"/>
            <w:r w:rsidRPr="000B4914">
              <w:rPr>
                <w:rFonts w:ascii="Arial" w:hAnsi="Arial" w:cs="Arial"/>
                <w:sz w:val="16"/>
                <w:szCs w:val="16"/>
                <w:lang w:val="en-US"/>
              </w:rPr>
              <w:t xml:space="preserve"> (RON)</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4.</w:t>
            </w:r>
            <w:r w:rsidRPr="00FC3247">
              <w:rPr>
                <w:rFonts w:ascii="Arial" w:hAnsi="Arial" w:cs="Arial"/>
                <w:color w:val="00B0F0"/>
                <w:sz w:val="16"/>
                <w:szCs w:val="18"/>
              </w:rPr>
              <w:t>6543</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4.</w:t>
            </w:r>
            <w:r w:rsidRPr="00FC3247">
              <w:rPr>
                <w:rFonts w:ascii="Arial" w:hAnsi="Arial" w:cs="Arial"/>
                <w:color w:val="00B0F0"/>
                <w:sz w:val="16"/>
                <w:szCs w:val="18"/>
              </w:rPr>
              <w:t>6631</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4.</w:t>
            </w:r>
            <w:r w:rsidRPr="00FC3247">
              <w:rPr>
                <w:rFonts w:ascii="Arial" w:hAnsi="Arial" w:cs="Arial"/>
                <w:sz w:val="16"/>
                <w:szCs w:val="18"/>
              </w:rPr>
              <w:t>5688</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4.</w:t>
            </w:r>
            <w:r w:rsidRPr="00FC3247">
              <w:rPr>
                <w:rFonts w:ascii="Arial" w:hAnsi="Arial" w:cs="Arial"/>
                <w:sz w:val="16"/>
                <w:szCs w:val="18"/>
              </w:rPr>
              <w:t>6585</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4.</w:t>
            </w:r>
            <w:r w:rsidRPr="00FC3247">
              <w:rPr>
                <w:rFonts w:ascii="Arial" w:hAnsi="Arial" w:cs="Arial"/>
                <w:sz w:val="16"/>
                <w:szCs w:val="18"/>
              </w:rPr>
              <w:t>5370</w:t>
            </w:r>
          </w:p>
        </w:tc>
        <w:tc>
          <w:tcPr>
            <w:tcW w:w="537"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4.</w:t>
            </w:r>
            <w:r w:rsidRPr="00FC3247">
              <w:rPr>
                <w:rFonts w:ascii="Arial" w:hAnsi="Arial" w:cs="Arial"/>
                <w:sz w:val="16"/>
                <w:szCs w:val="18"/>
              </w:rPr>
              <w:t>5523</w:t>
            </w:r>
          </w:p>
        </w:tc>
      </w:tr>
      <w:tr w:rsidR="00FC3247" w:rsidRPr="000B4914" w:rsidTr="00A320E2">
        <w:trPr>
          <w:trHeight w:val="284"/>
        </w:trPr>
        <w:tc>
          <w:tcPr>
            <w:tcW w:w="1763" w:type="pct"/>
            <w:tcBorders>
              <w:top w:val="nil"/>
              <w:left w:val="nil"/>
              <w:bottom w:val="single" w:sz="8" w:space="0" w:color="auto"/>
              <w:right w:val="nil"/>
            </w:tcBorders>
            <w:vAlign w:val="center"/>
            <w:hideMark/>
          </w:tcPr>
          <w:p w:rsidR="00FC3247" w:rsidRPr="000B4914" w:rsidRDefault="00FC3247" w:rsidP="00A320E2">
            <w:pPr>
              <w:pStyle w:val="Tabella-etichette"/>
              <w:rPr>
                <w:rFonts w:ascii="Arial" w:hAnsi="Arial" w:cs="Arial"/>
                <w:sz w:val="16"/>
                <w:szCs w:val="16"/>
                <w:lang w:val="en-US"/>
              </w:rPr>
            </w:pPr>
            <w:r w:rsidRPr="000B4914">
              <w:rPr>
                <w:rFonts w:ascii="Arial" w:hAnsi="Arial" w:cs="Arial"/>
                <w:sz w:val="16"/>
                <w:szCs w:val="16"/>
                <w:lang w:val="en-US"/>
              </w:rPr>
              <w:t>Chinese Yuan (CNY)</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7.</w:t>
            </w:r>
            <w:r w:rsidRPr="00FC3247">
              <w:rPr>
                <w:rFonts w:ascii="Arial" w:hAnsi="Arial" w:cs="Arial"/>
                <w:color w:val="00B0F0"/>
                <w:sz w:val="16"/>
                <w:szCs w:val="18"/>
              </w:rPr>
              <w:t>7086</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7.</w:t>
            </w:r>
            <w:r w:rsidRPr="00FC3247">
              <w:rPr>
                <w:rFonts w:ascii="Arial" w:hAnsi="Arial" w:cs="Arial"/>
                <w:color w:val="00B0F0"/>
                <w:sz w:val="16"/>
                <w:szCs w:val="18"/>
              </w:rPr>
              <w:t>7170</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7.</w:t>
            </w:r>
            <w:r w:rsidRPr="00FC3247">
              <w:rPr>
                <w:rFonts w:ascii="Arial" w:hAnsi="Arial" w:cs="Arial"/>
                <w:sz w:val="16"/>
                <w:szCs w:val="18"/>
              </w:rPr>
              <w:t>6290</w:t>
            </w:r>
          </w:p>
        </w:tc>
        <w:tc>
          <w:tcPr>
            <w:tcW w:w="540"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7.</w:t>
            </w:r>
            <w:r w:rsidRPr="00FC3247">
              <w:rPr>
                <w:rFonts w:ascii="Arial" w:hAnsi="Arial" w:cs="Arial"/>
                <w:sz w:val="16"/>
                <w:szCs w:val="18"/>
              </w:rPr>
              <w:t>8044</w:t>
            </w:r>
          </w:p>
        </w:tc>
        <w:tc>
          <w:tcPr>
            <w:tcW w:w="540" w:type="pct"/>
            <w:tcBorders>
              <w:top w:val="nil"/>
              <w:left w:val="nil"/>
              <w:bottom w:val="single" w:sz="8"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7.</w:t>
            </w:r>
            <w:r w:rsidRPr="00FC3247">
              <w:rPr>
                <w:rFonts w:ascii="Arial" w:hAnsi="Arial" w:cs="Arial"/>
                <w:sz w:val="16"/>
                <w:szCs w:val="18"/>
              </w:rPr>
              <w:t>4448</w:t>
            </w:r>
          </w:p>
        </w:tc>
        <w:tc>
          <w:tcPr>
            <w:tcW w:w="537"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7.</w:t>
            </w:r>
            <w:r w:rsidRPr="00FC3247">
              <w:rPr>
                <w:rFonts w:ascii="Arial" w:hAnsi="Arial" w:cs="Arial"/>
                <w:sz w:val="16"/>
                <w:szCs w:val="18"/>
              </w:rPr>
              <w:t>7385</w:t>
            </w:r>
          </w:p>
        </w:tc>
      </w:tr>
      <w:tr w:rsidR="00FC3247" w:rsidRPr="000B4914" w:rsidTr="00A320E2">
        <w:trPr>
          <w:trHeight w:val="284"/>
        </w:trPr>
        <w:tc>
          <w:tcPr>
            <w:tcW w:w="1763" w:type="pct"/>
            <w:tcBorders>
              <w:top w:val="nil"/>
              <w:left w:val="nil"/>
              <w:bottom w:val="single" w:sz="12" w:space="0" w:color="auto"/>
              <w:right w:val="nil"/>
            </w:tcBorders>
            <w:vAlign w:val="center"/>
            <w:hideMark/>
          </w:tcPr>
          <w:p w:rsidR="00FC3247" w:rsidRPr="000B4914" w:rsidRDefault="00FC3247" w:rsidP="00A320E2">
            <w:pPr>
              <w:pStyle w:val="Tabella-etichette"/>
              <w:rPr>
                <w:rFonts w:ascii="Arial" w:hAnsi="Arial" w:cs="Arial"/>
                <w:sz w:val="16"/>
                <w:szCs w:val="16"/>
                <w:lang w:val="en-US"/>
              </w:rPr>
            </w:pPr>
            <w:r w:rsidRPr="000B4914">
              <w:rPr>
                <w:rFonts w:ascii="Arial" w:hAnsi="Arial" w:cs="Arial"/>
                <w:sz w:val="16"/>
                <w:szCs w:val="16"/>
                <w:lang w:val="en-US"/>
              </w:rPr>
              <w:t>Swedish Krona (SEK)</w:t>
            </w:r>
          </w:p>
        </w:tc>
        <w:tc>
          <w:tcPr>
            <w:tcW w:w="540" w:type="pct"/>
            <w:tcBorders>
              <w:top w:val="nil"/>
              <w:left w:val="nil"/>
              <w:bottom w:val="single" w:sz="12"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10.</w:t>
            </w:r>
            <w:r w:rsidRPr="00FC3247">
              <w:rPr>
                <w:rFonts w:ascii="Arial" w:hAnsi="Arial" w:cs="Arial"/>
                <w:color w:val="00B0F0"/>
                <w:sz w:val="16"/>
                <w:szCs w:val="18"/>
              </w:rPr>
              <w:t>1508</w:t>
            </w:r>
          </w:p>
        </w:tc>
        <w:tc>
          <w:tcPr>
            <w:tcW w:w="540" w:type="pct"/>
            <w:tcBorders>
              <w:top w:val="nil"/>
              <w:left w:val="nil"/>
              <w:bottom w:val="single" w:sz="12"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color w:val="00B0F0"/>
                <w:sz w:val="16"/>
                <w:szCs w:val="18"/>
              </w:rPr>
            </w:pPr>
            <w:r>
              <w:rPr>
                <w:rFonts w:ascii="Arial" w:hAnsi="Arial" w:cs="Arial"/>
                <w:color w:val="00B0F0"/>
                <w:sz w:val="16"/>
                <w:szCs w:val="18"/>
              </w:rPr>
              <w:t>10.</w:t>
            </w:r>
            <w:r w:rsidRPr="00FC3247">
              <w:rPr>
                <w:rFonts w:ascii="Arial" w:hAnsi="Arial" w:cs="Arial"/>
                <w:color w:val="00B0F0"/>
                <w:sz w:val="16"/>
                <w:szCs w:val="18"/>
              </w:rPr>
              <w:t>4530</w:t>
            </w:r>
          </w:p>
        </w:tc>
        <w:tc>
          <w:tcPr>
            <w:tcW w:w="540" w:type="pct"/>
            <w:tcBorders>
              <w:top w:val="nil"/>
              <w:left w:val="nil"/>
              <w:bottom w:val="single" w:sz="12"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9.</w:t>
            </w:r>
            <w:r w:rsidRPr="00FC3247">
              <w:rPr>
                <w:rFonts w:ascii="Arial" w:hAnsi="Arial" w:cs="Arial"/>
                <w:sz w:val="16"/>
                <w:szCs w:val="18"/>
              </w:rPr>
              <w:t>6351</w:t>
            </w:r>
          </w:p>
        </w:tc>
        <w:tc>
          <w:tcPr>
            <w:tcW w:w="540" w:type="pct"/>
            <w:tcBorders>
              <w:top w:val="nil"/>
              <w:left w:val="nil"/>
              <w:bottom w:val="single" w:sz="12" w:space="0" w:color="auto"/>
              <w:right w:val="single" w:sz="18"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57"/>
              <w:rPr>
                <w:rFonts w:ascii="Arial" w:hAnsi="Arial" w:cs="Arial"/>
                <w:sz w:val="16"/>
                <w:szCs w:val="18"/>
              </w:rPr>
            </w:pPr>
            <w:r>
              <w:rPr>
                <w:rFonts w:ascii="Arial" w:hAnsi="Arial" w:cs="Arial"/>
                <w:sz w:val="16"/>
                <w:szCs w:val="18"/>
              </w:rPr>
              <w:t>9.</w:t>
            </w:r>
            <w:r w:rsidRPr="00FC3247">
              <w:rPr>
                <w:rFonts w:ascii="Arial" w:hAnsi="Arial" w:cs="Arial"/>
                <w:sz w:val="16"/>
                <w:szCs w:val="18"/>
              </w:rPr>
              <w:t>8438</w:t>
            </w:r>
          </w:p>
        </w:tc>
        <w:tc>
          <w:tcPr>
            <w:tcW w:w="540" w:type="pct"/>
            <w:tcBorders>
              <w:top w:val="nil"/>
              <w:left w:val="nil"/>
              <w:bottom w:val="single" w:sz="12" w:space="0" w:color="auto"/>
              <w:right w:val="single" w:sz="18" w:space="0" w:color="FFFFFF"/>
            </w:tcBorders>
            <w:shd w:val="clear" w:color="auto" w:fill="F2F2F2"/>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9.</w:t>
            </w:r>
            <w:r w:rsidRPr="00FC3247">
              <w:rPr>
                <w:rFonts w:ascii="Arial" w:hAnsi="Arial" w:cs="Arial"/>
                <w:sz w:val="16"/>
                <w:szCs w:val="18"/>
              </w:rPr>
              <w:t>5968</w:t>
            </w:r>
          </w:p>
        </w:tc>
        <w:tc>
          <w:tcPr>
            <w:tcW w:w="537" w:type="pct"/>
            <w:tcBorders>
              <w:top w:val="nil"/>
              <w:left w:val="nil"/>
              <w:bottom w:val="single" w:sz="12" w:space="0" w:color="auto"/>
              <w:right w:val="single" w:sz="12" w:space="0" w:color="FFFFFF"/>
            </w:tcBorders>
            <w:shd w:val="clear" w:color="auto" w:fill="F2F2F2"/>
            <w:tcMar>
              <w:top w:w="0" w:type="dxa"/>
              <w:left w:w="85" w:type="dxa"/>
              <w:bottom w:w="0" w:type="dxa"/>
              <w:right w:w="85" w:type="dxa"/>
            </w:tcMar>
            <w:vAlign w:val="center"/>
            <w:hideMark/>
          </w:tcPr>
          <w:p w:rsidR="00FC3247" w:rsidRPr="00FC3247" w:rsidRDefault="00FC3247" w:rsidP="00944D00">
            <w:pPr>
              <w:pStyle w:val="Tabella-dati"/>
              <w:spacing w:line="276" w:lineRule="auto"/>
              <w:ind w:right="142"/>
              <w:rPr>
                <w:rFonts w:ascii="Arial" w:hAnsi="Arial" w:cs="Arial"/>
                <w:sz w:val="16"/>
                <w:szCs w:val="18"/>
              </w:rPr>
            </w:pPr>
            <w:r>
              <w:rPr>
                <w:rFonts w:ascii="Arial" w:hAnsi="Arial" w:cs="Arial"/>
                <w:sz w:val="16"/>
                <w:szCs w:val="18"/>
              </w:rPr>
              <w:t>9.</w:t>
            </w:r>
            <w:r w:rsidRPr="00FC3247">
              <w:rPr>
                <w:rFonts w:ascii="Arial" w:hAnsi="Arial" w:cs="Arial"/>
                <w:sz w:val="16"/>
                <w:szCs w:val="18"/>
              </w:rPr>
              <w:t>6398</w:t>
            </w:r>
          </w:p>
        </w:tc>
      </w:tr>
    </w:tbl>
    <w:bookmarkEnd w:id="37"/>
    <w:bookmarkEnd w:id="38"/>
    <w:bookmarkEnd w:id="39"/>
    <w:bookmarkEnd w:id="42"/>
    <w:bookmarkEnd w:id="43"/>
    <w:bookmarkEnd w:id="44"/>
    <w:bookmarkEnd w:id="45"/>
    <w:bookmarkEnd w:id="46"/>
    <w:bookmarkEnd w:id="47"/>
    <w:bookmarkEnd w:id="48"/>
    <w:bookmarkEnd w:id="49"/>
    <w:p w:rsidR="00BE6A4E" w:rsidRPr="006D4612" w:rsidRDefault="00BE6A4E" w:rsidP="00BE6A4E">
      <w:pPr>
        <w:keepNext/>
        <w:tabs>
          <w:tab w:val="left" w:pos="7757"/>
        </w:tabs>
        <w:spacing w:before="240" w:after="60"/>
        <w:outlineLvl w:val="2"/>
        <w:rPr>
          <w:rFonts w:ascii="Arial" w:eastAsia="Arial Unicode MS" w:hAnsi="Arial"/>
          <w:b/>
          <w:bCs/>
          <w:iCs/>
          <w:sz w:val="20"/>
          <w:szCs w:val="20"/>
          <w:lang w:val="en-US"/>
        </w:rPr>
      </w:pPr>
      <w:r w:rsidRPr="00B95155">
        <w:rPr>
          <w:rFonts w:ascii="Arial" w:hAnsi="Arial" w:cs="Arial"/>
          <w:b/>
          <w:sz w:val="20"/>
          <w:szCs w:val="20"/>
          <w:lang w:val="en-US"/>
        </w:rPr>
        <w:lastRenderedPageBreak/>
        <w:t>ALTERNATIVE PERFORMANCE MEASURES</w:t>
      </w:r>
    </w:p>
    <w:p w:rsidR="00BE6A4E" w:rsidRPr="006D4612" w:rsidRDefault="00BE6A4E" w:rsidP="00BE6A4E">
      <w:pPr>
        <w:pStyle w:val="Corpodeltesto1"/>
        <w:spacing w:after="0" w:line="360" w:lineRule="auto"/>
        <w:rPr>
          <w:lang w:val="en-US"/>
        </w:rPr>
      </w:pPr>
      <w:proofErr w:type="spellStart"/>
      <w:r w:rsidRPr="006D4612">
        <w:rPr>
          <w:lang w:val="en-US"/>
        </w:rPr>
        <w:t>Fincantieri's</w:t>
      </w:r>
      <w:proofErr w:type="spellEnd"/>
      <w:r w:rsidRPr="006D4612">
        <w:rPr>
          <w:lang w:val="en-US"/>
        </w:rPr>
        <w:t xml:space="preserve"> management reviews the performance of the Group and its business segments also using certain non-GAAP measures not defined under IFRS. In particular, EBITDA is used as the main earnings indicator, as it enables the Group's underlying profitability to be assessed, by eliminating the impact of volatility associated with non-recurring items or extraordinary items outside t</w:t>
      </w:r>
      <w:r w:rsidR="007F1E8D" w:rsidRPr="006D4612">
        <w:rPr>
          <w:lang w:val="en-US"/>
        </w:rPr>
        <w:t>he ordinary course of business.</w:t>
      </w:r>
    </w:p>
    <w:p w:rsidR="00BE6A4E" w:rsidRPr="006D4612" w:rsidRDefault="00BE6A4E" w:rsidP="00BE6A4E">
      <w:pPr>
        <w:pStyle w:val="Corpodeltesto1"/>
        <w:spacing w:before="0" w:after="0" w:line="360" w:lineRule="auto"/>
        <w:rPr>
          <w:rFonts w:eastAsia="Calibri"/>
          <w:lang w:val="en-US"/>
        </w:rPr>
      </w:pPr>
      <w:r w:rsidRPr="006D4612">
        <w:rPr>
          <w:rFonts w:eastAsia="Calibri"/>
          <w:lang w:val="en-US"/>
        </w:rPr>
        <w:t xml:space="preserve">As required by </w:t>
      </w:r>
      <w:proofErr w:type="spellStart"/>
      <w:r w:rsidRPr="006D4612">
        <w:rPr>
          <w:rFonts w:eastAsia="Calibri"/>
          <w:lang w:val="en-US"/>
        </w:rPr>
        <w:t>Consob</w:t>
      </w:r>
      <w:proofErr w:type="spellEnd"/>
      <w:r w:rsidRPr="006D4612">
        <w:rPr>
          <w:rFonts w:eastAsia="Calibri"/>
          <w:lang w:val="en-US"/>
        </w:rPr>
        <w:t xml:space="preserve"> Communication no. 0092543 of December 3, 2015 which implements the ESMA Guidelines on Alternative Performance Measures (document no. ESMA/2015/1415), the components of each of these measures are described below:</w:t>
      </w:r>
    </w:p>
    <w:p w:rsidR="00BE6A4E" w:rsidRPr="006D4612" w:rsidRDefault="00BE6A4E" w:rsidP="00BE6A4E">
      <w:pPr>
        <w:numPr>
          <w:ilvl w:val="0"/>
          <w:numId w:val="14"/>
        </w:numPr>
        <w:tabs>
          <w:tab w:val="num" w:pos="284"/>
        </w:tabs>
        <w:spacing w:after="40" w:line="360" w:lineRule="auto"/>
        <w:ind w:left="284" w:hanging="284"/>
        <w:jc w:val="both"/>
        <w:rPr>
          <w:rFonts w:ascii="Arial" w:hAnsi="Arial" w:cs="Arial"/>
          <w:sz w:val="20"/>
          <w:szCs w:val="20"/>
          <w:lang w:val="en-US"/>
        </w:rPr>
      </w:pPr>
      <w:r w:rsidRPr="006D4612">
        <w:rPr>
          <w:rFonts w:ascii="Arial" w:hAnsi="Arial" w:cs="Arial"/>
          <w:sz w:val="20"/>
          <w:szCs w:val="20"/>
          <w:lang w:val="en-US"/>
        </w:rPr>
        <w:t>EBITDA: this is equal to earnings before taxes, before finance income and costs, before income and expenses from investments and before depreciation, amortization and impairment, as reported in the financial statements, adju</w:t>
      </w:r>
      <w:r w:rsidR="007F1E8D" w:rsidRPr="006D4612">
        <w:rPr>
          <w:rFonts w:ascii="Arial" w:hAnsi="Arial" w:cs="Arial"/>
          <w:sz w:val="20"/>
          <w:szCs w:val="20"/>
          <w:lang w:val="en-US"/>
        </w:rPr>
        <w:t>sted by the following items:</w:t>
      </w:r>
    </w:p>
    <w:p w:rsidR="00BE6A4E" w:rsidRPr="006D4612" w:rsidRDefault="00BE6A4E" w:rsidP="00BE6A4E">
      <w:pPr>
        <w:pStyle w:val="Elencopuntato1"/>
        <w:numPr>
          <w:ilvl w:val="0"/>
          <w:numId w:val="16"/>
        </w:numPr>
        <w:spacing w:before="0" w:after="60" w:line="360" w:lineRule="auto"/>
        <w:ind w:left="641" w:hanging="357"/>
        <w:rPr>
          <w:sz w:val="20"/>
          <w:lang w:val="en-US"/>
        </w:rPr>
      </w:pPr>
      <w:r w:rsidRPr="006D4612">
        <w:rPr>
          <w:sz w:val="20"/>
          <w:lang w:val="en-US"/>
        </w:rPr>
        <w:t xml:space="preserve">company costs for the Wage Guarantee Fund; </w:t>
      </w:r>
    </w:p>
    <w:p w:rsidR="00BE6A4E" w:rsidRPr="006D4612" w:rsidRDefault="00BE6A4E" w:rsidP="00BE6A4E">
      <w:pPr>
        <w:pStyle w:val="Elencopuntato1"/>
        <w:numPr>
          <w:ilvl w:val="0"/>
          <w:numId w:val="16"/>
        </w:numPr>
        <w:spacing w:before="0" w:after="60" w:line="360" w:lineRule="auto"/>
        <w:ind w:left="641" w:hanging="357"/>
        <w:rPr>
          <w:sz w:val="20"/>
          <w:lang w:val="en-US"/>
        </w:rPr>
      </w:pPr>
      <w:r w:rsidRPr="006D4612">
        <w:rPr>
          <w:sz w:val="20"/>
          <w:lang w:val="en-US"/>
        </w:rPr>
        <w:t>costs relating to reorganization plans and non-recurring other personnel costs;</w:t>
      </w:r>
    </w:p>
    <w:p w:rsidR="00BE6A4E" w:rsidRPr="006D4612" w:rsidRDefault="00BE6A4E" w:rsidP="00BE6A4E">
      <w:pPr>
        <w:pStyle w:val="Elencopuntato1"/>
        <w:numPr>
          <w:ilvl w:val="0"/>
          <w:numId w:val="16"/>
        </w:numPr>
        <w:spacing w:before="0" w:after="60" w:line="360" w:lineRule="auto"/>
        <w:ind w:left="641" w:hanging="357"/>
        <w:rPr>
          <w:sz w:val="20"/>
          <w:lang w:val="en-US"/>
        </w:rPr>
      </w:pPr>
      <w:r w:rsidRPr="006D4612">
        <w:rPr>
          <w:sz w:val="20"/>
          <w:lang w:val="en-US"/>
        </w:rPr>
        <w:t xml:space="preserve">provisions for costs and legal expenses associated with lawsuits brought by employees for asbestos-related damages; </w:t>
      </w:r>
    </w:p>
    <w:p w:rsidR="00BE6A4E" w:rsidRPr="006D4612" w:rsidRDefault="00BE6A4E" w:rsidP="00BE6A4E">
      <w:pPr>
        <w:pStyle w:val="Elencopuntato1"/>
        <w:numPr>
          <w:ilvl w:val="0"/>
          <w:numId w:val="16"/>
        </w:numPr>
        <w:spacing w:before="0" w:after="0" w:line="360" w:lineRule="auto"/>
        <w:ind w:left="641" w:hanging="357"/>
        <w:rPr>
          <w:sz w:val="20"/>
          <w:lang w:val="en-US"/>
        </w:rPr>
      </w:pPr>
      <w:r w:rsidRPr="006D4612">
        <w:rPr>
          <w:sz w:val="20"/>
          <w:lang w:val="en-US"/>
        </w:rPr>
        <w:t xml:space="preserve">other expenses or income outside the ordinary course of business due to particularly significant non-recurring events. </w:t>
      </w:r>
    </w:p>
    <w:p w:rsidR="00BE6A4E" w:rsidRPr="006D4612" w:rsidRDefault="00BE6A4E" w:rsidP="00BE6A4E">
      <w:pPr>
        <w:numPr>
          <w:ilvl w:val="0"/>
          <w:numId w:val="14"/>
        </w:numPr>
        <w:tabs>
          <w:tab w:val="num" w:pos="284"/>
        </w:tabs>
        <w:spacing w:after="40" w:line="360" w:lineRule="auto"/>
        <w:ind w:left="284" w:hanging="284"/>
        <w:jc w:val="both"/>
        <w:rPr>
          <w:rFonts w:ascii="Arial" w:hAnsi="Arial" w:cs="Arial"/>
          <w:sz w:val="20"/>
          <w:szCs w:val="20"/>
          <w:lang w:val="en-US"/>
        </w:rPr>
      </w:pPr>
      <w:r w:rsidRPr="006D4612">
        <w:rPr>
          <w:rFonts w:ascii="Arial" w:hAnsi="Arial" w:cs="Arial"/>
          <w:sz w:val="20"/>
          <w:szCs w:val="20"/>
          <w:lang w:val="en-US"/>
        </w:rPr>
        <w:t xml:space="preserve">EBITDA margin: EBITDA expressed as a percentage of Revenue and income. </w:t>
      </w:r>
    </w:p>
    <w:p w:rsidR="00BE6A4E" w:rsidRPr="006D4612" w:rsidRDefault="00BE6A4E" w:rsidP="00BE6A4E">
      <w:pPr>
        <w:numPr>
          <w:ilvl w:val="0"/>
          <w:numId w:val="14"/>
        </w:numPr>
        <w:tabs>
          <w:tab w:val="num" w:pos="284"/>
        </w:tabs>
        <w:spacing w:after="40" w:line="360" w:lineRule="auto"/>
        <w:ind w:left="284" w:hanging="284"/>
        <w:jc w:val="both"/>
        <w:rPr>
          <w:rFonts w:ascii="Arial" w:hAnsi="Arial" w:cs="Arial"/>
          <w:sz w:val="20"/>
          <w:szCs w:val="20"/>
          <w:lang w:val="en-US"/>
        </w:rPr>
      </w:pPr>
      <w:r w:rsidRPr="006D4612">
        <w:rPr>
          <w:rFonts w:ascii="Arial" w:hAnsi="Arial" w:cs="Arial"/>
          <w:sz w:val="20"/>
          <w:szCs w:val="20"/>
          <w:lang w:val="en-US"/>
        </w:rPr>
        <w:t xml:space="preserve">EBIT: this is equal to EBITDA after deducting recurring depreciation, amortization and impairment (this excludes impairment of goodwill, intangible assets and property, plant and equipment recognized as a result of impairment tests). </w:t>
      </w:r>
    </w:p>
    <w:p w:rsidR="00BE6A4E" w:rsidRPr="006D4612" w:rsidRDefault="00BE6A4E" w:rsidP="00BE6A4E">
      <w:pPr>
        <w:numPr>
          <w:ilvl w:val="0"/>
          <w:numId w:val="14"/>
        </w:numPr>
        <w:tabs>
          <w:tab w:val="num" w:pos="284"/>
        </w:tabs>
        <w:spacing w:after="40" w:line="360" w:lineRule="auto"/>
        <w:ind w:left="284" w:hanging="284"/>
        <w:jc w:val="both"/>
        <w:rPr>
          <w:rFonts w:ascii="Arial" w:hAnsi="Arial" w:cs="Arial"/>
          <w:sz w:val="20"/>
          <w:szCs w:val="20"/>
          <w:lang w:val="en-US"/>
        </w:rPr>
      </w:pPr>
      <w:r w:rsidRPr="006D4612">
        <w:rPr>
          <w:rFonts w:ascii="Arial" w:hAnsi="Arial" w:cs="Arial"/>
          <w:sz w:val="20"/>
          <w:szCs w:val="20"/>
          <w:lang w:val="en-US"/>
        </w:rPr>
        <w:t>EBIT margin: EBIT expressed as a percentage of Revenue and income.</w:t>
      </w:r>
    </w:p>
    <w:p w:rsidR="00BE6A4E" w:rsidRPr="006D4612" w:rsidRDefault="00FC3247" w:rsidP="00BE6A4E">
      <w:pPr>
        <w:numPr>
          <w:ilvl w:val="0"/>
          <w:numId w:val="14"/>
        </w:numPr>
        <w:tabs>
          <w:tab w:val="num" w:pos="284"/>
        </w:tabs>
        <w:spacing w:after="40" w:line="360" w:lineRule="auto"/>
        <w:ind w:left="284" w:hanging="284"/>
        <w:jc w:val="both"/>
        <w:rPr>
          <w:rFonts w:ascii="Arial" w:hAnsi="Arial" w:cs="Arial"/>
          <w:sz w:val="20"/>
          <w:szCs w:val="20"/>
          <w:lang w:val="en-US"/>
        </w:rPr>
      </w:pPr>
      <w:r>
        <w:rPr>
          <w:rFonts w:ascii="Arial" w:hAnsi="Arial" w:cs="Arial"/>
          <w:sz w:val="20"/>
          <w:szCs w:val="20"/>
          <w:lang w:val="en-US"/>
        </w:rPr>
        <w:t>Adjusted profit</w:t>
      </w:r>
      <w:r w:rsidR="00BE6A4E" w:rsidRPr="006D4612">
        <w:rPr>
          <w:rFonts w:ascii="Arial" w:hAnsi="Arial" w:cs="Arial"/>
          <w:sz w:val="20"/>
          <w:szCs w:val="20"/>
          <w:lang w:val="en-US"/>
        </w:rPr>
        <w:t>: this is equal to profit/(loss) for the period before adjustments for non-recurring items or those outside the ordinary course of business, which are reported before the related tax effect.</w:t>
      </w:r>
    </w:p>
    <w:p w:rsidR="00BE6A4E" w:rsidRPr="006D4612" w:rsidRDefault="00BE6A4E" w:rsidP="00BE6A4E">
      <w:pPr>
        <w:numPr>
          <w:ilvl w:val="0"/>
          <w:numId w:val="14"/>
        </w:numPr>
        <w:tabs>
          <w:tab w:val="num" w:pos="284"/>
        </w:tabs>
        <w:spacing w:after="40" w:line="360" w:lineRule="auto"/>
        <w:ind w:left="284" w:hanging="284"/>
        <w:jc w:val="both"/>
        <w:rPr>
          <w:rFonts w:ascii="Arial" w:hAnsi="Arial" w:cs="Arial"/>
          <w:sz w:val="20"/>
          <w:szCs w:val="20"/>
          <w:lang w:val="en-US"/>
        </w:rPr>
      </w:pPr>
      <w:r w:rsidRPr="006D4612">
        <w:rPr>
          <w:rFonts w:ascii="Arial" w:hAnsi="Arial" w:cs="Arial"/>
          <w:sz w:val="20"/>
          <w:szCs w:val="20"/>
          <w:lang w:val="en-US"/>
        </w:rPr>
        <w:t xml:space="preserve">Net fixed capital: this reports the fixed assets used in the business and includes the following items: Intangible assets, Property, plant and equipment, Investments and Other non-current assets (including the fair value of derivatives classified in non-current Financial assets and non-current Financial liabilities) net of Employee benefits. </w:t>
      </w:r>
    </w:p>
    <w:p w:rsidR="00BE6A4E" w:rsidRPr="006D4612" w:rsidRDefault="00BE6A4E" w:rsidP="00BE6A4E">
      <w:pPr>
        <w:numPr>
          <w:ilvl w:val="0"/>
          <w:numId w:val="14"/>
        </w:numPr>
        <w:tabs>
          <w:tab w:val="num" w:pos="284"/>
        </w:tabs>
        <w:spacing w:after="40" w:line="360" w:lineRule="auto"/>
        <w:ind w:left="284" w:hanging="284"/>
        <w:jc w:val="both"/>
        <w:rPr>
          <w:rFonts w:ascii="Arial" w:hAnsi="Arial" w:cs="Arial"/>
          <w:sz w:val="20"/>
          <w:szCs w:val="20"/>
          <w:lang w:val="en-US"/>
        </w:rPr>
      </w:pPr>
      <w:r w:rsidRPr="006D4612">
        <w:rPr>
          <w:rFonts w:ascii="Arial" w:hAnsi="Arial" w:cs="Arial"/>
          <w:sz w:val="20"/>
          <w:szCs w:val="20"/>
          <w:lang w:val="en-US"/>
        </w:rPr>
        <w:t xml:space="preserve">Net working capital: this is equal to capital employed in ordinary operations which includes Inventories and advances, Construction contracts and client advances, Construction loans, Trade receivables, Trade payables, Provisions for risks and charges, and Other current assets and liabilities (including Income tax assets, Income tax liabilities, Deferred tax assets and Deferred tax liabilities, as well as the fair value of derivatives classified in current Financial assets and current Financial liabilities). </w:t>
      </w:r>
    </w:p>
    <w:p w:rsidR="00BE6A4E" w:rsidRPr="006D4612" w:rsidRDefault="00BE6A4E" w:rsidP="00BE6A4E">
      <w:pPr>
        <w:numPr>
          <w:ilvl w:val="0"/>
          <w:numId w:val="14"/>
        </w:numPr>
        <w:tabs>
          <w:tab w:val="num" w:pos="284"/>
        </w:tabs>
        <w:spacing w:after="40" w:line="360" w:lineRule="auto"/>
        <w:ind w:left="284" w:hanging="284"/>
        <w:jc w:val="both"/>
        <w:rPr>
          <w:rFonts w:ascii="Arial" w:hAnsi="Arial" w:cs="Arial"/>
          <w:sz w:val="20"/>
          <w:szCs w:val="20"/>
          <w:lang w:val="en-US"/>
        </w:rPr>
      </w:pPr>
      <w:r w:rsidRPr="006D4612">
        <w:rPr>
          <w:rFonts w:ascii="Arial" w:hAnsi="Arial" w:cs="Arial"/>
          <w:sz w:val="20"/>
          <w:szCs w:val="20"/>
          <w:lang w:val="en-US"/>
        </w:rPr>
        <w:t xml:space="preserve">Net invested capital: this is equal to the total of Net fixed capital and Net working capital. </w:t>
      </w:r>
    </w:p>
    <w:p w:rsidR="00C21D21" w:rsidRPr="00C21D21" w:rsidRDefault="00C21D21" w:rsidP="00C21D21">
      <w:pPr>
        <w:numPr>
          <w:ilvl w:val="0"/>
          <w:numId w:val="14"/>
        </w:numPr>
        <w:tabs>
          <w:tab w:val="clear" w:pos="1496"/>
        </w:tabs>
        <w:spacing w:before="120" w:after="120" w:line="320" w:lineRule="exact"/>
        <w:ind w:left="284"/>
        <w:jc w:val="both"/>
        <w:rPr>
          <w:rFonts w:ascii="Arial" w:hAnsi="Arial" w:cs="Arial"/>
          <w:sz w:val="20"/>
          <w:szCs w:val="20"/>
          <w:lang w:val="en-US"/>
        </w:rPr>
      </w:pPr>
      <w:r w:rsidRPr="00C21D21">
        <w:rPr>
          <w:rFonts w:ascii="Arial" w:hAnsi="Arial" w:cs="Arial"/>
          <w:sz w:val="20"/>
          <w:szCs w:val="20"/>
          <w:lang w:val="en-US"/>
        </w:rPr>
        <w:t xml:space="preserve">ROI (Return on investment) is calculated as the ratio between EBIT (calculated on a 12-month basis for 1 July - 30 June) and the arithmetic mean of Net invested capital at the beginning and end of the reporting period. </w:t>
      </w:r>
    </w:p>
    <w:p w:rsidR="00C21D21" w:rsidRPr="00C21D21" w:rsidRDefault="00C21D21" w:rsidP="00C21D21">
      <w:pPr>
        <w:numPr>
          <w:ilvl w:val="0"/>
          <w:numId w:val="14"/>
        </w:numPr>
        <w:tabs>
          <w:tab w:val="clear" w:pos="1496"/>
        </w:tabs>
        <w:spacing w:before="120" w:after="120" w:line="320" w:lineRule="exact"/>
        <w:ind w:left="284"/>
        <w:jc w:val="both"/>
        <w:rPr>
          <w:rFonts w:ascii="Arial" w:hAnsi="Arial" w:cs="Arial"/>
          <w:sz w:val="20"/>
          <w:szCs w:val="20"/>
          <w:lang w:val="en-US"/>
        </w:rPr>
      </w:pPr>
      <w:r w:rsidRPr="00C21D21">
        <w:rPr>
          <w:rFonts w:ascii="Arial" w:hAnsi="Arial" w:cs="Arial"/>
          <w:sz w:val="20"/>
          <w:szCs w:val="20"/>
          <w:lang w:val="en-US"/>
        </w:rPr>
        <w:lastRenderedPageBreak/>
        <w:t xml:space="preserve">ROE (Return on equity) is calculated as the ratio between Profit/(loss) for the period (calculated on a 12-month basis for 1 July - 30 June) and the arithmetic mean of Total Equity at the beginning and end of the reporting period. </w:t>
      </w:r>
    </w:p>
    <w:p w:rsidR="00794B5F" w:rsidRPr="008B314F" w:rsidRDefault="00794B5F" w:rsidP="00794B5F">
      <w:pPr>
        <w:numPr>
          <w:ilvl w:val="0"/>
          <w:numId w:val="14"/>
        </w:numPr>
        <w:tabs>
          <w:tab w:val="clear" w:pos="1496"/>
        </w:tabs>
        <w:spacing w:before="120" w:after="120" w:line="320" w:lineRule="exact"/>
        <w:ind w:left="284" w:hanging="284"/>
        <w:jc w:val="both"/>
        <w:rPr>
          <w:rFonts w:ascii="Arial" w:hAnsi="Arial" w:cs="Arial"/>
          <w:sz w:val="20"/>
          <w:szCs w:val="20"/>
          <w:lang w:val="en-US"/>
        </w:rPr>
      </w:pPr>
      <w:r w:rsidRPr="008B314F">
        <w:rPr>
          <w:rFonts w:ascii="Arial" w:hAnsi="Arial" w:cs="Arial"/>
          <w:sz w:val="20"/>
          <w:szCs w:val="20"/>
          <w:lang w:val="en-US"/>
        </w:rPr>
        <w:t>Total debt/Total equity: this is calculated as the ratio between Total debt and Total equity.</w:t>
      </w:r>
    </w:p>
    <w:p w:rsidR="00794B5F" w:rsidRPr="008B314F" w:rsidRDefault="00794B5F" w:rsidP="00794B5F">
      <w:pPr>
        <w:numPr>
          <w:ilvl w:val="0"/>
          <w:numId w:val="14"/>
        </w:numPr>
        <w:tabs>
          <w:tab w:val="clear" w:pos="1496"/>
        </w:tabs>
        <w:spacing w:before="120" w:after="120" w:line="320" w:lineRule="exact"/>
        <w:ind w:left="284" w:hanging="284"/>
        <w:jc w:val="both"/>
        <w:rPr>
          <w:rFonts w:ascii="Arial" w:hAnsi="Arial" w:cs="Arial"/>
          <w:sz w:val="20"/>
          <w:szCs w:val="20"/>
          <w:lang w:val="en-US" w:eastAsia="ar-SA"/>
        </w:rPr>
      </w:pPr>
      <w:r w:rsidRPr="008B314F">
        <w:rPr>
          <w:rFonts w:ascii="Arial" w:hAnsi="Arial" w:cs="Arial"/>
          <w:sz w:val="20"/>
          <w:szCs w:val="20"/>
          <w:lang w:val="en-US" w:eastAsia="ar-SA"/>
        </w:rPr>
        <w:t xml:space="preserve">Net financial position/EBITDA: this is calculated as the ratio between the Net financial position, as monitored by the Group, and EBITDA.    </w:t>
      </w:r>
    </w:p>
    <w:p w:rsidR="00794B5F" w:rsidRPr="008B314F" w:rsidRDefault="00794B5F" w:rsidP="00794B5F">
      <w:pPr>
        <w:numPr>
          <w:ilvl w:val="0"/>
          <w:numId w:val="14"/>
        </w:numPr>
        <w:tabs>
          <w:tab w:val="clear" w:pos="1496"/>
        </w:tabs>
        <w:spacing w:before="120" w:after="120" w:line="320" w:lineRule="exact"/>
        <w:ind w:left="284" w:hanging="284"/>
        <w:jc w:val="both"/>
        <w:rPr>
          <w:rFonts w:ascii="Arial" w:hAnsi="Arial" w:cs="Arial"/>
          <w:sz w:val="20"/>
          <w:szCs w:val="20"/>
          <w:lang w:val="en-US" w:eastAsia="ar-SA"/>
        </w:rPr>
      </w:pPr>
      <w:r w:rsidRPr="008B314F">
        <w:rPr>
          <w:rFonts w:ascii="Arial" w:hAnsi="Arial" w:cs="Arial"/>
          <w:sz w:val="20"/>
          <w:szCs w:val="20"/>
          <w:lang w:val="en-US" w:eastAsia="ar-SA"/>
        </w:rPr>
        <w:t xml:space="preserve">Net financial position/Total equity: this is calculated as the ratio between the Net financial position, as monitored by the Group, and Total equity.    </w:t>
      </w:r>
    </w:p>
    <w:p w:rsidR="00794B5F" w:rsidRPr="008B314F" w:rsidRDefault="00794B5F" w:rsidP="00794B5F">
      <w:pPr>
        <w:numPr>
          <w:ilvl w:val="0"/>
          <w:numId w:val="14"/>
        </w:numPr>
        <w:tabs>
          <w:tab w:val="clear" w:pos="1496"/>
        </w:tabs>
        <w:spacing w:before="120" w:after="120" w:line="320" w:lineRule="exact"/>
        <w:ind w:left="284" w:hanging="284"/>
        <w:jc w:val="both"/>
        <w:rPr>
          <w:rFonts w:ascii="Arial" w:hAnsi="Arial" w:cs="Arial"/>
          <w:sz w:val="20"/>
          <w:szCs w:val="20"/>
          <w:lang w:val="en-US" w:eastAsia="ar-SA"/>
        </w:rPr>
      </w:pPr>
      <w:r w:rsidRPr="008B314F">
        <w:rPr>
          <w:rFonts w:ascii="Arial" w:hAnsi="Arial" w:cs="Arial"/>
          <w:sz w:val="20"/>
          <w:szCs w:val="20"/>
          <w:lang w:val="en-US" w:eastAsia="ar-SA"/>
        </w:rPr>
        <w:t>Provisions: these refer to increases in the Provisions for risks and charges, and impairment of Trade receivables and Other non-current and current assets.</w:t>
      </w:r>
    </w:p>
    <w:p w:rsidR="00BE6A4E" w:rsidRPr="00323F2C" w:rsidRDefault="00BE6A4E" w:rsidP="00BE6A4E">
      <w:pPr>
        <w:numPr>
          <w:ilvl w:val="0"/>
          <w:numId w:val="14"/>
        </w:numPr>
        <w:tabs>
          <w:tab w:val="num" w:pos="284"/>
        </w:tabs>
        <w:spacing w:after="40" w:line="360" w:lineRule="auto"/>
        <w:ind w:left="284" w:hanging="284"/>
        <w:jc w:val="both"/>
        <w:rPr>
          <w:rFonts w:ascii="Arial" w:hAnsi="Arial" w:cs="Arial"/>
          <w:i/>
          <w:sz w:val="20"/>
          <w:szCs w:val="20"/>
          <w:highlight w:val="yellow"/>
          <w:lang w:val="en-US"/>
        </w:rPr>
      </w:pPr>
      <w:r w:rsidRPr="00323F2C">
        <w:rPr>
          <w:rFonts w:ascii="Arial" w:hAnsi="Arial" w:cs="Arial"/>
          <w:i/>
          <w:sz w:val="20"/>
          <w:szCs w:val="20"/>
          <w:highlight w:val="yellow"/>
          <w:lang w:val="en-US"/>
        </w:rPr>
        <w:br w:type="page"/>
      </w:r>
    </w:p>
    <w:p w:rsidR="00BE6A4E" w:rsidRPr="006D4612" w:rsidRDefault="00BE6A4E" w:rsidP="00BE6A4E">
      <w:pPr>
        <w:spacing w:after="40" w:line="360" w:lineRule="auto"/>
        <w:jc w:val="both"/>
        <w:rPr>
          <w:rFonts w:ascii="Arial" w:hAnsi="Arial" w:cs="Arial"/>
          <w:i/>
          <w:sz w:val="20"/>
          <w:szCs w:val="20"/>
          <w:lang w:val="en-US"/>
        </w:rPr>
      </w:pPr>
      <w:r w:rsidRPr="006D4612">
        <w:rPr>
          <w:rFonts w:ascii="Arial" w:eastAsia="Calibri" w:hAnsi="Arial" w:cs="Arial"/>
          <w:bCs/>
          <w:sz w:val="20"/>
          <w:lang w:val="en-US"/>
        </w:rPr>
        <w:lastRenderedPageBreak/>
        <w:t>The following tables reconcile the amounts presented in the reclassified statements with those presented in the mandatory IFRS statements.</w:t>
      </w:r>
    </w:p>
    <w:p w:rsidR="00BE6A4E" w:rsidRPr="006D4612" w:rsidRDefault="00BE6A4E" w:rsidP="00BE6A4E">
      <w:pPr>
        <w:spacing w:before="120" w:after="120" w:line="320" w:lineRule="exact"/>
        <w:contextualSpacing/>
        <w:jc w:val="both"/>
        <w:rPr>
          <w:rFonts w:ascii="Arial" w:eastAsia="Calibri" w:hAnsi="Arial" w:cs="Arial"/>
          <w:bCs/>
          <w:sz w:val="20"/>
          <w:lang w:val="en-US"/>
        </w:rPr>
      </w:pPr>
    </w:p>
    <w:p w:rsidR="00BE6A4E" w:rsidRPr="006D4612" w:rsidRDefault="00BE6A4E" w:rsidP="00BE6A4E">
      <w:pPr>
        <w:keepNext/>
        <w:spacing w:before="240" w:after="60"/>
        <w:outlineLvl w:val="2"/>
        <w:rPr>
          <w:rFonts w:ascii="Arial" w:eastAsia="Arial Unicode MS" w:hAnsi="Arial" w:cs="Arial"/>
          <w:b/>
          <w:bCs/>
          <w:sz w:val="20"/>
          <w:szCs w:val="20"/>
          <w:lang w:val="en-US" w:eastAsia="ko-KR"/>
        </w:rPr>
      </w:pPr>
      <w:bookmarkStart w:id="50" w:name="_Toc383592859"/>
      <w:bookmarkStart w:id="51" w:name="_Toc412825478"/>
      <w:bookmarkStart w:id="52" w:name="_Toc412825508"/>
      <w:bookmarkStart w:id="53" w:name="_Toc447182263"/>
      <w:r w:rsidRPr="006D4612">
        <w:rPr>
          <w:rFonts w:ascii="Arial" w:hAnsi="Arial" w:cs="Arial"/>
          <w:b/>
          <w:sz w:val="20"/>
          <w:szCs w:val="20"/>
          <w:lang w:val="en-US"/>
        </w:rPr>
        <w:t>CONSOLIDATED INCOME STATEMENT</w:t>
      </w:r>
      <w:bookmarkEnd w:id="50"/>
    </w:p>
    <w:tbl>
      <w:tblPr>
        <w:tblW w:w="5000" w:type="pct"/>
        <w:tblLayout w:type="fixed"/>
        <w:tblCellMar>
          <w:left w:w="70" w:type="dxa"/>
          <w:right w:w="70" w:type="dxa"/>
        </w:tblCellMar>
        <w:tblLook w:val="04A0" w:firstRow="1" w:lastRow="0" w:firstColumn="1" w:lastColumn="0" w:noHBand="0" w:noVBand="1"/>
      </w:tblPr>
      <w:tblGrid>
        <w:gridCol w:w="4936"/>
        <w:gridCol w:w="1209"/>
        <w:gridCol w:w="1209"/>
        <w:gridCol w:w="1209"/>
        <w:gridCol w:w="1209"/>
      </w:tblGrid>
      <w:tr w:rsidR="008D5B4F" w:rsidRPr="009F398D" w:rsidTr="000D08CE">
        <w:trPr>
          <w:trHeight w:val="315"/>
        </w:trPr>
        <w:tc>
          <w:tcPr>
            <w:tcW w:w="4936" w:type="dxa"/>
            <w:tcBorders>
              <w:top w:val="single" w:sz="8" w:space="0" w:color="auto"/>
              <w:left w:val="nil"/>
              <w:bottom w:val="nil"/>
              <w:right w:val="nil"/>
            </w:tcBorders>
            <w:shd w:val="clear" w:color="auto" w:fill="auto"/>
            <w:noWrap/>
            <w:vAlign w:val="bottom"/>
            <w:hideMark/>
          </w:tcPr>
          <w:p w:rsidR="008D5B4F" w:rsidRPr="009F398D" w:rsidRDefault="008D5B4F" w:rsidP="00401879">
            <w:pPr>
              <w:rPr>
                <w:rFonts w:ascii="Arial" w:eastAsia="Times New Roman" w:hAnsi="Arial" w:cs="Arial"/>
                <w:color w:val="000000"/>
                <w:sz w:val="16"/>
                <w:szCs w:val="16"/>
                <w:lang w:val="en-US"/>
              </w:rPr>
            </w:pPr>
            <w:r w:rsidRPr="009F398D">
              <w:rPr>
                <w:rFonts w:ascii="Arial" w:eastAsia="Times New Roman" w:hAnsi="Arial" w:cs="Arial"/>
                <w:color w:val="000000"/>
                <w:sz w:val="16"/>
                <w:szCs w:val="16"/>
                <w:lang w:val="en-US"/>
              </w:rPr>
              <w:t> </w:t>
            </w:r>
          </w:p>
        </w:tc>
        <w:tc>
          <w:tcPr>
            <w:tcW w:w="2418" w:type="dxa"/>
            <w:gridSpan w:val="2"/>
            <w:tcBorders>
              <w:top w:val="single" w:sz="8" w:space="0" w:color="auto"/>
              <w:left w:val="nil"/>
              <w:bottom w:val="single" w:sz="8" w:space="0" w:color="auto"/>
              <w:right w:val="nil"/>
            </w:tcBorders>
            <w:shd w:val="clear" w:color="auto" w:fill="auto"/>
            <w:noWrap/>
            <w:vAlign w:val="center"/>
            <w:hideMark/>
          </w:tcPr>
          <w:p w:rsidR="008D5B4F" w:rsidRPr="00697D13" w:rsidRDefault="008D5B4F" w:rsidP="000D08CE">
            <w:pPr>
              <w:jc w:val="center"/>
              <w:rPr>
                <w:rFonts w:ascii="Arial" w:eastAsia="Times New Roman" w:hAnsi="Arial" w:cs="Arial"/>
                <w:b/>
                <w:bCs/>
                <w:color w:val="00B0F0"/>
                <w:sz w:val="16"/>
                <w:szCs w:val="16"/>
                <w:lang w:val="en-US" w:eastAsia="it-IT"/>
              </w:rPr>
            </w:pPr>
            <w:r w:rsidRPr="00697D13">
              <w:rPr>
                <w:rFonts w:ascii="Arial" w:eastAsia="Times New Roman" w:hAnsi="Arial" w:cs="Arial"/>
                <w:b/>
                <w:bCs/>
                <w:color w:val="00B0F0"/>
                <w:sz w:val="16"/>
                <w:szCs w:val="16"/>
                <w:lang w:val="en-US" w:eastAsia="it-IT"/>
              </w:rPr>
              <w:t>3</w:t>
            </w:r>
            <w:r>
              <w:rPr>
                <w:rFonts w:ascii="Arial" w:eastAsia="Times New Roman" w:hAnsi="Arial" w:cs="Arial"/>
                <w:b/>
                <w:bCs/>
                <w:color w:val="00B0F0"/>
                <w:sz w:val="16"/>
                <w:szCs w:val="16"/>
                <w:lang w:val="en-US" w:eastAsia="it-IT"/>
              </w:rPr>
              <w:t>0</w:t>
            </w:r>
            <w:r w:rsidRPr="00697D13">
              <w:rPr>
                <w:rFonts w:ascii="Arial" w:eastAsia="Times New Roman" w:hAnsi="Arial" w:cs="Arial"/>
                <w:b/>
                <w:bCs/>
                <w:color w:val="00B0F0"/>
                <w:sz w:val="16"/>
                <w:szCs w:val="16"/>
                <w:lang w:val="en-US" w:eastAsia="it-IT"/>
              </w:rPr>
              <w:t>.0</w:t>
            </w:r>
            <w:r>
              <w:rPr>
                <w:rFonts w:ascii="Arial" w:eastAsia="Times New Roman" w:hAnsi="Arial" w:cs="Arial"/>
                <w:b/>
                <w:bCs/>
                <w:color w:val="00B0F0"/>
                <w:sz w:val="16"/>
                <w:szCs w:val="16"/>
                <w:lang w:val="en-US" w:eastAsia="it-IT"/>
              </w:rPr>
              <w:t>6</w:t>
            </w:r>
            <w:r w:rsidRPr="00697D13">
              <w:rPr>
                <w:rFonts w:ascii="Arial" w:eastAsia="Times New Roman" w:hAnsi="Arial" w:cs="Arial"/>
                <w:b/>
                <w:bCs/>
                <w:color w:val="00B0F0"/>
                <w:sz w:val="16"/>
                <w:szCs w:val="16"/>
                <w:lang w:val="en-US" w:eastAsia="it-IT"/>
              </w:rPr>
              <w:t>.201</w:t>
            </w:r>
            <w:r w:rsidR="00FC3247">
              <w:rPr>
                <w:rFonts w:ascii="Arial" w:eastAsia="Times New Roman" w:hAnsi="Arial" w:cs="Arial"/>
                <w:b/>
                <w:bCs/>
                <w:color w:val="00B0F0"/>
                <w:sz w:val="16"/>
                <w:szCs w:val="16"/>
                <w:lang w:val="en-US" w:eastAsia="it-IT"/>
              </w:rPr>
              <w:t>8</w:t>
            </w:r>
          </w:p>
        </w:tc>
        <w:tc>
          <w:tcPr>
            <w:tcW w:w="2418" w:type="dxa"/>
            <w:gridSpan w:val="2"/>
            <w:tcBorders>
              <w:top w:val="single" w:sz="8" w:space="0" w:color="auto"/>
              <w:left w:val="nil"/>
              <w:bottom w:val="single" w:sz="8" w:space="0" w:color="auto"/>
              <w:right w:val="nil"/>
            </w:tcBorders>
            <w:shd w:val="clear" w:color="auto" w:fill="auto"/>
            <w:noWrap/>
            <w:vAlign w:val="center"/>
            <w:hideMark/>
          </w:tcPr>
          <w:p w:rsidR="008D5B4F" w:rsidRPr="00697D13" w:rsidRDefault="008D5B4F" w:rsidP="000D08CE">
            <w:pPr>
              <w:jc w:val="center"/>
              <w:rPr>
                <w:rFonts w:ascii="Arial" w:eastAsia="Times New Roman" w:hAnsi="Arial" w:cs="Arial"/>
                <w:b/>
                <w:bCs/>
                <w:sz w:val="16"/>
                <w:szCs w:val="16"/>
                <w:lang w:val="en-US" w:eastAsia="it-IT"/>
              </w:rPr>
            </w:pPr>
            <w:r>
              <w:rPr>
                <w:rFonts w:ascii="Arial" w:eastAsia="Times New Roman" w:hAnsi="Arial" w:cs="Arial"/>
                <w:b/>
                <w:bCs/>
                <w:sz w:val="16"/>
                <w:szCs w:val="16"/>
                <w:lang w:val="en-US" w:eastAsia="it-IT"/>
              </w:rPr>
              <w:t>30.06.</w:t>
            </w:r>
            <w:r w:rsidRPr="00697D13">
              <w:rPr>
                <w:rFonts w:ascii="Arial" w:eastAsia="Times New Roman" w:hAnsi="Arial" w:cs="Arial"/>
                <w:b/>
                <w:bCs/>
                <w:sz w:val="16"/>
                <w:szCs w:val="16"/>
                <w:lang w:val="en-US" w:eastAsia="it-IT"/>
              </w:rPr>
              <w:t>201</w:t>
            </w:r>
            <w:r w:rsidR="00FC3247">
              <w:rPr>
                <w:rFonts w:ascii="Arial" w:eastAsia="Times New Roman" w:hAnsi="Arial" w:cs="Arial"/>
                <w:b/>
                <w:bCs/>
                <w:sz w:val="16"/>
                <w:szCs w:val="16"/>
                <w:lang w:val="en-US" w:eastAsia="it-IT"/>
              </w:rPr>
              <w:t>7</w:t>
            </w:r>
          </w:p>
        </w:tc>
      </w:tr>
      <w:tr w:rsidR="00401879" w:rsidRPr="009F398D" w:rsidTr="00401879">
        <w:trPr>
          <w:trHeight w:hRule="exact" w:val="567"/>
        </w:trPr>
        <w:tc>
          <w:tcPr>
            <w:tcW w:w="4936" w:type="dxa"/>
            <w:tcBorders>
              <w:top w:val="nil"/>
              <w:left w:val="nil"/>
              <w:bottom w:val="single" w:sz="12" w:space="0" w:color="auto"/>
              <w:right w:val="nil"/>
            </w:tcBorders>
            <w:shd w:val="clear" w:color="auto" w:fill="auto"/>
            <w:noWrap/>
            <w:vAlign w:val="bottom"/>
            <w:hideMark/>
          </w:tcPr>
          <w:p w:rsidR="00401879" w:rsidRPr="009F398D" w:rsidRDefault="00401879" w:rsidP="009D3E24">
            <w:pPr>
              <w:rPr>
                <w:rFonts w:ascii="Arial" w:eastAsia="Times New Roman" w:hAnsi="Arial" w:cs="Arial"/>
                <w:color w:val="5F5F5F"/>
                <w:sz w:val="16"/>
                <w:szCs w:val="16"/>
                <w:lang w:val="en-US"/>
              </w:rPr>
            </w:pPr>
            <w:r w:rsidRPr="009F398D">
              <w:rPr>
                <w:rFonts w:ascii="Arial" w:eastAsia="Times New Roman" w:hAnsi="Arial" w:cs="Arial"/>
                <w:color w:val="5F5F5F"/>
                <w:sz w:val="16"/>
                <w:szCs w:val="16"/>
                <w:lang w:val="en-US"/>
              </w:rPr>
              <w:t> (</w:t>
            </w:r>
            <w:r w:rsidR="00747D32">
              <w:rPr>
                <w:rFonts w:ascii="Arial" w:eastAsia="Times New Roman" w:hAnsi="Arial" w:cs="Arial"/>
                <w:color w:val="5F5F5F"/>
                <w:sz w:val="16"/>
                <w:szCs w:val="16"/>
                <w:lang w:val="en-US"/>
              </w:rPr>
              <w:t>e</w:t>
            </w:r>
            <w:r w:rsidR="00747D32" w:rsidRPr="009F398D">
              <w:rPr>
                <w:rFonts w:ascii="Arial" w:eastAsia="Times New Roman" w:hAnsi="Arial" w:cs="Arial"/>
                <w:color w:val="5F5F5F"/>
                <w:sz w:val="16"/>
                <w:szCs w:val="16"/>
                <w:lang w:val="en-US"/>
              </w:rPr>
              <w:t>uro</w:t>
            </w:r>
            <w:r w:rsidRPr="009F398D">
              <w:rPr>
                <w:rFonts w:ascii="Arial" w:eastAsia="Times New Roman" w:hAnsi="Arial" w:cs="Arial"/>
                <w:color w:val="5F5F5F"/>
                <w:sz w:val="16"/>
                <w:szCs w:val="16"/>
                <w:lang w:val="en-US"/>
              </w:rPr>
              <w:t>/million)</w:t>
            </w:r>
          </w:p>
        </w:tc>
        <w:tc>
          <w:tcPr>
            <w:tcW w:w="1209" w:type="dxa"/>
            <w:tcBorders>
              <w:top w:val="nil"/>
              <w:left w:val="nil"/>
              <w:bottom w:val="single" w:sz="12" w:space="0" w:color="auto"/>
              <w:right w:val="nil"/>
            </w:tcBorders>
            <w:shd w:val="clear" w:color="auto" w:fill="auto"/>
            <w:vAlign w:val="bottom"/>
            <w:hideMark/>
          </w:tcPr>
          <w:p w:rsidR="00401879" w:rsidRPr="009F398D" w:rsidRDefault="00401879" w:rsidP="00401879">
            <w:pPr>
              <w:jc w:val="right"/>
              <w:rPr>
                <w:rFonts w:ascii="Arial" w:eastAsia="Times New Roman" w:hAnsi="Arial" w:cs="Arial"/>
                <w:color w:val="5F5F5F"/>
                <w:sz w:val="16"/>
                <w:szCs w:val="16"/>
                <w:lang w:val="en-US"/>
              </w:rPr>
            </w:pPr>
            <w:r w:rsidRPr="009F398D">
              <w:rPr>
                <w:rFonts w:ascii="Arial" w:eastAsia="Times New Roman" w:hAnsi="Arial" w:cs="Arial"/>
                <w:color w:val="5F5F5F"/>
                <w:sz w:val="16"/>
                <w:szCs w:val="16"/>
                <w:lang w:val="en-US" w:eastAsia="en-GB"/>
              </w:rPr>
              <w:t>Amounts in IFRS statement</w:t>
            </w:r>
          </w:p>
        </w:tc>
        <w:tc>
          <w:tcPr>
            <w:tcW w:w="1209" w:type="dxa"/>
            <w:tcBorders>
              <w:top w:val="nil"/>
              <w:left w:val="nil"/>
              <w:bottom w:val="single" w:sz="12" w:space="0" w:color="auto"/>
              <w:right w:val="nil"/>
            </w:tcBorders>
            <w:shd w:val="clear" w:color="auto" w:fill="auto"/>
            <w:vAlign w:val="bottom"/>
            <w:hideMark/>
          </w:tcPr>
          <w:p w:rsidR="00401879" w:rsidRPr="009F398D" w:rsidRDefault="00401879" w:rsidP="00401879">
            <w:pPr>
              <w:jc w:val="right"/>
              <w:rPr>
                <w:rFonts w:ascii="Arial" w:eastAsia="Times New Roman" w:hAnsi="Arial" w:cs="Arial"/>
                <w:color w:val="5F5F5F"/>
                <w:sz w:val="16"/>
                <w:szCs w:val="16"/>
                <w:lang w:val="en-US"/>
              </w:rPr>
            </w:pPr>
            <w:r w:rsidRPr="009F398D">
              <w:rPr>
                <w:rFonts w:ascii="Arial" w:eastAsia="Times New Roman" w:hAnsi="Arial" w:cs="Arial"/>
                <w:color w:val="5F5F5F"/>
                <w:sz w:val="16"/>
                <w:szCs w:val="16"/>
                <w:lang w:val="en-US" w:eastAsia="en-GB"/>
              </w:rPr>
              <w:t>Amounts in reclassified statement</w:t>
            </w:r>
          </w:p>
        </w:tc>
        <w:tc>
          <w:tcPr>
            <w:tcW w:w="1209" w:type="dxa"/>
            <w:tcBorders>
              <w:top w:val="nil"/>
              <w:left w:val="nil"/>
              <w:bottom w:val="single" w:sz="12" w:space="0" w:color="auto"/>
              <w:right w:val="nil"/>
            </w:tcBorders>
            <w:shd w:val="clear" w:color="auto" w:fill="auto"/>
            <w:vAlign w:val="bottom"/>
            <w:hideMark/>
          </w:tcPr>
          <w:p w:rsidR="00401879" w:rsidRPr="009F398D" w:rsidRDefault="00401879" w:rsidP="00401879">
            <w:pPr>
              <w:jc w:val="right"/>
              <w:rPr>
                <w:rFonts w:ascii="Arial" w:eastAsia="Times New Roman" w:hAnsi="Arial" w:cs="Arial"/>
                <w:color w:val="5F5F5F"/>
                <w:sz w:val="16"/>
                <w:szCs w:val="16"/>
              </w:rPr>
            </w:pPr>
            <w:r w:rsidRPr="009F398D">
              <w:rPr>
                <w:rFonts w:ascii="Arial" w:eastAsia="Times New Roman" w:hAnsi="Arial" w:cs="Arial"/>
                <w:color w:val="5F5F5F"/>
                <w:sz w:val="16"/>
                <w:szCs w:val="16"/>
              </w:rPr>
              <w:t>Valori schema obbligatorio</w:t>
            </w:r>
          </w:p>
        </w:tc>
        <w:tc>
          <w:tcPr>
            <w:tcW w:w="1209" w:type="dxa"/>
            <w:tcBorders>
              <w:top w:val="nil"/>
              <w:left w:val="nil"/>
              <w:bottom w:val="single" w:sz="12" w:space="0" w:color="auto"/>
              <w:right w:val="nil"/>
            </w:tcBorders>
            <w:shd w:val="clear" w:color="auto" w:fill="auto"/>
            <w:vAlign w:val="bottom"/>
            <w:hideMark/>
          </w:tcPr>
          <w:p w:rsidR="00401879" w:rsidRPr="009F398D" w:rsidRDefault="00401879" w:rsidP="00401879">
            <w:pPr>
              <w:jc w:val="right"/>
              <w:rPr>
                <w:rFonts w:ascii="Arial" w:eastAsia="Times New Roman" w:hAnsi="Arial" w:cs="Arial"/>
                <w:color w:val="5F5F5F"/>
                <w:sz w:val="16"/>
                <w:szCs w:val="16"/>
              </w:rPr>
            </w:pPr>
            <w:r w:rsidRPr="009F398D">
              <w:rPr>
                <w:rFonts w:ascii="Arial" w:eastAsia="Times New Roman" w:hAnsi="Arial" w:cs="Arial"/>
                <w:color w:val="5F5F5F"/>
                <w:sz w:val="16"/>
                <w:szCs w:val="16"/>
              </w:rPr>
              <w:t>Valori schema riclassificato</w:t>
            </w: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A – Revenue</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2,527</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12"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2,295</w:t>
            </w: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eastAsia="en-GB"/>
              </w:rPr>
            </w:pPr>
            <w:r w:rsidRPr="009F398D">
              <w:rPr>
                <w:rFonts w:ascii="Arial" w:eastAsia="Times New Roman" w:hAnsi="Arial" w:cs="Arial"/>
                <w:bCs/>
                <w:color w:val="000000"/>
                <w:sz w:val="16"/>
                <w:szCs w:val="16"/>
                <w:lang w:val="en-US" w:eastAsia="en-GB"/>
              </w:rPr>
              <w:t>Operating revenue</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2,473</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2,252</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eastAsia="en-GB"/>
              </w:rPr>
            </w:pPr>
            <w:r w:rsidRPr="009F398D">
              <w:rPr>
                <w:rFonts w:ascii="Arial" w:eastAsia="Times New Roman" w:hAnsi="Arial" w:cs="Arial"/>
                <w:bCs/>
                <w:color w:val="000000"/>
                <w:sz w:val="16"/>
                <w:szCs w:val="16"/>
                <w:lang w:val="en-US" w:eastAsia="en-GB"/>
              </w:rPr>
              <w:t>Other revenue and income</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54</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A17049">
            <w:pPr>
              <w:ind w:firstLineChars="200" w:firstLine="321"/>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43</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A17049">
            <w:pPr>
              <w:tabs>
                <w:tab w:val="left" w:pos="142"/>
              </w:tabs>
              <w:ind w:firstLineChars="200" w:firstLine="321"/>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B - Materials, services and other costs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lang w:val="en-US"/>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(1,855)</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(1,671)</w:t>
            </w: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eastAsia="en-GB"/>
              </w:rPr>
            </w:pPr>
            <w:r w:rsidRPr="009F398D">
              <w:rPr>
                <w:rFonts w:ascii="Arial" w:eastAsia="Times New Roman" w:hAnsi="Arial" w:cs="Arial"/>
                <w:bCs/>
                <w:color w:val="000000"/>
                <w:sz w:val="16"/>
                <w:szCs w:val="16"/>
                <w:lang w:val="en-US" w:eastAsia="en-GB"/>
              </w:rPr>
              <w:t>Materials, services and other costs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(1,857)</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(1,673)</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left="283"/>
              <w:rPr>
                <w:rFonts w:ascii="Arial" w:eastAsia="Times New Roman" w:hAnsi="Arial" w:cs="Arial"/>
                <w:color w:val="000000"/>
                <w:sz w:val="16"/>
                <w:szCs w:val="16"/>
                <w:lang w:val="en-US"/>
              </w:rPr>
            </w:pPr>
            <w:proofErr w:type="spellStart"/>
            <w:r w:rsidRPr="009F398D">
              <w:rPr>
                <w:rFonts w:ascii="Arial" w:eastAsia="Times New Roman" w:hAnsi="Arial" w:cs="Arial"/>
                <w:color w:val="000000"/>
                <w:sz w:val="16"/>
                <w:szCs w:val="16"/>
                <w:lang w:val="en-US"/>
              </w:rPr>
              <w:t>Recl</w:t>
            </w:r>
            <w:proofErr w:type="spellEnd"/>
            <w:r w:rsidRPr="009F398D">
              <w:rPr>
                <w:rFonts w:ascii="Arial" w:eastAsia="Times New Roman" w:hAnsi="Arial" w:cs="Arial"/>
                <w:color w:val="000000"/>
                <w:sz w:val="16"/>
                <w:szCs w:val="16"/>
                <w:lang w:val="en-US"/>
              </w:rPr>
              <w:t xml:space="preserve">. to I – </w:t>
            </w:r>
            <w:r w:rsidRPr="009F398D">
              <w:rPr>
                <w:rFonts w:ascii="Arial" w:eastAsia="Times New Roman" w:hAnsi="Arial" w:cs="Arial"/>
                <w:color w:val="000000"/>
                <w:sz w:val="16"/>
                <w:szCs w:val="16"/>
                <w:lang w:val="en-US" w:eastAsia="en-GB"/>
              </w:rPr>
              <w:t>Extraordinary and non-recurring income and expenses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2</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2</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C - Personnel costs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(482)</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(462)</w:t>
            </w: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eastAsia="en-GB"/>
              </w:rPr>
            </w:pPr>
            <w:r w:rsidRPr="009F398D">
              <w:rPr>
                <w:rFonts w:ascii="Arial" w:eastAsia="Times New Roman" w:hAnsi="Arial" w:cs="Arial"/>
                <w:bCs/>
                <w:color w:val="000000"/>
                <w:sz w:val="16"/>
                <w:szCs w:val="16"/>
                <w:lang w:val="en-US" w:eastAsia="en-GB"/>
              </w:rPr>
              <w:t>Personnel costs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(485)</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(463)</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left="283"/>
              <w:rPr>
                <w:rFonts w:ascii="Arial" w:eastAsia="Times New Roman" w:hAnsi="Arial" w:cs="Arial"/>
                <w:color w:val="000000"/>
                <w:sz w:val="16"/>
                <w:szCs w:val="16"/>
                <w:lang w:val="en-US"/>
              </w:rPr>
            </w:pPr>
            <w:proofErr w:type="spellStart"/>
            <w:r w:rsidRPr="009F398D">
              <w:rPr>
                <w:rFonts w:ascii="Arial" w:eastAsia="Times New Roman" w:hAnsi="Arial" w:cs="Arial"/>
                <w:color w:val="000000"/>
                <w:sz w:val="16"/>
                <w:szCs w:val="16"/>
                <w:lang w:val="en-US"/>
              </w:rPr>
              <w:t>Recl</w:t>
            </w:r>
            <w:proofErr w:type="spellEnd"/>
            <w:r w:rsidRPr="009F398D">
              <w:rPr>
                <w:rFonts w:ascii="Arial" w:eastAsia="Times New Roman" w:hAnsi="Arial" w:cs="Arial"/>
                <w:color w:val="000000"/>
                <w:sz w:val="16"/>
                <w:szCs w:val="16"/>
                <w:lang w:val="en-US"/>
              </w:rPr>
              <w:t xml:space="preserve">. to I – </w:t>
            </w:r>
            <w:r w:rsidRPr="009F398D">
              <w:rPr>
                <w:rFonts w:ascii="Arial" w:eastAsia="Times New Roman" w:hAnsi="Arial" w:cs="Arial"/>
                <w:color w:val="000000"/>
                <w:sz w:val="16"/>
                <w:szCs w:val="16"/>
                <w:lang w:val="en-US" w:eastAsia="en-GB"/>
              </w:rPr>
              <w:t>Extraordinary and non-recurring income and expenses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3</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1</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 xml:space="preserve">D – Provisions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(7)</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(16)</w:t>
            </w: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rPr>
            </w:pPr>
            <w:r w:rsidRPr="009F398D">
              <w:rPr>
                <w:rFonts w:ascii="Arial" w:eastAsia="Times New Roman" w:hAnsi="Arial" w:cs="Arial"/>
                <w:bCs/>
                <w:color w:val="000000"/>
                <w:sz w:val="16"/>
                <w:szCs w:val="16"/>
                <w:lang w:val="en-US"/>
              </w:rPr>
              <w:t xml:space="preserve">Provisions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(38)</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(35)</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left="283"/>
              <w:rPr>
                <w:rFonts w:ascii="Arial" w:eastAsia="Times New Roman" w:hAnsi="Arial" w:cs="Arial"/>
                <w:color w:val="000000"/>
                <w:sz w:val="16"/>
                <w:szCs w:val="16"/>
                <w:lang w:val="en-US"/>
              </w:rPr>
            </w:pPr>
            <w:proofErr w:type="spellStart"/>
            <w:r w:rsidRPr="009F398D">
              <w:rPr>
                <w:rFonts w:ascii="Arial" w:eastAsia="Times New Roman" w:hAnsi="Arial" w:cs="Arial"/>
                <w:color w:val="000000"/>
                <w:sz w:val="16"/>
                <w:szCs w:val="16"/>
                <w:lang w:val="en-US"/>
              </w:rPr>
              <w:t>Recl</w:t>
            </w:r>
            <w:proofErr w:type="spellEnd"/>
            <w:r w:rsidRPr="009F398D">
              <w:rPr>
                <w:rFonts w:ascii="Arial" w:eastAsia="Times New Roman" w:hAnsi="Arial" w:cs="Arial"/>
                <w:color w:val="000000"/>
                <w:sz w:val="16"/>
                <w:szCs w:val="16"/>
                <w:lang w:val="en-US"/>
              </w:rPr>
              <w:t xml:space="preserve">. to I – </w:t>
            </w:r>
            <w:r w:rsidRPr="009F398D">
              <w:rPr>
                <w:rFonts w:ascii="Arial" w:eastAsia="Times New Roman" w:hAnsi="Arial" w:cs="Arial"/>
                <w:color w:val="000000"/>
                <w:sz w:val="16"/>
                <w:szCs w:val="16"/>
                <w:lang w:val="en-US" w:eastAsia="en-GB"/>
              </w:rPr>
              <w:t>Extraordinary and non-recurring income and expenses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31</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19</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 xml:space="preserve">E – </w:t>
            </w:r>
            <w:r w:rsidRPr="009F398D">
              <w:rPr>
                <w:rFonts w:ascii="Arial" w:eastAsia="Times New Roman" w:hAnsi="Arial" w:cs="Arial"/>
                <w:b/>
                <w:bCs/>
                <w:color w:val="000000"/>
                <w:sz w:val="16"/>
                <w:szCs w:val="16"/>
                <w:lang w:val="en-US" w:eastAsia="en-GB"/>
              </w:rPr>
              <w:t>Depreciation, amortization and impairment</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lang w:val="en-US"/>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(65)</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(58)</w:t>
            </w: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rPr>
            </w:pPr>
            <w:r w:rsidRPr="009F398D">
              <w:rPr>
                <w:rFonts w:ascii="Arial" w:eastAsia="Times New Roman" w:hAnsi="Arial" w:cs="Arial"/>
                <w:bCs/>
                <w:color w:val="000000"/>
                <w:sz w:val="16"/>
                <w:szCs w:val="16"/>
                <w:lang w:val="en-US" w:eastAsia="en-GB"/>
              </w:rPr>
              <w:t>Depreciation, amortization and impairment</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(65)</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(58)</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 xml:space="preserve">F – </w:t>
            </w:r>
            <w:r w:rsidRPr="009F398D">
              <w:rPr>
                <w:rFonts w:ascii="Arial" w:eastAsia="Times New Roman" w:hAnsi="Arial" w:cs="Arial"/>
                <w:b/>
                <w:bCs/>
                <w:color w:val="000000"/>
                <w:sz w:val="16"/>
                <w:szCs w:val="16"/>
                <w:lang w:val="en-US" w:eastAsia="en-GB"/>
              </w:rPr>
              <w:t>Finance income and (costs)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000EA9" w:rsidRDefault="00A17049" w:rsidP="00000EA9">
            <w:pPr>
              <w:jc w:val="right"/>
              <w:rPr>
                <w:rFonts w:ascii="Arial" w:hAnsi="Arial" w:cs="Arial"/>
                <w:color w:val="00B0F0"/>
                <w:sz w:val="16"/>
                <w:szCs w:val="16"/>
                <w:lang w:val="en-US"/>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(52)</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(39)</w:t>
            </w: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rPr>
            </w:pPr>
            <w:r w:rsidRPr="009F398D">
              <w:rPr>
                <w:rFonts w:ascii="Arial" w:eastAsia="Times New Roman" w:hAnsi="Arial" w:cs="Arial"/>
                <w:bCs/>
                <w:color w:val="000000"/>
                <w:sz w:val="16"/>
                <w:szCs w:val="16"/>
                <w:lang w:val="en-US" w:eastAsia="en-GB"/>
              </w:rPr>
              <w:t>Finance income and costs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(52)</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(39)</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 xml:space="preserve">G - </w:t>
            </w:r>
            <w:r w:rsidRPr="009F398D">
              <w:rPr>
                <w:rFonts w:ascii="Arial" w:eastAsia="Times New Roman" w:hAnsi="Arial" w:cs="Arial"/>
                <w:b/>
                <w:bCs/>
                <w:color w:val="000000"/>
                <w:sz w:val="16"/>
                <w:szCs w:val="16"/>
                <w:lang w:val="en-US" w:eastAsia="en-GB"/>
              </w:rPr>
              <w:t>Income/(expense) from investments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lang w:val="en-US"/>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1</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(1)</w:t>
            </w: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rPr>
            </w:pPr>
            <w:r w:rsidRPr="009F398D">
              <w:rPr>
                <w:rFonts w:ascii="Arial" w:eastAsia="Times New Roman" w:hAnsi="Arial" w:cs="Arial"/>
                <w:bCs/>
                <w:color w:val="000000"/>
                <w:sz w:val="16"/>
                <w:szCs w:val="16"/>
                <w:lang w:val="en-US" w:eastAsia="en-GB"/>
              </w:rPr>
              <w:t>Income/(expense) from investments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5</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(1)</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944D00" w:rsidTr="00401879">
        <w:trPr>
          <w:trHeight w:val="227"/>
        </w:trPr>
        <w:tc>
          <w:tcPr>
            <w:tcW w:w="4936" w:type="dxa"/>
            <w:tcBorders>
              <w:top w:val="nil"/>
              <w:left w:val="nil"/>
              <w:bottom w:val="single" w:sz="8" w:space="0" w:color="auto"/>
              <w:right w:val="nil"/>
            </w:tcBorders>
            <w:shd w:val="clear" w:color="auto" w:fill="auto"/>
            <w:noWrap/>
            <w:vAlign w:val="bottom"/>
          </w:tcPr>
          <w:p w:rsidR="00A17049" w:rsidRPr="009F398D" w:rsidRDefault="00A17049" w:rsidP="00944D00">
            <w:pPr>
              <w:ind w:firstLineChars="200" w:firstLine="320"/>
              <w:rPr>
                <w:rFonts w:ascii="Arial" w:eastAsia="Times New Roman" w:hAnsi="Arial" w:cs="Arial"/>
                <w:bCs/>
                <w:color w:val="000000"/>
                <w:sz w:val="16"/>
                <w:szCs w:val="16"/>
                <w:lang w:val="en-US" w:eastAsia="en-GB"/>
              </w:rPr>
            </w:pPr>
            <w:proofErr w:type="spellStart"/>
            <w:r w:rsidRPr="00944D00">
              <w:rPr>
                <w:rFonts w:ascii="Arial" w:eastAsia="Times New Roman" w:hAnsi="Arial" w:cs="Arial"/>
                <w:bCs/>
                <w:color w:val="000000"/>
                <w:sz w:val="16"/>
                <w:szCs w:val="16"/>
                <w:lang w:val="en-US" w:eastAsia="en-GB"/>
              </w:rPr>
              <w:t>Recl</w:t>
            </w:r>
            <w:proofErr w:type="spellEnd"/>
            <w:r w:rsidRPr="00944D00">
              <w:rPr>
                <w:rFonts w:ascii="Arial" w:eastAsia="Times New Roman" w:hAnsi="Arial" w:cs="Arial"/>
                <w:bCs/>
                <w:color w:val="000000"/>
                <w:sz w:val="16"/>
                <w:szCs w:val="16"/>
                <w:lang w:val="en-US" w:eastAsia="en-GB"/>
              </w:rPr>
              <w:t>. to I - Extraordinary and non-recurring income and expenses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(4)</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 xml:space="preserve">H - </w:t>
            </w:r>
            <w:r w:rsidRPr="009F398D">
              <w:rPr>
                <w:rFonts w:ascii="Arial" w:eastAsia="Times New Roman" w:hAnsi="Arial" w:cs="Arial"/>
                <w:b/>
                <w:bCs/>
                <w:color w:val="000000"/>
                <w:sz w:val="16"/>
                <w:szCs w:val="16"/>
                <w:lang w:val="en-US" w:eastAsia="en-GB"/>
              </w:rPr>
              <w:t xml:space="preserve">Income taxes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(28)</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(20)</w:t>
            </w: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bCs/>
                <w:color w:val="000000"/>
                <w:sz w:val="16"/>
                <w:szCs w:val="16"/>
                <w:lang w:val="en-US"/>
              </w:rPr>
            </w:pPr>
            <w:r w:rsidRPr="009F398D">
              <w:rPr>
                <w:rFonts w:ascii="Arial" w:eastAsia="Times New Roman" w:hAnsi="Arial" w:cs="Arial"/>
                <w:bCs/>
                <w:color w:val="000000"/>
                <w:sz w:val="16"/>
                <w:szCs w:val="16"/>
                <w:lang w:val="en-US" w:eastAsia="en-GB"/>
              </w:rPr>
              <w:t>Income taxes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(20)</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(15)</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tcPr>
          <w:p w:rsidR="00A17049" w:rsidRPr="009F398D" w:rsidRDefault="00A17049" w:rsidP="00401879">
            <w:pPr>
              <w:rPr>
                <w:rFonts w:ascii="Arial" w:eastAsia="Times New Roman" w:hAnsi="Arial" w:cs="Arial"/>
                <w:b/>
                <w:bCs/>
                <w:color w:val="000000"/>
                <w:sz w:val="16"/>
                <w:szCs w:val="16"/>
                <w:lang w:val="en-US"/>
              </w:rPr>
            </w:pPr>
            <w:proofErr w:type="spellStart"/>
            <w:r w:rsidRPr="009F398D">
              <w:rPr>
                <w:rFonts w:ascii="Arial" w:eastAsia="Times New Roman" w:hAnsi="Arial" w:cs="Arial"/>
                <w:bCs/>
                <w:color w:val="000000"/>
                <w:sz w:val="16"/>
                <w:szCs w:val="16"/>
                <w:lang w:val="en-US"/>
              </w:rPr>
              <w:t>Recl</w:t>
            </w:r>
            <w:proofErr w:type="spellEnd"/>
            <w:r w:rsidRPr="009F398D">
              <w:rPr>
                <w:rFonts w:ascii="Arial" w:eastAsia="Times New Roman" w:hAnsi="Arial" w:cs="Arial"/>
                <w:bCs/>
                <w:color w:val="000000"/>
                <w:sz w:val="16"/>
                <w:szCs w:val="16"/>
                <w:lang w:val="en-US"/>
              </w:rPr>
              <w:t>. to L – Tax effect of extraordinary and non-recurring income and expenses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(8)</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(5)</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 xml:space="preserve">I - </w:t>
            </w:r>
            <w:r w:rsidRPr="009F398D">
              <w:rPr>
                <w:rFonts w:ascii="Arial" w:eastAsia="Times New Roman" w:hAnsi="Arial" w:cs="Arial"/>
                <w:b/>
                <w:bCs/>
                <w:color w:val="000000"/>
                <w:sz w:val="16"/>
                <w:szCs w:val="16"/>
                <w:lang w:val="en-US" w:eastAsia="en-GB"/>
              </w:rPr>
              <w:t>Extraordinary and non-recurring income and expenses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lang w:val="en-US"/>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(32)</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(22)</w:t>
            </w: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color w:val="000000"/>
                <w:sz w:val="16"/>
                <w:szCs w:val="16"/>
                <w:lang w:val="en-US" w:eastAsia="en-GB"/>
              </w:rPr>
            </w:pPr>
            <w:proofErr w:type="spellStart"/>
            <w:r w:rsidRPr="009F398D">
              <w:rPr>
                <w:rFonts w:ascii="Arial" w:eastAsia="Times New Roman" w:hAnsi="Arial" w:cs="Arial"/>
                <w:color w:val="000000"/>
                <w:sz w:val="16"/>
                <w:szCs w:val="16"/>
                <w:lang w:val="en-US" w:eastAsia="en-GB"/>
              </w:rPr>
              <w:t>Recl</w:t>
            </w:r>
            <w:proofErr w:type="spellEnd"/>
            <w:r w:rsidRPr="009F398D">
              <w:rPr>
                <w:rFonts w:ascii="Arial" w:eastAsia="Times New Roman" w:hAnsi="Arial" w:cs="Arial"/>
                <w:color w:val="000000"/>
                <w:sz w:val="16"/>
                <w:szCs w:val="16"/>
                <w:lang w:val="en-US" w:eastAsia="en-GB"/>
              </w:rPr>
              <w:t>. from B - Materials, services and other costs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(2)</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(2)</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ind w:firstLineChars="200" w:firstLine="320"/>
              <w:rPr>
                <w:rFonts w:ascii="Arial" w:eastAsia="Times New Roman" w:hAnsi="Arial" w:cs="Arial"/>
                <w:color w:val="000000"/>
                <w:sz w:val="16"/>
                <w:szCs w:val="16"/>
                <w:lang w:val="en-US" w:eastAsia="en-GB"/>
              </w:rPr>
            </w:pPr>
            <w:proofErr w:type="spellStart"/>
            <w:r w:rsidRPr="009F398D">
              <w:rPr>
                <w:rFonts w:ascii="Arial" w:eastAsia="Times New Roman" w:hAnsi="Arial" w:cs="Arial"/>
                <w:color w:val="000000"/>
                <w:sz w:val="16"/>
                <w:szCs w:val="16"/>
                <w:lang w:val="en-US" w:eastAsia="en-GB"/>
              </w:rPr>
              <w:t>Recl</w:t>
            </w:r>
            <w:proofErr w:type="spellEnd"/>
            <w:r w:rsidRPr="009F398D">
              <w:rPr>
                <w:rFonts w:ascii="Arial" w:eastAsia="Times New Roman" w:hAnsi="Arial" w:cs="Arial"/>
                <w:color w:val="000000"/>
                <w:sz w:val="16"/>
                <w:szCs w:val="16"/>
                <w:lang w:val="en-US" w:eastAsia="en-GB"/>
              </w:rPr>
              <w:t>. from C - Personnel costs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(3)</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(1)</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9F398D" w:rsidTr="00401879">
        <w:trPr>
          <w:trHeight w:val="227"/>
        </w:trPr>
        <w:tc>
          <w:tcPr>
            <w:tcW w:w="4936" w:type="dxa"/>
            <w:tcBorders>
              <w:top w:val="nil"/>
              <w:left w:val="nil"/>
              <w:bottom w:val="single" w:sz="8" w:space="0" w:color="auto"/>
              <w:right w:val="nil"/>
            </w:tcBorders>
            <w:shd w:val="clear" w:color="auto" w:fill="auto"/>
            <w:noWrap/>
            <w:vAlign w:val="bottom"/>
            <w:hideMark/>
          </w:tcPr>
          <w:p w:rsidR="00A17049" w:rsidRPr="009F398D" w:rsidRDefault="00A17049" w:rsidP="00401879">
            <w:pPr>
              <w:tabs>
                <w:tab w:val="left" w:pos="142"/>
              </w:tabs>
              <w:ind w:firstLineChars="200" w:firstLine="320"/>
              <w:rPr>
                <w:rFonts w:ascii="Arial" w:eastAsia="Times New Roman" w:hAnsi="Arial" w:cs="Arial"/>
                <w:color w:val="000000"/>
                <w:sz w:val="16"/>
                <w:szCs w:val="16"/>
                <w:lang w:val="en-US"/>
              </w:rPr>
            </w:pPr>
            <w:proofErr w:type="spellStart"/>
            <w:r w:rsidRPr="009F398D">
              <w:rPr>
                <w:rFonts w:ascii="Arial" w:eastAsia="Times New Roman" w:hAnsi="Arial" w:cs="Arial"/>
                <w:color w:val="000000"/>
                <w:sz w:val="16"/>
                <w:szCs w:val="16"/>
                <w:lang w:val="en-US"/>
              </w:rPr>
              <w:t>Recl</w:t>
            </w:r>
            <w:proofErr w:type="spellEnd"/>
            <w:r w:rsidRPr="009F398D">
              <w:rPr>
                <w:rFonts w:ascii="Arial" w:eastAsia="Times New Roman" w:hAnsi="Arial" w:cs="Arial"/>
                <w:color w:val="000000"/>
                <w:sz w:val="16"/>
                <w:szCs w:val="16"/>
                <w:lang w:val="en-US"/>
              </w:rPr>
              <w:t>. from D - Provisions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(31)</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(19)</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17049" w:rsidTr="00401879">
        <w:trPr>
          <w:trHeight w:val="227"/>
        </w:trPr>
        <w:tc>
          <w:tcPr>
            <w:tcW w:w="4936" w:type="dxa"/>
            <w:tcBorders>
              <w:top w:val="nil"/>
              <w:left w:val="nil"/>
              <w:bottom w:val="single" w:sz="8" w:space="0" w:color="auto"/>
              <w:right w:val="nil"/>
            </w:tcBorders>
            <w:shd w:val="clear" w:color="auto" w:fill="auto"/>
            <w:noWrap/>
            <w:vAlign w:val="bottom"/>
          </w:tcPr>
          <w:p w:rsidR="00A17049" w:rsidRPr="009F398D" w:rsidRDefault="00A17049" w:rsidP="00A17049">
            <w:pPr>
              <w:tabs>
                <w:tab w:val="left" w:pos="142"/>
              </w:tabs>
              <w:ind w:firstLineChars="200" w:firstLine="320"/>
              <w:rPr>
                <w:rFonts w:ascii="Arial" w:eastAsia="Times New Roman" w:hAnsi="Arial" w:cs="Arial"/>
                <w:color w:val="000000"/>
                <w:sz w:val="16"/>
                <w:szCs w:val="16"/>
                <w:lang w:val="en-US"/>
              </w:rPr>
            </w:pPr>
            <w:proofErr w:type="spellStart"/>
            <w:r w:rsidRPr="00A17049">
              <w:rPr>
                <w:rFonts w:ascii="Arial" w:eastAsia="Times New Roman" w:hAnsi="Arial" w:cs="Arial"/>
                <w:color w:val="000000"/>
                <w:sz w:val="16"/>
                <w:szCs w:val="16"/>
                <w:lang w:val="en-US"/>
              </w:rPr>
              <w:t>Recl</w:t>
            </w:r>
            <w:proofErr w:type="spellEnd"/>
            <w:r w:rsidRPr="00A17049">
              <w:rPr>
                <w:rFonts w:ascii="Arial" w:eastAsia="Times New Roman" w:hAnsi="Arial" w:cs="Arial"/>
                <w:color w:val="000000"/>
                <w:sz w:val="16"/>
                <w:szCs w:val="16"/>
                <w:lang w:val="en-US"/>
              </w:rPr>
              <w:t>. from G - Income/(expense) from investments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4</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8" w:space="0" w:color="auto"/>
              <w:right w:val="nil"/>
            </w:tcBorders>
            <w:shd w:val="clear" w:color="auto" w:fill="auto"/>
            <w:vAlign w:val="bottom"/>
          </w:tcPr>
          <w:p w:rsidR="00A17049" w:rsidRPr="009F398D" w:rsidRDefault="00A17049" w:rsidP="00401879">
            <w:pPr>
              <w:rPr>
                <w:rFonts w:ascii="Arial" w:eastAsia="Times New Roman" w:hAnsi="Arial" w:cs="Arial"/>
                <w:color w:val="000000"/>
                <w:sz w:val="16"/>
                <w:szCs w:val="16"/>
                <w:lang w:val="en-US"/>
              </w:rPr>
            </w:pPr>
            <w:r w:rsidRPr="009F398D">
              <w:rPr>
                <w:rFonts w:ascii="Arial" w:eastAsia="Times New Roman" w:hAnsi="Arial" w:cs="Arial"/>
                <w:b/>
                <w:color w:val="000000"/>
                <w:sz w:val="16"/>
                <w:szCs w:val="16"/>
                <w:lang w:val="en-US"/>
              </w:rPr>
              <w:t xml:space="preserve">L- </w:t>
            </w:r>
            <w:r w:rsidRPr="009F398D">
              <w:rPr>
                <w:rFonts w:ascii="Arial" w:eastAsia="Times New Roman" w:hAnsi="Arial" w:cs="Arial"/>
                <w:b/>
                <w:bCs/>
                <w:sz w:val="16"/>
                <w:szCs w:val="16"/>
                <w:lang w:val="en-US"/>
              </w:rPr>
              <w:t>Tax effect of e</w:t>
            </w:r>
            <w:r w:rsidRPr="009F398D">
              <w:rPr>
                <w:rFonts w:ascii="Arial" w:hAnsi="Arial" w:cs="Arial"/>
                <w:b/>
                <w:sz w:val="16"/>
                <w:szCs w:val="16"/>
                <w:lang w:val="en-US"/>
              </w:rPr>
              <w:t>xtraordinary and non-recurring income and expenses</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lang w:val="en-US"/>
              </w:rPr>
            </w:pPr>
            <w:r w:rsidRPr="00A17049">
              <w:rPr>
                <w:rFonts w:ascii="Arial" w:hAnsi="Arial" w:cs="Arial"/>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8</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5</w:t>
            </w:r>
          </w:p>
        </w:tc>
      </w:tr>
      <w:tr w:rsidR="00A17049" w:rsidRPr="00A320E2" w:rsidTr="00401879">
        <w:trPr>
          <w:trHeight w:val="227"/>
        </w:trPr>
        <w:tc>
          <w:tcPr>
            <w:tcW w:w="4936" w:type="dxa"/>
            <w:tcBorders>
              <w:top w:val="nil"/>
              <w:left w:val="nil"/>
              <w:bottom w:val="single" w:sz="8" w:space="0" w:color="auto"/>
              <w:right w:val="nil"/>
            </w:tcBorders>
            <w:shd w:val="clear" w:color="auto" w:fill="auto"/>
            <w:vAlign w:val="bottom"/>
          </w:tcPr>
          <w:p w:rsidR="00A17049" w:rsidRPr="009F398D" w:rsidRDefault="00A17049" w:rsidP="00401879">
            <w:pPr>
              <w:ind w:firstLineChars="200" w:firstLine="320"/>
              <w:rPr>
                <w:rFonts w:ascii="Arial" w:eastAsia="Times New Roman" w:hAnsi="Arial" w:cs="Arial"/>
                <w:color w:val="000000"/>
                <w:sz w:val="16"/>
                <w:szCs w:val="16"/>
                <w:lang w:val="en-US"/>
              </w:rPr>
            </w:pPr>
            <w:proofErr w:type="spellStart"/>
            <w:r w:rsidRPr="009F398D">
              <w:rPr>
                <w:rFonts w:ascii="Arial" w:eastAsia="Times New Roman" w:hAnsi="Arial" w:cs="Arial"/>
                <w:color w:val="000000"/>
                <w:sz w:val="16"/>
                <w:szCs w:val="16"/>
                <w:lang w:val="en-US"/>
              </w:rPr>
              <w:t>Recl</w:t>
            </w:r>
            <w:proofErr w:type="spellEnd"/>
            <w:r w:rsidRPr="009F398D">
              <w:rPr>
                <w:rFonts w:ascii="Arial" w:eastAsia="Times New Roman" w:hAnsi="Arial" w:cs="Arial"/>
                <w:color w:val="000000"/>
                <w:sz w:val="16"/>
                <w:szCs w:val="16"/>
                <w:lang w:val="en-US"/>
              </w:rPr>
              <w:t xml:space="preserve">. from H – Income taxes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8</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1209" w:type="dxa"/>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sz w:val="16"/>
                <w:szCs w:val="16"/>
              </w:rPr>
            </w:pPr>
            <w:r w:rsidRPr="00A17049">
              <w:rPr>
                <w:rFonts w:ascii="Arial" w:hAnsi="Arial" w:cs="Arial"/>
                <w:sz w:val="16"/>
                <w:szCs w:val="16"/>
                <w:lang w:val="en-GB"/>
              </w:rPr>
              <w:t>5</w:t>
            </w:r>
          </w:p>
        </w:tc>
        <w:tc>
          <w:tcPr>
            <w:tcW w:w="1209"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r>
      <w:tr w:rsidR="00A17049" w:rsidRPr="00A320E2" w:rsidTr="00401879">
        <w:trPr>
          <w:trHeight w:val="227"/>
        </w:trPr>
        <w:tc>
          <w:tcPr>
            <w:tcW w:w="4936" w:type="dxa"/>
            <w:tcBorders>
              <w:top w:val="nil"/>
              <w:left w:val="nil"/>
              <w:bottom w:val="single" w:sz="12" w:space="0" w:color="auto"/>
              <w:right w:val="nil"/>
            </w:tcBorders>
            <w:shd w:val="clear" w:color="auto" w:fill="auto"/>
            <w:noWrap/>
            <w:vAlign w:val="bottom"/>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eastAsia="en-GB"/>
              </w:rPr>
              <w:t xml:space="preserve">Profit/(loss) for the </w:t>
            </w:r>
            <w:r>
              <w:rPr>
                <w:rFonts w:ascii="Arial" w:eastAsia="Times New Roman" w:hAnsi="Arial" w:cs="Arial"/>
                <w:b/>
                <w:bCs/>
                <w:color w:val="000000"/>
                <w:sz w:val="16"/>
                <w:szCs w:val="16"/>
                <w:lang w:val="en-US" w:eastAsia="en-GB"/>
              </w:rPr>
              <w:t>period</w:t>
            </w:r>
          </w:p>
        </w:tc>
        <w:tc>
          <w:tcPr>
            <w:tcW w:w="1209" w:type="dxa"/>
            <w:tcBorders>
              <w:top w:val="nil"/>
              <w:left w:val="nil"/>
              <w:bottom w:val="single" w:sz="12"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lang w:val="en-US"/>
              </w:rPr>
            </w:pPr>
            <w:r w:rsidRPr="00A17049">
              <w:rPr>
                <w:rFonts w:ascii="Arial" w:hAnsi="Arial" w:cs="Arial"/>
                <w:b/>
                <w:bCs/>
                <w:color w:val="00B0F0"/>
                <w:sz w:val="16"/>
                <w:szCs w:val="16"/>
                <w:lang w:val="en-GB"/>
              </w:rPr>
              <w:t> </w:t>
            </w:r>
          </w:p>
        </w:tc>
        <w:tc>
          <w:tcPr>
            <w:tcW w:w="1209" w:type="dxa"/>
            <w:tcBorders>
              <w:top w:val="nil"/>
              <w:left w:val="nil"/>
              <w:bottom w:val="single" w:sz="12"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15</w:t>
            </w:r>
          </w:p>
        </w:tc>
        <w:tc>
          <w:tcPr>
            <w:tcW w:w="1209" w:type="dxa"/>
            <w:tcBorders>
              <w:top w:val="nil"/>
              <w:left w:val="nil"/>
              <w:bottom w:val="single" w:sz="12"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p>
        </w:tc>
        <w:tc>
          <w:tcPr>
            <w:tcW w:w="1209" w:type="dxa"/>
            <w:tcBorders>
              <w:top w:val="single" w:sz="8" w:space="0" w:color="auto"/>
              <w:left w:val="single" w:sz="12" w:space="0" w:color="FFFFFF"/>
              <w:bottom w:val="single" w:sz="12"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bCs/>
                <w:sz w:val="16"/>
                <w:szCs w:val="16"/>
              </w:rPr>
            </w:pPr>
            <w:r w:rsidRPr="00A17049">
              <w:rPr>
                <w:rFonts w:ascii="Arial" w:hAnsi="Arial" w:cs="Arial"/>
                <w:b/>
                <w:bCs/>
                <w:sz w:val="16"/>
                <w:szCs w:val="16"/>
                <w:lang w:val="en-GB"/>
              </w:rPr>
              <w:t>11</w:t>
            </w:r>
          </w:p>
        </w:tc>
      </w:tr>
    </w:tbl>
    <w:p w:rsidR="00BE6A4E" w:rsidRPr="006D4612" w:rsidRDefault="00A17049" w:rsidP="00A17049">
      <w:pPr>
        <w:tabs>
          <w:tab w:val="left" w:pos="5442"/>
        </w:tabs>
        <w:rPr>
          <w:rFonts w:ascii="Arial" w:hAnsi="Arial" w:cs="Arial"/>
          <w:sz w:val="16"/>
          <w:szCs w:val="16"/>
          <w:lang w:val="en-US"/>
        </w:rPr>
      </w:pPr>
      <w:r>
        <w:rPr>
          <w:rFonts w:ascii="Arial" w:hAnsi="Arial" w:cs="Arial"/>
          <w:sz w:val="16"/>
          <w:szCs w:val="16"/>
          <w:lang w:val="en-US"/>
        </w:rPr>
        <w:tab/>
      </w:r>
    </w:p>
    <w:p w:rsidR="00BE6A4E" w:rsidRPr="006D4612" w:rsidRDefault="00BE6A4E" w:rsidP="00BE6A4E">
      <w:pPr>
        <w:rPr>
          <w:rFonts w:ascii="Arial" w:hAnsi="Arial" w:cs="Arial"/>
          <w:sz w:val="16"/>
          <w:szCs w:val="16"/>
          <w:lang w:val="en-US"/>
        </w:rPr>
      </w:pPr>
      <w:r w:rsidRPr="006D4612">
        <w:rPr>
          <w:rFonts w:ascii="Arial" w:hAnsi="Arial" w:cs="Arial"/>
          <w:sz w:val="16"/>
          <w:szCs w:val="16"/>
          <w:lang w:val="en-US"/>
        </w:rPr>
        <w:br w:type="page"/>
      </w:r>
    </w:p>
    <w:p w:rsidR="00BE6A4E" w:rsidRPr="006D4612" w:rsidRDefault="00BE6A4E" w:rsidP="00BE6A4E">
      <w:pPr>
        <w:keepNext/>
        <w:spacing w:before="240" w:after="60"/>
        <w:outlineLvl w:val="2"/>
        <w:rPr>
          <w:rFonts w:ascii="Arial" w:eastAsia="Arial Unicode MS" w:hAnsi="Arial" w:cs="Arial"/>
          <w:b/>
          <w:bCs/>
          <w:iCs/>
          <w:sz w:val="20"/>
          <w:szCs w:val="20"/>
          <w:lang w:val="en-US" w:eastAsia="ar-SA"/>
        </w:rPr>
      </w:pPr>
      <w:bookmarkStart w:id="54" w:name="_Toc383592860"/>
      <w:r w:rsidRPr="006D4612">
        <w:rPr>
          <w:rFonts w:ascii="Arial" w:hAnsi="Arial" w:cs="Arial"/>
          <w:b/>
          <w:sz w:val="20"/>
          <w:szCs w:val="20"/>
          <w:lang w:val="en-US"/>
        </w:rPr>
        <w:lastRenderedPageBreak/>
        <w:t>CONSOLIDATED STATEMENT OF FINANCIAL POSITION</w:t>
      </w:r>
      <w:bookmarkEnd w:id="54"/>
    </w:p>
    <w:tbl>
      <w:tblPr>
        <w:tblW w:w="5009" w:type="pct"/>
        <w:tblCellMar>
          <w:left w:w="70" w:type="dxa"/>
          <w:right w:w="70" w:type="dxa"/>
        </w:tblCellMar>
        <w:tblLook w:val="04A0" w:firstRow="1" w:lastRow="0" w:firstColumn="1" w:lastColumn="0" w:noHBand="0" w:noVBand="1"/>
      </w:tblPr>
      <w:tblGrid>
        <w:gridCol w:w="376"/>
        <w:gridCol w:w="4564"/>
        <w:gridCol w:w="1212"/>
        <w:gridCol w:w="1214"/>
        <w:gridCol w:w="1212"/>
        <w:gridCol w:w="1212"/>
      </w:tblGrid>
      <w:tr w:rsidR="008D5B4F" w:rsidRPr="009F398D" w:rsidTr="00401879">
        <w:trPr>
          <w:trHeight w:hRule="exact" w:val="284"/>
        </w:trPr>
        <w:tc>
          <w:tcPr>
            <w:tcW w:w="192" w:type="pct"/>
            <w:tcBorders>
              <w:top w:val="single" w:sz="4" w:space="0" w:color="auto"/>
              <w:left w:val="nil"/>
              <w:right w:val="nil"/>
            </w:tcBorders>
            <w:shd w:val="clear" w:color="auto" w:fill="auto"/>
            <w:noWrap/>
            <w:vAlign w:val="bottom"/>
            <w:hideMark/>
          </w:tcPr>
          <w:p w:rsidR="008D5B4F" w:rsidRPr="009F398D" w:rsidRDefault="008D5B4F" w:rsidP="00401879">
            <w:pPr>
              <w:rPr>
                <w:rFonts w:ascii="Arial" w:eastAsia="Times New Roman" w:hAnsi="Arial" w:cs="Arial"/>
                <w:color w:val="000000"/>
                <w:sz w:val="16"/>
                <w:szCs w:val="16"/>
                <w:highlight w:val="yellow"/>
              </w:rPr>
            </w:pPr>
          </w:p>
        </w:tc>
        <w:tc>
          <w:tcPr>
            <w:tcW w:w="2331" w:type="pct"/>
            <w:tcBorders>
              <w:top w:val="single" w:sz="4" w:space="0" w:color="auto"/>
              <w:left w:val="nil"/>
              <w:right w:val="nil"/>
            </w:tcBorders>
            <w:shd w:val="clear" w:color="auto" w:fill="auto"/>
            <w:noWrap/>
            <w:vAlign w:val="center"/>
            <w:hideMark/>
          </w:tcPr>
          <w:p w:rsidR="008D5B4F" w:rsidRPr="009F398D" w:rsidRDefault="008D5B4F" w:rsidP="00401879">
            <w:pPr>
              <w:rPr>
                <w:rFonts w:ascii="Arial" w:eastAsia="Times New Roman" w:hAnsi="Arial" w:cs="Arial"/>
                <w:color w:val="000000"/>
                <w:sz w:val="16"/>
                <w:szCs w:val="16"/>
                <w:highlight w:val="yellow"/>
              </w:rPr>
            </w:pPr>
          </w:p>
        </w:tc>
        <w:tc>
          <w:tcPr>
            <w:tcW w:w="1239" w:type="pct"/>
            <w:gridSpan w:val="2"/>
            <w:tcBorders>
              <w:top w:val="single" w:sz="4" w:space="0" w:color="auto"/>
              <w:left w:val="nil"/>
              <w:bottom w:val="single" w:sz="4" w:space="0" w:color="auto"/>
              <w:right w:val="nil"/>
            </w:tcBorders>
            <w:shd w:val="clear" w:color="auto" w:fill="auto"/>
            <w:noWrap/>
            <w:vAlign w:val="center"/>
            <w:hideMark/>
          </w:tcPr>
          <w:p w:rsidR="008D5B4F" w:rsidRPr="00697D13" w:rsidRDefault="008D5B4F" w:rsidP="000D08CE">
            <w:pPr>
              <w:jc w:val="center"/>
              <w:rPr>
                <w:rFonts w:ascii="Arial" w:eastAsia="Times New Roman" w:hAnsi="Arial" w:cs="Arial"/>
                <w:b/>
                <w:bCs/>
                <w:color w:val="00B0F0"/>
                <w:sz w:val="16"/>
                <w:szCs w:val="16"/>
                <w:lang w:val="en-US" w:eastAsia="it-IT"/>
              </w:rPr>
            </w:pPr>
            <w:r w:rsidRPr="00697D13">
              <w:rPr>
                <w:rFonts w:ascii="Arial" w:eastAsia="Times New Roman" w:hAnsi="Arial" w:cs="Arial"/>
                <w:b/>
                <w:bCs/>
                <w:color w:val="00B0F0"/>
                <w:sz w:val="16"/>
                <w:szCs w:val="16"/>
                <w:lang w:val="en-US" w:eastAsia="it-IT"/>
              </w:rPr>
              <w:t>3</w:t>
            </w:r>
            <w:r>
              <w:rPr>
                <w:rFonts w:ascii="Arial" w:eastAsia="Times New Roman" w:hAnsi="Arial" w:cs="Arial"/>
                <w:b/>
                <w:bCs/>
                <w:color w:val="00B0F0"/>
                <w:sz w:val="16"/>
                <w:szCs w:val="16"/>
                <w:lang w:val="en-US" w:eastAsia="it-IT"/>
              </w:rPr>
              <w:t>0</w:t>
            </w:r>
            <w:r w:rsidRPr="00697D13">
              <w:rPr>
                <w:rFonts w:ascii="Arial" w:eastAsia="Times New Roman" w:hAnsi="Arial" w:cs="Arial"/>
                <w:b/>
                <w:bCs/>
                <w:color w:val="00B0F0"/>
                <w:sz w:val="16"/>
                <w:szCs w:val="16"/>
                <w:lang w:val="en-US" w:eastAsia="it-IT"/>
              </w:rPr>
              <w:t>.0</w:t>
            </w:r>
            <w:r>
              <w:rPr>
                <w:rFonts w:ascii="Arial" w:eastAsia="Times New Roman" w:hAnsi="Arial" w:cs="Arial"/>
                <w:b/>
                <w:bCs/>
                <w:color w:val="00B0F0"/>
                <w:sz w:val="16"/>
                <w:szCs w:val="16"/>
                <w:lang w:val="en-US" w:eastAsia="it-IT"/>
              </w:rPr>
              <w:t>6</w:t>
            </w:r>
            <w:r w:rsidRPr="00697D13">
              <w:rPr>
                <w:rFonts w:ascii="Arial" w:eastAsia="Times New Roman" w:hAnsi="Arial" w:cs="Arial"/>
                <w:b/>
                <w:bCs/>
                <w:color w:val="00B0F0"/>
                <w:sz w:val="16"/>
                <w:szCs w:val="16"/>
                <w:lang w:val="en-US" w:eastAsia="it-IT"/>
              </w:rPr>
              <w:t>.201</w:t>
            </w:r>
            <w:r w:rsidR="00A17049">
              <w:rPr>
                <w:rFonts w:ascii="Arial" w:eastAsia="Times New Roman" w:hAnsi="Arial" w:cs="Arial"/>
                <w:b/>
                <w:bCs/>
                <w:color w:val="00B0F0"/>
                <w:sz w:val="16"/>
                <w:szCs w:val="16"/>
                <w:lang w:val="en-US" w:eastAsia="it-IT"/>
              </w:rPr>
              <w:t>8</w:t>
            </w:r>
          </w:p>
        </w:tc>
        <w:tc>
          <w:tcPr>
            <w:tcW w:w="1238" w:type="pct"/>
            <w:gridSpan w:val="2"/>
            <w:tcBorders>
              <w:top w:val="single" w:sz="4" w:space="0" w:color="auto"/>
              <w:left w:val="nil"/>
              <w:bottom w:val="single" w:sz="4" w:space="0" w:color="auto"/>
              <w:right w:val="nil"/>
            </w:tcBorders>
            <w:shd w:val="clear" w:color="auto" w:fill="auto"/>
            <w:noWrap/>
            <w:vAlign w:val="center"/>
            <w:hideMark/>
          </w:tcPr>
          <w:p w:rsidR="008D5B4F" w:rsidRPr="00697D13" w:rsidRDefault="008D5B4F" w:rsidP="000D08CE">
            <w:pPr>
              <w:jc w:val="center"/>
              <w:rPr>
                <w:rFonts w:ascii="Arial" w:eastAsia="Times New Roman" w:hAnsi="Arial" w:cs="Arial"/>
                <w:b/>
                <w:bCs/>
                <w:sz w:val="16"/>
                <w:szCs w:val="16"/>
                <w:lang w:val="en-US" w:eastAsia="it-IT"/>
              </w:rPr>
            </w:pPr>
            <w:r>
              <w:rPr>
                <w:rFonts w:ascii="Arial" w:eastAsia="Times New Roman" w:hAnsi="Arial" w:cs="Arial"/>
                <w:b/>
                <w:bCs/>
                <w:sz w:val="16"/>
                <w:szCs w:val="16"/>
                <w:lang w:val="en-US" w:eastAsia="it-IT"/>
              </w:rPr>
              <w:t>30.06.</w:t>
            </w:r>
            <w:r w:rsidRPr="00697D13">
              <w:rPr>
                <w:rFonts w:ascii="Arial" w:eastAsia="Times New Roman" w:hAnsi="Arial" w:cs="Arial"/>
                <w:b/>
                <w:bCs/>
                <w:sz w:val="16"/>
                <w:szCs w:val="16"/>
                <w:lang w:val="en-US" w:eastAsia="it-IT"/>
              </w:rPr>
              <w:t>201</w:t>
            </w:r>
            <w:r w:rsidR="00A17049">
              <w:rPr>
                <w:rFonts w:ascii="Arial" w:eastAsia="Times New Roman" w:hAnsi="Arial" w:cs="Arial"/>
                <w:b/>
                <w:bCs/>
                <w:sz w:val="16"/>
                <w:szCs w:val="16"/>
                <w:lang w:val="en-US" w:eastAsia="it-IT"/>
              </w:rPr>
              <w:t>7</w:t>
            </w:r>
          </w:p>
        </w:tc>
      </w:tr>
      <w:tr w:rsidR="00401879" w:rsidRPr="009F398D" w:rsidTr="00401879">
        <w:trPr>
          <w:trHeight w:val="227"/>
        </w:trPr>
        <w:tc>
          <w:tcPr>
            <w:tcW w:w="192" w:type="pct"/>
            <w:tcBorders>
              <w:left w:val="nil"/>
              <w:bottom w:val="single" w:sz="12" w:space="0" w:color="auto"/>
              <w:right w:val="nil"/>
            </w:tcBorders>
            <w:shd w:val="clear" w:color="auto" w:fill="auto"/>
            <w:noWrap/>
            <w:vAlign w:val="bottom"/>
            <w:hideMark/>
          </w:tcPr>
          <w:p w:rsidR="00401879" w:rsidRPr="009F398D" w:rsidRDefault="00401879" w:rsidP="00401879">
            <w:pPr>
              <w:rPr>
                <w:rFonts w:ascii="Arial" w:eastAsia="Times New Roman" w:hAnsi="Arial" w:cs="Arial"/>
                <w:color w:val="000000"/>
                <w:sz w:val="16"/>
                <w:szCs w:val="16"/>
              </w:rPr>
            </w:pPr>
            <w:r w:rsidRPr="009F398D">
              <w:rPr>
                <w:rFonts w:ascii="Arial" w:eastAsia="Times New Roman" w:hAnsi="Arial" w:cs="Arial"/>
                <w:color w:val="000000"/>
                <w:sz w:val="16"/>
                <w:szCs w:val="16"/>
              </w:rPr>
              <w:t> </w:t>
            </w:r>
          </w:p>
        </w:tc>
        <w:tc>
          <w:tcPr>
            <w:tcW w:w="2331" w:type="pct"/>
            <w:tcBorders>
              <w:left w:val="nil"/>
              <w:bottom w:val="single" w:sz="12" w:space="0" w:color="auto"/>
              <w:right w:val="nil"/>
            </w:tcBorders>
            <w:shd w:val="clear" w:color="auto" w:fill="auto"/>
            <w:noWrap/>
            <w:vAlign w:val="bottom"/>
            <w:hideMark/>
          </w:tcPr>
          <w:p w:rsidR="00401879" w:rsidRPr="009F398D" w:rsidRDefault="00401879" w:rsidP="009D3E24">
            <w:pPr>
              <w:rPr>
                <w:rFonts w:ascii="Arial" w:eastAsia="Times New Roman" w:hAnsi="Arial" w:cs="Arial"/>
                <w:color w:val="5F5F5F"/>
                <w:sz w:val="16"/>
                <w:szCs w:val="16"/>
                <w:lang w:val="en-US"/>
              </w:rPr>
            </w:pPr>
            <w:r w:rsidRPr="009F398D">
              <w:rPr>
                <w:rFonts w:ascii="Arial" w:eastAsia="Times New Roman" w:hAnsi="Arial" w:cs="Arial"/>
                <w:color w:val="5F5F5F"/>
                <w:sz w:val="16"/>
                <w:szCs w:val="16"/>
                <w:lang w:val="en-US"/>
              </w:rPr>
              <w:t> (</w:t>
            </w:r>
            <w:r w:rsidR="00747D32">
              <w:rPr>
                <w:rFonts w:ascii="Arial" w:eastAsia="Times New Roman" w:hAnsi="Arial" w:cs="Arial"/>
                <w:color w:val="5F5F5F"/>
                <w:sz w:val="16"/>
                <w:szCs w:val="16"/>
                <w:lang w:val="en-US"/>
              </w:rPr>
              <w:t>e</w:t>
            </w:r>
            <w:r w:rsidR="00747D32" w:rsidRPr="009F398D">
              <w:rPr>
                <w:rFonts w:ascii="Arial" w:eastAsia="Times New Roman" w:hAnsi="Arial" w:cs="Arial"/>
                <w:color w:val="5F5F5F"/>
                <w:sz w:val="16"/>
                <w:szCs w:val="16"/>
                <w:lang w:val="en-US"/>
              </w:rPr>
              <w:t>uro</w:t>
            </w:r>
            <w:r w:rsidRPr="009F398D">
              <w:rPr>
                <w:rFonts w:ascii="Arial" w:eastAsia="Times New Roman" w:hAnsi="Arial" w:cs="Arial"/>
                <w:color w:val="5F5F5F"/>
                <w:sz w:val="16"/>
                <w:szCs w:val="16"/>
                <w:lang w:val="en-US"/>
              </w:rPr>
              <w:t>/million)</w:t>
            </w:r>
          </w:p>
        </w:tc>
        <w:tc>
          <w:tcPr>
            <w:tcW w:w="619" w:type="pct"/>
            <w:tcBorders>
              <w:top w:val="single" w:sz="4" w:space="0" w:color="auto"/>
              <w:left w:val="nil"/>
              <w:bottom w:val="single" w:sz="12" w:space="0" w:color="auto"/>
              <w:right w:val="nil"/>
            </w:tcBorders>
            <w:shd w:val="clear" w:color="auto" w:fill="auto"/>
            <w:vAlign w:val="bottom"/>
            <w:hideMark/>
          </w:tcPr>
          <w:p w:rsidR="00401879" w:rsidRPr="009F398D" w:rsidRDefault="00401879" w:rsidP="00401879">
            <w:pPr>
              <w:jc w:val="right"/>
              <w:rPr>
                <w:rFonts w:ascii="Arial" w:eastAsia="Times New Roman" w:hAnsi="Arial" w:cs="Arial"/>
                <w:color w:val="5F5F5F"/>
                <w:sz w:val="16"/>
                <w:szCs w:val="16"/>
                <w:lang w:val="en-US"/>
              </w:rPr>
            </w:pPr>
            <w:r w:rsidRPr="009F398D">
              <w:rPr>
                <w:rFonts w:ascii="Arial" w:eastAsia="Times New Roman" w:hAnsi="Arial" w:cs="Arial"/>
                <w:color w:val="5F5F5F"/>
                <w:sz w:val="16"/>
                <w:szCs w:val="16"/>
                <w:lang w:val="en-US" w:eastAsia="en-GB"/>
              </w:rPr>
              <w:t>Amounts in IFRS statement</w:t>
            </w:r>
          </w:p>
        </w:tc>
        <w:tc>
          <w:tcPr>
            <w:tcW w:w="620" w:type="pct"/>
            <w:tcBorders>
              <w:top w:val="single" w:sz="4" w:space="0" w:color="auto"/>
              <w:left w:val="nil"/>
              <w:bottom w:val="single" w:sz="12" w:space="0" w:color="auto"/>
              <w:right w:val="nil"/>
            </w:tcBorders>
            <w:shd w:val="clear" w:color="auto" w:fill="auto"/>
            <w:vAlign w:val="bottom"/>
            <w:hideMark/>
          </w:tcPr>
          <w:p w:rsidR="00401879" w:rsidRPr="009F398D" w:rsidRDefault="00401879" w:rsidP="00401879">
            <w:pPr>
              <w:jc w:val="right"/>
              <w:rPr>
                <w:rFonts w:ascii="Arial" w:eastAsia="Times New Roman" w:hAnsi="Arial" w:cs="Arial"/>
                <w:color w:val="5F5F5F"/>
                <w:sz w:val="16"/>
                <w:szCs w:val="16"/>
                <w:lang w:val="en-US"/>
              </w:rPr>
            </w:pPr>
            <w:r w:rsidRPr="009F398D">
              <w:rPr>
                <w:rFonts w:ascii="Arial" w:eastAsia="Times New Roman" w:hAnsi="Arial" w:cs="Arial"/>
                <w:color w:val="5F5F5F"/>
                <w:sz w:val="16"/>
                <w:szCs w:val="16"/>
                <w:lang w:val="en-US" w:eastAsia="en-GB"/>
              </w:rPr>
              <w:t>Amounts in reclassified statement</w:t>
            </w:r>
          </w:p>
        </w:tc>
        <w:tc>
          <w:tcPr>
            <w:tcW w:w="619" w:type="pct"/>
            <w:tcBorders>
              <w:top w:val="single" w:sz="4" w:space="0" w:color="auto"/>
              <w:left w:val="nil"/>
              <w:bottom w:val="single" w:sz="12" w:space="0" w:color="auto"/>
              <w:right w:val="nil"/>
            </w:tcBorders>
            <w:shd w:val="clear" w:color="auto" w:fill="auto"/>
            <w:vAlign w:val="bottom"/>
            <w:hideMark/>
          </w:tcPr>
          <w:p w:rsidR="00401879" w:rsidRPr="009F398D" w:rsidRDefault="00401879" w:rsidP="00401879">
            <w:pPr>
              <w:jc w:val="right"/>
              <w:rPr>
                <w:rFonts w:ascii="Arial" w:eastAsia="Times New Roman" w:hAnsi="Arial" w:cs="Arial"/>
                <w:color w:val="5F5F5F"/>
                <w:sz w:val="16"/>
                <w:szCs w:val="16"/>
                <w:lang w:val="en-US"/>
              </w:rPr>
            </w:pPr>
            <w:r w:rsidRPr="009F398D">
              <w:rPr>
                <w:rFonts w:ascii="Arial" w:eastAsia="Times New Roman" w:hAnsi="Arial" w:cs="Arial"/>
                <w:color w:val="5F5F5F"/>
                <w:sz w:val="16"/>
                <w:szCs w:val="16"/>
                <w:lang w:val="en-US" w:eastAsia="en-GB"/>
              </w:rPr>
              <w:t>Amounts in IFRS statement</w:t>
            </w:r>
          </w:p>
        </w:tc>
        <w:tc>
          <w:tcPr>
            <w:tcW w:w="619" w:type="pct"/>
            <w:tcBorders>
              <w:top w:val="single" w:sz="4" w:space="0" w:color="auto"/>
              <w:left w:val="nil"/>
              <w:bottom w:val="single" w:sz="12" w:space="0" w:color="auto"/>
              <w:right w:val="nil"/>
            </w:tcBorders>
            <w:shd w:val="clear" w:color="auto" w:fill="auto"/>
            <w:vAlign w:val="bottom"/>
            <w:hideMark/>
          </w:tcPr>
          <w:p w:rsidR="00401879" w:rsidRPr="009F398D" w:rsidRDefault="00401879" w:rsidP="00401879">
            <w:pPr>
              <w:jc w:val="right"/>
              <w:rPr>
                <w:rFonts w:ascii="Arial" w:eastAsia="Times New Roman" w:hAnsi="Arial" w:cs="Arial"/>
                <w:color w:val="5F5F5F"/>
                <w:sz w:val="16"/>
                <w:szCs w:val="16"/>
                <w:lang w:val="en-US"/>
              </w:rPr>
            </w:pPr>
            <w:r w:rsidRPr="009F398D">
              <w:rPr>
                <w:rFonts w:ascii="Arial" w:eastAsia="Times New Roman" w:hAnsi="Arial" w:cs="Arial"/>
                <w:color w:val="5F5F5F"/>
                <w:sz w:val="16"/>
                <w:szCs w:val="16"/>
                <w:lang w:val="en-US" w:eastAsia="en-GB"/>
              </w:rPr>
              <w:t>Amounts in reclassified statement</w:t>
            </w:r>
          </w:p>
        </w:tc>
      </w:tr>
      <w:tr w:rsidR="00A17049" w:rsidRPr="009F398D" w:rsidTr="008D5B4F">
        <w:trPr>
          <w:trHeight w:val="227"/>
        </w:trPr>
        <w:tc>
          <w:tcPr>
            <w:tcW w:w="192" w:type="pct"/>
            <w:tcBorders>
              <w:top w:val="nil"/>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A)</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Intangible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625</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582</w:t>
            </w:r>
          </w:p>
        </w:tc>
      </w:tr>
      <w:tr w:rsidR="00A17049" w:rsidRPr="009F398D" w:rsidTr="008D5B4F">
        <w:trPr>
          <w:trHeight w:val="227"/>
        </w:trPr>
        <w:tc>
          <w:tcPr>
            <w:tcW w:w="192" w:type="pct"/>
            <w:tcBorders>
              <w:top w:val="nil"/>
              <w:left w:val="nil"/>
              <w:bottom w:val="single" w:sz="8" w:space="0" w:color="auto"/>
              <w:right w:val="nil"/>
            </w:tcBorders>
            <w:shd w:val="clear" w:color="auto" w:fill="auto"/>
            <w:noWrap/>
            <w:vAlign w:val="center"/>
            <w:hideMark/>
          </w:tcPr>
          <w:p w:rsidR="00A17049" w:rsidRPr="009F398D" w:rsidRDefault="00A17049" w:rsidP="00401879">
            <w:pPr>
              <w:jc w:val="center"/>
              <w:rPr>
                <w:rFonts w:ascii="Arial" w:eastAsia="Times New Roman" w:hAnsi="Arial" w:cs="Arial"/>
                <w:color w:val="000000"/>
                <w:sz w:val="16"/>
                <w:szCs w:val="16"/>
              </w:rPr>
            </w:pPr>
            <w:r w:rsidRPr="009F398D">
              <w:rPr>
                <w:rFonts w:ascii="Arial" w:eastAsia="Times New Roman" w:hAnsi="Arial" w:cs="Arial"/>
                <w:color w:val="000000"/>
                <w:sz w:val="16"/>
                <w:szCs w:val="16"/>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Intangible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625</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582</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9F398D" w:rsidTr="008D5B4F">
        <w:trPr>
          <w:trHeight w:val="227"/>
        </w:trPr>
        <w:tc>
          <w:tcPr>
            <w:tcW w:w="192" w:type="pct"/>
            <w:tcBorders>
              <w:top w:val="nil"/>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B)</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Property, plant and equipment</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1,031</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1,045</w:t>
            </w:r>
          </w:p>
        </w:tc>
      </w:tr>
      <w:tr w:rsidR="00A17049" w:rsidRPr="009F398D" w:rsidTr="008D5B4F">
        <w:trPr>
          <w:trHeight w:val="227"/>
        </w:trPr>
        <w:tc>
          <w:tcPr>
            <w:tcW w:w="192" w:type="pct"/>
            <w:tcBorders>
              <w:top w:val="nil"/>
              <w:left w:val="nil"/>
              <w:bottom w:val="single" w:sz="8" w:space="0" w:color="auto"/>
              <w:right w:val="nil"/>
            </w:tcBorders>
            <w:shd w:val="clear" w:color="auto" w:fill="auto"/>
            <w:noWrap/>
            <w:vAlign w:val="center"/>
            <w:hideMark/>
          </w:tcPr>
          <w:p w:rsidR="00A17049" w:rsidRPr="009F398D" w:rsidRDefault="00A17049" w:rsidP="00401879">
            <w:pPr>
              <w:jc w:val="center"/>
              <w:rPr>
                <w:rFonts w:ascii="Arial" w:eastAsia="Times New Roman" w:hAnsi="Arial" w:cs="Arial"/>
                <w:color w:val="000000"/>
                <w:sz w:val="16"/>
                <w:szCs w:val="16"/>
              </w:rPr>
            </w:pPr>
            <w:r w:rsidRPr="009F398D">
              <w:rPr>
                <w:rFonts w:ascii="Arial" w:eastAsia="Times New Roman" w:hAnsi="Arial" w:cs="Arial"/>
                <w:color w:val="000000"/>
                <w:sz w:val="16"/>
                <w:szCs w:val="16"/>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Property, plant and equipment</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1,031</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1,045</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9F398D" w:rsidTr="008D5B4F">
        <w:trPr>
          <w:trHeight w:val="227"/>
        </w:trPr>
        <w:tc>
          <w:tcPr>
            <w:tcW w:w="192" w:type="pct"/>
            <w:tcBorders>
              <w:top w:val="nil"/>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C)</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Investments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51</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53</w:t>
            </w:r>
          </w:p>
        </w:tc>
      </w:tr>
      <w:tr w:rsidR="00A17049" w:rsidRPr="009F398D" w:rsidTr="008D5B4F">
        <w:trPr>
          <w:trHeight w:val="227"/>
        </w:trPr>
        <w:tc>
          <w:tcPr>
            <w:tcW w:w="192" w:type="pct"/>
            <w:tcBorders>
              <w:top w:val="nil"/>
              <w:left w:val="nil"/>
              <w:bottom w:val="single" w:sz="6" w:space="0" w:color="auto"/>
              <w:right w:val="nil"/>
            </w:tcBorders>
            <w:shd w:val="clear" w:color="auto" w:fill="auto"/>
            <w:vAlign w:val="bottom"/>
            <w:hideMark/>
          </w:tcPr>
          <w:p w:rsidR="00A17049" w:rsidRPr="009F398D" w:rsidRDefault="00A17049" w:rsidP="00401879">
            <w:pPr>
              <w:rPr>
                <w:rFonts w:ascii="Arial" w:eastAsia="Times New Roman" w:hAnsi="Arial" w:cs="Arial"/>
                <w:color w:val="000000"/>
                <w:sz w:val="16"/>
                <w:szCs w:val="16"/>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Investments </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51</w:t>
            </w:r>
          </w:p>
        </w:tc>
        <w:tc>
          <w:tcPr>
            <w:tcW w:w="620"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53</w:t>
            </w:r>
          </w:p>
        </w:tc>
        <w:tc>
          <w:tcPr>
            <w:tcW w:w="619" w:type="pct"/>
            <w:tcBorders>
              <w:top w:val="nil"/>
              <w:left w:val="nil"/>
              <w:bottom w:val="single" w:sz="8" w:space="0" w:color="auto"/>
              <w:right w:val="nil"/>
            </w:tcBorders>
            <w:shd w:val="clear" w:color="auto" w:fill="F2F2F2" w:themeFill="background1" w:themeFillShade="F2"/>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A320E2" w:rsidTr="008D5B4F">
        <w:trPr>
          <w:trHeight w:val="227"/>
        </w:trPr>
        <w:tc>
          <w:tcPr>
            <w:tcW w:w="192" w:type="pct"/>
            <w:tcBorders>
              <w:top w:val="single" w:sz="6" w:space="0" w:color="auto"/>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D)</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Other non-current assets and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lang w:val="en-US"/>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72</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122</w:t>
            </w:r>
          </w:p>
        </w:tc>
      </w:tr>
      <w:tr w:rsidR="00A17049" w:rsidRPr="009F398D" w:rsidTr="008D5B4F">
        <w:trPr>
          <w:trHeight w:val="227"/>
        </w:trPr>
        <w:tc>
          <w:tcPr>
            <w:tcW w:w="192" w:type="pct"/>
            <w:tcBorders>
              <w:top w:val="nil"/>
              <w:left w:val="nil"/>
              <w:right w:val="nil"/>
            </w:tcBorders>
            <w:shd w:val="clear" w:color="auto" w:fill="auto"/>
            <w:noWrap/>
            <w:vAlign w:val="bottom"/>
            <w:hideMark/>
          </w:tcPr>
          <w:p w:rsidR="00A17049" w:rsidRPr="000D08CE" w:rsidRDefault="00A17049" w:rsidP="00401879">
            <w:pPr>
              <w:rPr>
                <w:rFonts w:ascii="Arial" w:eastAsia="Times New Roman" w:hAnsi="Arial" w:cs="Arial"/>
                <w:color w:val="000000"/>
                <w:sz w:val="16"/>
                <w:szCs w:val="16"/>
                <w:lang w:val="en-US"/>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Derivative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96</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144</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 </w:t>
            </w:r>
          </w:p>
        </w:tc>
      </w:tr>
      <w:tr w:rsidR="00A17049" w:rsidRPr="009F398D" w:rsidTr="00401879">
        <w:trPr>
          <w:trHeight w:val="227"/>
        </w:trPr>
        <w:tc>
          <w:tcPr>
            <w:tcW w:w="192" w:type="pct"/>
            <w:tcBorders>
              <w:left w:val="nil"/>
              <w:right w:val="nil"/>
            </w:tcBorders>
            <w:shd w:val="clear" w:color="auto" w:fill="auto"/>
            <w:vAlign w:val="center"/>
          </w:tcPr>
          <w:p w:rsidR="00A17049" w:rsidRPr="009F398D" w:rsidRDefault="00A17049" w:rsidP="00401879">
            <w:pPr>
              <w:rPr>
                <w:rFonts w:ascii="Arial" w:eastAsia="Times New Roman" w:hAnsi="Arial" w:cs="Arial"/>
                <w:i/>
                <w:iCs/>
                <w:color w:val="000000"/>
                <w:sz w:val="16"/>
                <w:szCs w:val="16"/>
              </w:rPr>
            </w:pPr>
          </w:p>
        </w:tc>
        <w:tc>
          <w:tcPr>
            <w:tcW w:w="2331" w:type="pct"/>
            <w:tcBorders>
              <w:top w:val="nil"/>
              <w:left w:val="nil"/>
              <w:bottom w:val="single" w:sz="8" w:space="0" w:color="auto"/>
              <w:right w:val="nil"/>
            </w:tcBorders>
            <w:shd w:val="clear" w:color="auto" w:fill="auto"/>
            <w:vAlign w:val="center"/>
          </w:tcPr>
          <w:p w:rsidR="00A17049" w:rsidRPr="009F398D" w:rsidRDefault="00A17049" w:rsidP="00401879">
            <w:pPr>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Other non-current assets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14</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26</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 </w:t>
            </w:r>
          </w:p>
        </w:tc>
      </w:tr>
      <w:tr w:rsidR="00A17049" w:rsidRPr="009F398D" w:rsidTr="008D5B4F">
        <w:trPr>
          <w:trHeight w:val="227"/>
        </w:trPr>
        <w:tc>
          <w:tcPr>
            <w:tcW w:w="192" w:type="pct"/>
            <w:tcBorders>
              <w:left w:val="nil"/>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rPr>
            </w:pPr>
            <w:r w:rsidRPr="009F398D">
              <w:rPr>
                <w:rFonts w:ascii="Arial" w:eastAsia="Times New Roman" w:hAnsi="Arial" w:cs="Arial"/>
                <w:i/>
                <w:iCs/>
                <w:color w:val="000000"/>
                <w:sz w:val="16"/>
                <w:szCs w:val="16"/>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Other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(32)</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(31)</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 </w:t>
            </w:r>
          </w:p>
        </w:tc>
      </w:tr>
      <w:tr w:rsidR="00A17049" w:rsidRPr="009F398D" w:rsidTr="008D5B4F">
        <w:trPr>
          <w:trHeight w:val="227"/>
        </w:trPr>
        <w:tc>
          <w:tcPr>
            <w:tcW w:w="192" w:type="pct"/>
            <w:tcBorders>
              <w:left w:val="nil"/>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rPr>
            </w:pPr>
            <w:r w:rsidRPr="009F398D">
              <w:rPr>
                <w:rFonts w:ascii="Arial" w:eastAsia="Times New Roman" w:hAnsi="Arial" w:cs="Arial"/>
                <w:i/>
                <w:iCs/>
                <w:color w:val="000000"/>
                <w:sz w:val="16"/>
                <w:szCs w:val="16"/>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lang w:val="en-US"/>
              </w:rPr>
            </w:pPr>
            <w:r w:rsidRPr="009F398D">
              <w:rPr>
                <w:rFonts w:ascii="Arial" w:eastAsia="Times New Roman" w:hAnsi="Arial" w:cs="Arial"/>
                <w:i/>
                <w:iCs/>
                <w:color w:val="000000"/>
                <w:sz w:val="16"/>
                <w:szCs w:val="16"/>
                <w:lang w:val="en-US"/>
              </w:rPr>
              <w:t>Derivative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(6)</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(17)</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9F398D" w:rsidTr="008D5B4F">
        <w:trPr>
          <w:trHeight w:val="227"/>
        </w:trPr>
        <w:tc>
          <w:tcPr>
            <w:tcW w:w="192" w:type="pct"/>
            <w:tcBorders>
              <w:top w:val="single" w:sz="4" w:space="0" w:color="auto"/>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E)</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Employee benefits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(58)</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(59)</w:t>
            </w:r>
          </w:p>
        </w:tc>
      </w:tr>
      <w:tr w:rsidR="00A17049" w:rsidRPr="009F398D" w:rsidTr="008D5B4F">
        <w:trPr>
          <w:trHeight w:val="227"/>
        </w:trPr>
        <w:tc>
          <w:tcPr>
            <w:tcW w:w="192" w:type="pct"/>
            <w:tcBorders>
              <w:top w:val="nil"/>
              <w:left w:val="nil"/>
              <w:bottom w:val="single" w:sz="8" w:space="0" w:color="auto"/>
              <w:right w:val="nil"/>
            </w:tcBorders>
            <w:shd w:val="clear" w:color="auto" w:fill="auto"/>
            <w:noWrap/>
            <w:vAlign w:val="center"/>
            <w:hideMark/>
          </w:tcPr>
          <w:p w:rsidR="00A17049" w:rsidRPr="009F398D" w:rsidRDefault="00A17049" w:rsidP="00401879">
            <w:pPr>
              <w:jc w:val="center"/>
              <w:rPr>
                <w:rFonts w:ascii="Arial" w:eastAsia="Times New Roman" w:hAnsi="Arial" w:cs="Arial"/>
                <w:color w:val="000000"/>
                <w:sz w:val="16"/>
                <w:szCs w:val="16"/>
              </w:rPr>
            </w:pPr>
            <w:r w:rsidRPr="009F398D">
              <w:rPr>
                <w:rFonts w:ascii="Arial" w:eastAsia="Times New Roman" w:hAnsi="Arial" w:cs="Arial"/>
                <w:color w:val="000000"/>
                <w:sz w:val="16"/>
                <w:szCs w:val="16"/>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Employee benefits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(58)</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(59)</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9F398D" w:rsidTr="008D5B4F">
        <w:trPr>
          <w:trHeight w:hRule="exact" w:val="227"/>
        </w:trPr>
        <w:tc>
          <w:tcPr>
            <w:tcW w:w="192" w:type="pct"/>
            <w:tcBorders>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F)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Inventories and advances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852</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835</w:t>
            </w:r>
          </w:p>
        </w:tc>
      </w:tr>
      <w:tr w:rsidR="00A17049" w:rsidRPr="009F398D" w:rsidTr="008D5B4F">
        <w:trPr>
          <w:trHeight w:val="227"/>
        </w:trPr>
        <w:tc>
          <w:tcPr>
            <w:tcW w:w="192" w:type="pct"/>
            <w:tcBorders>
              <w:top w:val="nil"/>
              <w:left w:val="nil"/>
              <w:bottom w:val="single" w:sz="8" w:space="0" w:color="auto"/>
              <w:right w:val="nil"/>
            </w:tcBorders>
            <w:shd w:val="clear" w:color="auto" w:fill="auto"/>
            <w:noWrap/>
            <w:vAlign w:val="center"/>
            <w:hideMark/>
          </w:tcPr>
          <w:p w:rsidR="00A17049" w:rsidRPr="009F398D" w:rsidRDefault="00A17049" w:rsidP="00401879">
            <w:pPr>
              <w:jc w:val="center"/>
              <w:rPr>
                <w:rFonts w:ascii="Arial" w:eastAsia="Times New Roman" w:hAnsi="Arial" w:cs="Arial"/>
                <w:color w:val="000000"/>
                <w:sz w:val="16"/>
                <w:szCs w:val="16"/>
              </w:rPr>
            </w:pPr>
            <w:r w:rsidRPr="009F398D">
              <w:rPr>
                <w:rFonts w:ascii="Arial" w:eastAsia="Times New Roman" w:hAnsi="Arial" w:cs="Arial"/>
                <w:color w:val="000000"/>
                <w:sz w:val="16"/>
                <w:szCs w:val="16"/>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rPr>
            </w:pPr>
            <w:r w:rsidRPr="009F398D">
              <w:rPr>
                <w:rFonts w:ascii="Arial" w:eastAsia="Times New Roman" w:hAnsi="Arial" w:cs="Arial"/>
                <w:i/>
                <w:iCs/>
                <w:color w:val="000000"/>
                <w:sz w:val="16"/>
                <w:szCs w:val="16"/>
                <w:lang w:val="en-US"/>
              </w:rPr>
              <w:t xml:space="preserve"> Inventories and advances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852</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835</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A320E2" w:rsidTr="008D5B4F">
        <w:trPr>
          <w:trHeight w:val="227"/>
        </w:trPr>
        <w:tc>
          <w:tcPr>
            <w:tcW w:w="192" w:type="pct"/>
            <w:tcBorders>
              <w:top w:val="nil"/>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G)</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Construction contracts and client advances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lang w:val="en-US"/>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584</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648</w:t>
            </w:r>
          </w:p>
        </w:tc>
      </w:tr>
      <w:tr w:rsidR="00A17049" w:rsidRPr="009F398D" w:rsidTr="008D5B4F">
        <w:trPr>
          <w:trHeight w:val="227"/>
        </w:trPr>
        <w:tc>
          <w:tcPr>
            <w:tcW w:w="192" w:type="pct"/>
            <w:tcBorders>
              <w:top w:val="nil"/>
              <w:left w:val="nil"/>
              <w:bottom w:val="nil"/>
              <w:right w:val="nil"/>
            </w:tcBorders>
            <w:shd w:val="clear" w:color="auto" w:fill="auto"/>
            <w:noWrap/>
            <w:vAlign w:val="bottom"/>
            <w:hideMark/>
          </w:tcPr>
          <w:p w:rsidR="00A17049" w:rsidRPr="000D08CE" w:rsidRDefault="00A17049" w:rsidP="00401879">
            <w:pPr>
              <w:rPr>
                <w:rFonts w:ascii="Arial" w:eastAsia="Times New Roman" w:hAnsi="Arial" w:cs="Arial"/>
                <w:color w:val="000000"/>
                <w:sz w:val="16"/>
                <w:szCs w:val="16"/>
                <w:lang w:val="en-US"/>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lang w:val="en-US"/>
              </w:rPr>
            </w:pPr>
            <w:r w:rsidRPr="009F398D">
              <w:rPr>
                <w:rFonts w:ascii="Arial" w:eastAsia="Times New Roman" w:hAnsi="Arial" w:cs="Arial"/>
                <w:i/>
                <w:iCs/>
                <w:color w:val="000000"/>
                <w:sz w:val="16"/>
                <w:szCs w:val="16"/>
                <w:lang w:val="en-US" w:eastAsia="en-GB"/>
              </w:rPr>
              <w:t>Construction contracts -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1,973</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1,995</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A320E2" w:rsidTr="008D5B4F">
        <w:trPr>
          <w:trHeight w:val="227"/>
        </w:trPr>
        <w:tc>
          <w:tcPr>
            <w:tcW w:w="192" w:type="pct"/>
            <w:tcBorders>
              <w:top w:val="nil"/>
              <w:left w:val="nil"/>
              <w:bottom w:val="single" w:sz="6" w:space="0" w:color="auto"/>
              <w:right w:val="nil"/>
            </w:tcBorders>
            <w:shd w:val="clear" w:color="auto" w:fill="auto"/>
            <w:noWrap/>
            <w:vAlign w:val="bottom"/>
            <w:hideMark/>
          </w:tcPr>
          <w:p w:rsidR="00A17049" w:rsidRPr="009F398D" w:rsidRDefault="00A17049" w:rsidP="00401879">
            <w:pPr>
              <w:rPr>
                <w:rFonts w:ascii="Arial" w:eastAsia="Times New Roman" w:hAnsi="Arial" w:cs="Arial"/>
                <w:color w:val="000000"/>
                <w:sz w:val="16"/>
                <w:szCs w:val="16"/>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lang w:val="en-US"/>
              </w:rPr>
            </w:pPr>
            <w:r w:rsidRPr="009F398D">
              <w:rPr>
                <w:rFonts w:ascii="Arial" w:eastAsia="Times New Roman" w:hAnsi="Arial" w:cs="Arial"/>
                <w:i/>
                <w:iCs/>
                <w:color w:val="000000"/>
                <w:sz w:val="16"/>
                <w:szCs w:val="16"/>
                <w:lang w:val="en-US" w:eastAsia="en-GB"/>
              </w:rPr>
              <w:t xml:space="preserve">Construction contracts – liabilities and client advances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(1,389)</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(1,347)</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9F398D" w:rsidTr="00401879">
        <w:trPr>
          <w:trHeight w:val="227"/>
        </w:trPr>
        <w:tc>
          <w:tcPr>
            <w:tcW w:w="192" w:type="pct"/>
            <w:tcBorders>
              <w:top w:val="single" w:sz="6" w:space="0" w:color="auto"/>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H)</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Construction loans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(488)</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(624)</w:t>
            </w:r>
          </w:p>
        </w:tc>
      </w:tr>
      <w:tr w:rsidR="00A17049" w:rsidRPr="009F398D" w:rsidTr="00401879">
        <w:trPr>
          <w:trHeight w:val="227"/>
        </w:trPr>
        <w:tc>
          <w:tcPr>
            <w:tcW w:w="192" w:type="pct"/>
            <w:tcBorders>
              <w:top w:val="nil"/>
              <w:left w:val="nil"/>
              <w:bottom w:val="single" w:sz="6" w:space="0" w:color="auto"/>
              <w:right w:val="nil"/>
            </w:tcBorders>
            <w:shd w:val="clear" w:color="auto" w:fill="auto"/>
            <w:noWrap/>
            <w:vAlign w:val="bottom"/>
            <w:hideMark/>
          </w:tcPr>
          <w:p w:rsidR="00A17049" w:rsidRPr="009F398D" w:rsidRDefault="00A17049" w:rsidP="00401879">
            <w:pPr>
              <w:rPr>
                <w:rFonts w:ascii="Arial" w:eastAsia="Times New Roman" w:hAnsi="Arial" w:cs="Arial"/>
                <w:color w:val="000000"/>
                <w:sz w:val="16"/>
                <w:szCs w:val="16"/>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lang w:val="en-US"/>
              </w:rPr>
            </w:pPr>
            <w:r w:rsidRPr="009F398D">
              <w:rPr>
                <w:rFonts w:ascii="Arial" w:eastAsia="Times New Roman" w:hAnsi="Arial" w:cs="Arial"/>
                <w:i/>
                <w:iCs/>
                <w:color w:val="000000"/>
                <w:sz w:val="16"/>
                <w:szCs w:val="16"/>
                <w:lang w:val="en-US"/>
              </w:rPr>
              <w:t>Construction loans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(488)</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(624)</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9F398D" w:rsidTr="008D5B4F">
        <w:trPr>
          <w:trHeight w:val="227"/>
        </w:trPr>
        <w:tc>
          <w:tcPr>
            <w:tcW w:w="192" w:type="pct"/>
            <w:tcBorders>
              <w:top w:val="single" w:sz="6" w:space="0" w:color="auto"/>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I)</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Trade receivables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601</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909</w:t>
            </w:r>
          </w:p>
        </w:tc>
      </w:tr>
      <w:tr w:rsidR="00A17049" w:rsidRPr="00A320E2" w:rsidTr="008D5B4F">
        <w:trPr>
          <w:trHeight w:val="227"/>
        </w:trPr>
        <w:tc>
          <w:tcPr>
            <w:tcW w:w="192" w:type="pct"/>
            <w:tcBorders>
              <w:top w:val="nil"/>
              <w:left w:val="nil"/>
              <w:bottom w:val="nil"/>
              <w:right w:val="nil"/>
            </w:tcBorders>
            <w:shd w:val="clear" w:color="auto" w:fill="auto"/>
            <w:noWrap/>
            <w:vAlign w:val="bottom"/>
            <w:hideMark/>
          </w:tcPr>
          <w:p w:rsidR="00A17049" w:rsidRPr="009F398D" w:rsidRDefault="00A17049" w:rsidP="00401879">
            <w:pPr>
              <w:rPr>
                <w:rFonts w:ascii="Arial" w:eastAsia="Times New Roman" w:hAnsi="Arial" w:cs="Arial"/>
                <w:color w:val="000000"/>
                <w:sz w:val="16"/>
                <w:szCs w:val="16"/>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Trade receivables and other current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855</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1,156</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A320E2" w:rsidTr="008D5B4F">
        <w:trPr>
          <w:trHeight w:val="227"/>
        </w:trPr>
        <w:tc>
          <w:tcPr>
            <w:tcW w:w="192" w:type="pct"/>
            <w:tcBorders>
              <w:top w:val="nil"/>
              <w:left w:val="nil"/>
              <w:bottom w:val="single" w:sz="8" w:space="0" w:color="auto"/>
              <w:right w:val="nil"/>
            </w:tcBorders>
            <w:shd w:val="clear" w:color="auto" w:fill="auto"/>
            <w:vAlign w:val="center"/>
            <w:hideMark/>
          </w:tcPr>
          <w:p w:rsidR="00A17049" w:rsidRPr="000D08CE" w:rsidRDefault="00A17049" w:rsidP="00401879">
            <w:pPr>
              <w:rPr>
                <w:rFonts w:ascii="Arial" w:eastAsia="Times New Roman" w:hAnsi="Arial" w:cs="Arial"/>
                <w:i/>
                <w:iCs/>
                <w:color w:val="000000"/>
                <w:sz w:val="16"/>
                <w:szCs w:val="16"/>
                <w:lang w:val="en-US"/>
              </w:rPr>
            </w:pPr>
            <w:r w:rsidRPr="000D08CE">
              <w:rPr>
                <w:rFonts w:ascii="Arial" w:eastAsia="Times New Roman" w:hAnsi="Arial" w:cs="Arial"/>
                <w:i/>
                <w:iCs/>
                <w:color w:val="000000"/>
                <w:sz w:val="16"/>
                <w:szCs w:val="16"/>
                <w:lang w:val="en-US"/>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w:t>
            </w:r>
            <w:proofErr w:type="spellStart"/>
            <w:r w:rsidRPr="009F398D">
              <w:rPr>
                <w:rFonts w:ascii="Arial" w:eastAsia="Times New Roman" w:hAnsi="Arial" w:cs="Arial"/>
                <w:i/>
                <w:iCs/>
                <w:color w:val="000000"/>
                <w:sz w:val="16"/>
                <w:szCs w:val="16"/>
                <w:lang w:val="en-US" w:eastAsia="en-GB"/>
              </w:rPr>
              <w:t>Recl</w:t>
            </w:r>
            <w:proofErr w:type="spellEnd"/>
            <w:r w:rsidRPr="009F398D">
              <w:rPr>
                <w:rFonts w:ascii="Arial" w:eastAsia="Times New Roman" w:hAnsi="Arial" w:cs="Arial"/>
                <w:i/>
                <w:iCs/>
                <w:color w:val="000000"/>
                <w:sz w:val="16"/>
                <w:szCs w:val="16"/>
                <w:lang w:val="en-US" w:eastAsia="en-GB"/>
              </w:rPr>
              <w:t>. to N) Other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(254)</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(247)</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9F398D" w:rsidTr="008D5B4F">
        <w:trPr>
          <w:trHeight w:val="227"/>
        </w:trPr>
        <w:tc>
          <w:tcPr>
            <w:tcW w:w="192" w:type="pct"/>
            <w:tcBorders>
              <w:top w:val="nil"/>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L)</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Trade payables </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(1,595)</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(1,748)</w:t>
            </w:r>
          </w:p>
        </w:tc>
      </w:tr>
      <w:tr w:rsidR="00A17049" w:rsidRPr="00A320E2" w:rsidTr="008D5B4F">
        <w:trPr>
          <w:trHeight w:hRule="exact" w:val="227"/>
        </w:trPr>
        <w:tc>
          <w:tcPr>
            <w:tcW w:w="192" w:type="pct"/>
            <w:tcBorders>
              <w:top w:val="nil"/>
              <w:left w:val="nil"/>
              <w:bottom w:val="nil"/>
              <w:right w:val="nil"/>
            </w:tcBorders>
            <w:shd w:val="clear" w:color="auto" w:fill="auto"/>
            <w:noWrap/>
            <w:vAlign w:val="bottom"/>
            <w:hideMark/>
          </w:tcPr>
          <w:p w:rsidR="00A17049" w:rsidRPr="009F398D" w:rsidRDefault="00A17049" w:rsidP="00401879">
            <w:pPr>
              <w:jc w:val="center"/>
              <w:rPr>
                <w:rFonts w:ascii="Arial" w:eastAsia="Times New Roman" w:hAnsi="Arial" w:cs="Arial"/>
                <w:color w:val="000000"/>
                <w:sz w:val="16"/>
                <w:szCs w:val="16"/>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Trade payables and other current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(1,838)</w:t>
            </w:r>
          </w:p>
        </w:tc>
        <w:tc>
          <w:tcPr>
            <w:tcW w:w="620"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(1,973)</w:t>
            </w:r>
          </w:p>
        </w:tc>
        <w:tc>
          <w:tcPr>
            <w:tcW w:w="619" w:type="pct"/>
            <w:tcBorders>
              <w:top w:val="nil"/>
              <w:left w:val="nil"/>
              <w:bottom w:val="single" w:sz="8" w:space="0" w:color="auto"/>
              <w:right w:val="nil"/>
            </w:tcBorders>
            <w:shd w:val="clear" w:color="auto" w:fill="F2F2F2" w:themeFill="background1" w:themeFillShade="F2"/>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A320E2" w:rsidTr="008D5B4F">
        <w:trPr>
          <w:trHeight w:val="227"/>
        </w:trPr>
        <w:tc>
          <w:tcPr>
            <w:tcW w:w="192" w:type="pct"/>
            <w:tcBorders>
              <w:top w:val="nil"/>
              <w:left w:val="nil"/>
              <w:bottom w:val="single" w:sz="8" w:space="0" w:color="auto"/>
              <w:right w:val="nil"/>
            </w:tcBorders>
            <w:shd w:val="clear" w:color="auto" w:fill="auto"/>
            <w:noWrap/>
            <w:vAlign w:val="center"/>
            <w:hideMark/>
          </w:tcPr>
          <w:p w:rsidR="00A17049" w:rsidRPr="000D08CE" w:rsidRDefault="00A17049" w:rsidP="00401879">
            <w:pPr>
              <w:jc w:val="center"/>
              <w:rPr>
                <w:rFonts w:ascii="Arial" w:eastAsia="Times New Roman" w:hAnsi="Arial" w:cs="Arial"/>
                <w:color w:val="000000"/>
                <w:sz w:val="16"/>
                <w:szCs w:val="16"/>
                <w:lang w:val="en-US"/>
              </w:rPr>
            </w:pPr>
            <w:r w:rsidRPr="000D08CE">
              <w:rPr>
                <w:rFonts w:ascii="Arial" w:eastAsia="Times New Roman" w:hAnsi="Arial" w:cs="Arial"/>
                <w:color w:val="000000"/>
                <w:sz w:val="16"/>
                <w:szCs w:val="16"/>
                <w:lang w:val="en-US"/>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w:t>
            </w:r>
            <w:proofErr w:type="spellStart"/>
            <w:r w:rsidRPr="009F398D">
              <w:rPr>
                <w:rFonts w:ascii="Arial" w:eastAsia="Times New Roman" w:hAnsi="Arial" w:cs="Arial"/>
                <w:i/>
                <w:iCs/>
                <w:color w:val="000000"/>
                <w:sz w:val="16"/>
                <w:szCs w:val="16"/>
                <w:lang w:val="en-US" w:eastAsia="en-GB"/>
              </w:rPr>
              <w:t>Recl</w:t>
            </w:r>
            <w:proofErr w:type="spellEnd"/>
            <w:r w:rsidRPr="009F398D">
              <w:rPr>
                <w:rFonts w:ascii="Arial" w:eastAsia="Times New Roman" w:hAnsi="Arial" w:cs="Arial"/>
                <w:i/>
                <w:iCs/>
                <w:color w:val="000000"/>
                <w:sz w:val="16"/>
                <w:szCs w:val="16"/>
                <w:lang w:val="en-US" w:eastAsia="en-GB"/>
              </w:rPr>
              <w:t>. to N) Other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243</w:t>
            </w:r>
          </w:p>
        </w:tc>
        <w:tc>
          <w:tcPr>
            <w:tcW w:w="620"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225</w:t>
            </w:r>
          </w:p>
        </w:tc>
        <w:tc>
          <w:tcPr>
            <w:tcW w:w="619" w:type="pct"/>
            <w:tcBorders>
              <w:top w:val="nil"/>
              <w:left w:val="nil"/>
              <w:bottom w:val="single" w:sz="8" w:space="0" w:color="auto"/>
              <w:right w:val="nil"/>
            </w:tcBorders>
            <w:shd w:val="clear" w:color="auto" w:fill="F2F2F2" w:themeFill="background1" w:themeFillShade="F2"/>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A320E2" w:rsidTr="008D5B4F">
        <w:trPr>
          <w:trHeight w:val="227"/>
        </w:trPr>
        <w:tc>
          <w:tcPr>
            <w:tcW w:w="192" w:type="pct"/>
            <w:tcBorders>
              <w:top w:val="nil"/>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 xml:space="preserve">M)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Provisions for risks and charges</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b/>
                <w:bCs/>
                <w:color w:val="00B0F0"/>
                <w:sz w:val="16"/>
                <w:szCs w:val="16"/>
                <w:lang w:val="en-US"/>
              </w:rPr>
            </w:pPr>
            <w:r w:rsidRPr="00A17049">
              <w:rPr>
                <w:rFonts w:ascii="Arial" w:hAnsi="Arial" w:cs="Arial"/>
                <w:b/>
                <w:bCs/>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(155)</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(141)</w:t>
            </w:r>
          </w:p>
        </w:tc>
      </w:tr>
      <w:tr w:rsidR="00A17049" w:rsidRPr="00A320E2" w:rsidTr="008D5B4F">
        <w:trPr>
          <w:trHeight w:val="227"/>
        </w:trPr>
        <w:tc>
          <w:tcPr>
            <w:tcW w:w="192" w:type="pct"/>
            <w:tcBorders>
              <w:top w:val="nil"/>
              <w:left w:val="nil"/>
              <w:bottom w:val="single" w:sz="8" w:space="0" w:color="auto"/>
              <w:right w:val="nil"/>
            </w:tcBorders>
            <w:shd w:val="clear" w:color="auto" w:fill="auto"/>
            <w:noWrap/>
            <w:vAlign w:val="center"/>
            <w:hideMark/>
          </w:tcPr>
          <w:p w:rsidR="00A17049" w:rsidRPr="000D08CE" w:rsidRDefault="00A17049" w:rsidP="00401879">
            <w:pPr>
              <w:jc w:val="center"/>
              <w:rPr>
                <w:rFonts w:ascii="Arial" w:eastAsia="Times New Roman" w:hAnsi="Arial" w:cs="Arial"/>
                <w:color w:val="000000"/>
                <w:sz w:val="16"/>
                <w:szCs w:val="16"/>
                <w:lang w:val="en-US"/>
              </w:rPr>
            </w:pPr>
            <w:r w:rsidRPr="000D08CE">
              <w:rPr>
                <w:rFonts w:ascii="Arial" w:eastAsia="Times New Roman" w:hAnsi="Arial" w:cs="Arial"/>
                <w:color w:val="000000"/>
                <w:sz w:val="16"/>
                <w:szCs w:val="16"/>
                <w:lang w:val="en-US"/>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Provisions for risks and charges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(155)</w:t>
            </w:r>
          </w:p>
        </w:tc>
        <w:tc>
          <w:tcPr>
            <w:tcW w:w="620"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 </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(141)</w:t>
            </w:r>
          </w:p>
        </w:tc>
        <w:tc>
          <w:tcPr>
            <w:tcW w:w="619" w:type="pct"/>
            <w:tcBorders>
              <w:top w:val="nil"/>
              <w:left w:val="nil"/>
              <w:bottom w:val="single" w:sz="8" w:space="0" w:color="auto"/>
              <w:right w:val="nil"/>
            </w:tcBorders>
            <w:shd w:val="clear" w:color="auto" w:fill="F2F2F2" w:themeFill="background1" w:themeFillShade="F2"/>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 </w:t>
            </w:r>
          </w:p>
        </w:tc>
      </w:tr>
      <w:tr w:rsidR="00A17049" w:rsidRPr="00A320E2" w:rsidTr="008D5B4F">
        <w:trPr>
          <w:trHeight w:val="227"/>
        </w:trPr>
        <w:tc>
          <w:tcPr>
            <w:tcW w:w="192" w:type="pct"/>
            <w:tcBorders>
              <w:top w:val="nil"/>
              <w:left w:val="nil"/>
              <w:bottom w:val="nil"/>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sidRPr="009F398D">
              <w:rPr>
                <w:rFonts w:ascii="Arial" w:eastAsia="Times New Roman" w:hAnsi="Arial" w:cs="Arial"/>
                <w:b/>
                <w:bCs/>
                <w:color w:val="000000"/>
                <w:sz w:val="16"/>
                <w:szCs w:val="16"/>
              </w:rPr>
              <w:t>N)</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b/>
                <w:bCs/>
                <w:color w:val="000000"/>
                <w:sz w:val="16"/>
                <w:szCs w:val="16"/>
                <w:lang w:val="en-US" w:eastAsia="en-GB"/>
              </w:rPr>
            </w:pPr>
            <w:r w:rsidRPr="009F398D">
              <w:rPr>
                <w:rFonts w:ascii="Arial" w:eastAsia="Times New Roman" w:hAnsi="Arial" w:cs="Arial"/>
                <w:b/>
                <w:bCs/>
                <w:color w:val="000000"/>
                <w:sz w:val="16"/>
                <w:szCs w:val="16"/>
                <w:lang w:val="en-US" w:eastAsia="en-GB"/>
              </w:rPr>
              <w:t xml:space="preserve"> Other current assets and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lang w:val="en-US"/>
              </w:rPr>
            </w:pPr>
            <w:r w:rsidRPr="00A17049">
              <w:rPr>
                <w:rFonts w:ascii="Arial" w:hAnsi="Arial" w:cs="Arial"/>
                <w:b/>
                <w:bCs/>
                <w:color w:val="00B0F0"/>
                <w:sz w:val="16"/>
                <w:szCs w:val="16"/>
                <w:lang w:val="en-GB"/>
              </w:rPr>
              <w:t> </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r w:rsidRPr="00A17049">
              <w:rPr>
                <w:rFonts w:ascii="Arial" w:hAnsi="Arial" w:cs="Arial"/>
                <w:b/>
                <w:bCs/>
                <w:color w:val="00B0F0"/>
                <w:sz w:val="16"/>
                <w:szCs w:val="16"/>
                <w:lang w:val="en-GB"/>
              </w:rPr>
              <w:t>3</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 </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0000"/>
                <w:sz w:val="16"/>
                <w:szCs w:val="16"/>
              </w:rPr>
            </w:pPr>
            <w:r w:rsidRPr="00A17049">
              <w:rPr>
                <w:rFonts w:ascii="Arial" w:hAnsi="Arial" w:cs="Arial"/>
                <w:b/>
                <w:bCs/>
                <w:color w:val="000000"/>
                <w:sz w:val="16"/>
                <w:szCs w:val="16"/>
                <w:lang w:val="en-GB"/>
              </w:rPr>
              <w:t>1</w:t>
            </w:r>
          </w:p>
        </w:tc>
      </w:tr>
      <w:tr w:rsidR="00A17049" w:rsidRPr="009F398D" w:rsidTr="00401879">
        <w:trPr>
          <w:trHeight w:val="227"/>
        </w:trPr>
        <w:tc>
          <w:tcPr>
            <w:tcW w:w="192" w:type="pct"/>
            <w:tcBorders>
              <w:top w:val="nil"/>
              <w:left w:val="nil"/>
              <w:bottom w:val="nil"/>
              <w:right w:val="nil"/>
            </w:tcBorders>
            <w:shd w:val="clear" w:color="auto" w:fill="auto"/>
            <w:noWrap/>
            <w:vAlign w:val="bottom"/>
          </w:tcPr>
          <w:p w:rsidR="00A17049" w:rsidRPr="000D08CE" w:rsidRDefault="00A17049" w:rsidP="00401879">
            <w:pPr>
              <w:rPr>
                <w:rFonts w:ascii="Arial" w:eastAsia="Times New Roman" w:hAnsi="Arial" w:cs="Arial"/>
                <w:i/>
                <w:iCs/>
                <w:color w:val="000000"/>
                <w:sz w:val="16"/>
                <w:szCs w:val="16"/>
                <w:lang w:val="en-US"/>
              </w:rPr>
            </w:pPr>
          </w:p>
        </w:tc>
        <w:tc>
          <w:tcPr>
            <w:tcW w:w="2331" w:type="pct"/>
            <w:tcBorders>
              <w:top w:val="nil"/>
              <w:left w:val="nil"/>
              <w:bottom w:val="single" w:sz="8" w:space="0" w:color="auto"/>
              <w:right w:val="nil"/>
            </w:tcBorders>
            <w:shd w:val="clear" w:color="auto" w:fill="auto"/>
            <w:vAlign w:val="center"/>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Deferred tax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87</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color w:val="00B0F0"/>
                <w:sz w:val="16"/>
                <w:szCs w:val="16"/>
              </w:rPr>
            </w:pP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72</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jc w:val="right"/>
              <w:rPr>
                <w:rFonts w:ascii="Arial" w:hAnsi="Arial" w:cs="Arial"/>
                <w:sz w:val="16"/>
                <w:szCs w:val="16"/>
              </w:rPr>
            </w:pPr>
          </w:p>
        </w:tc>
      </w:tr>
      <w:tr w:rsidR="00A17049" w:rsidRPr="009F398D" w:rsidTr="00401879">
        <w:trPr>
          <w:trHeight w:val="227"/>
        </w:trPr>
        <w:tc>
          <w:tcPr>
            <w:tcW w:w="192" w:type="pct"/>
            <w:tcBorders>
              <w:top w:val="nil"/>
              <w:left w:val="nil"/>
              <w:bottom w:val="nil"/>
              <w:right w:val="nil"/>
            </w:tcBorders>
            <w:shd w:val="clear" w:color="auto" w:fill="auto"/>
            <w:noWrap/>
            <w:vAlign w:val="bottom"/>
          </w:tcPr>
          <w:p w:rsidR="00A17049" w:rsidRPr="009F398D" w:rsidRDefault="00A17049" w:rsidP="00401879">
            <w:pPr>
              <w:rPr>
                <w:rFonts w:ascii="Arial" w:eastAsia="Times New Roman" w:hAnsi="Arial" w:cs="Arial"/>
                <w:i/>
                <w:iCs/>
                <w:color w:val="000000"/>
                <w:sz w:val="16"/>
                <w:szCs w:val="16"/>
              </w:rPr>
            </w:pPr>
          </w:p>
        </w:tc>
        <w:tc>
          <w:tcPr>
            <w:tcW w:w="2331" w:type="pct"/>
            <w:tcBorders>
              <w:top w:val="nil"/>
              <w:left w:val="nil"/>
              <w:bottom w:val="single" w:sz="8" w:space="0" w:color="auto"/>
              <w:right w:val="nil"/>
            </w:tcBorders>
            <w:shd w:val="clear" w:color="auto" w:fill="auto"/>
            <w:vAlign w:val="center"/>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Income tax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25</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color w:val="00B0F0"/>
                <w:sz w:val="16"/>
                <w:szCs w:val="16"/>
              </w:rPr>
            </w:pP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19</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jc w:val="right"/>
              <w:rPr>
                <w:rFonts w:ascii="Arial" w:hAnsi="Arial" w:cs="Arial"/>
                <w:sz w:val="16"/>
                <w:szCs w:val="16"/>
              </w:rPr>
            </w:pPr>
          </w:p>
        </w:tc>
      </w:tr>
      <w:tr w:rsidR="00A17049" w:rsidRPr="009F398D" w:rsidTr="00401879">
        <w:trPr>
          <w:trHeight w:val="227"/>
        </w:trPr>
        <w:tc>
          <w:tcPr>
            <w:tcW w:w="192" w:type="pct"/>
            <w:tcBorders>
              <w:top w:val="nil"/>
              <w:left w:val="nil"/>
              <w:bottom w:val="nil"/>
              <w:right w:val="nil"/>
            </w:tcBorders>
            <w:shd w:val="clear" w:color="auto" w:fill="auto"/>
            <w:noWrap/>
            <w:vAlign w:val="bottom"/>
          </w:tcPr>
          <w:p w:rsidR="00A17049" w:rsidRPr="009F398D" w:rsidRDefault="00A17049" w:rsidP="00401879">
            <w:pPr>
              <w:rPr>
                <w:rFonts w:ascii="Arial" w:eastAsia="Times New Roman" w:hAnsi="Arial" w:cs="Arial"/>
                <w:i/>
                <w:iCs/>
                <w:color w:val="000000"/>
                <w:sz w:val="16"/>
                <w:szCs w:val="16"/>
              </w:rPr>
            </w:pPr>
          </w:p>
        </w:tc>
        <w:tc>
          <w:tcPr>
            <w:tcW w:w="2331" w:type="pct"/>
            <w:tcBorders>
              <w:top w:val="nil"/>
              <w:left w:val="nil"/>
              <w:bottom w:val="single" w:sz="8" w:space="0" w:color="auto"/>
              <w:right w:val="nil"/>
            </w:tcBorders>
            <w:shd w:val="clear" w:color="auto" w:fill="auto"/>
            <w:vAlign w:val="center"/>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Derivative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9</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color w:val="00B0F0"/>
                <w:sz w:val="16"/>
                <w:szCs w:val="16"/>
              </w:rPr>
            </w:pP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16</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jc w:val="right"/>
              <w:rPr>
                <w:rFonts w:ascii="Arial" w:hAnsi="Arial" w:cs="Arial"/>
                <w:sz w:val="16"/>
                <w:szCs w:val="16"/>
              </w:rPr>
            </w:pPr>
          </w:p>
        </w:tc>
      </w:tr>
      <w:tr w:rsidR="00A17049" w:rsidRPr="00A320E2" w:rsidTr="00401879">
        <w:trPr>
          <w:trHeight w:val="227"/>
        </w:trPr>
        <w:tc>
          <w:tcPr>
            <w:tcW w:w="192" w:type="pct"/>
            <w:tcBorders>
              <w:top w:val="nil"/>
              <w:left w:val="nil"/>
              <w:bottom w:val="nil"/>
              <w:right w:val="nil"/>
            </w:tcBorders>
            <w:shd w:val="clear" w:color="auto" w:fill="auto"/>
            <w:noWrap/>
            <w:vAlign w:val="bottom"/>
          </w:tcPr>
          <w:p w:rsidR="00A17049" w:rsidRPr="009F398D" w:rsidRDefault="00A17049" w:rsidP="00401879">
            <w:pPr>
              <w:rPr>
                <w:rFonts w:ascii="Arial" w:eastAsia="Times New Roman" w:hAnsi="Arial" w:cs="Arial"/>
                <w:i/>
                <w:iCs/>
                <w:color w:val="000000"/>
                <w:sz w:val="16"/>
                <w:szCs w:val="16"/>
              </w:rPr>
            </w:pPr>
          </w:p>
        </w:tc>
        <w:tc>
          <w:tcPr>
            <w:tcW w:w="2331" w:type="pct"/>
            <w:tcBorders>
              <w:top w:val="nil"/>
              <w:left w:val="nil"/>
              <w:bottom w:val="single" w:sz="8" w:space="0" w:color="auto"/>
              <w:right w:val="nil"/>
            </w:tcBorders>
            <w:shd w:val="clear" w:color="auto" w:fill="auto"/>
            <w:vAlign w:val="center"/>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w:t>
            </w:r>
            <w:proofErr w:type="spellStart"/>
            <w:r w:rsidRPr="009F398D">
              <w:rPr>
                <w:rFonts w:ascii="Arial" w:eastAsia="Times New Roman" w:hAnsi="Arial" w:cs="Arial"/>
                <w:i/>
                <w:iCs/>
                <w:color w:val="000000"/>
                <w:sz w:val="16"/>
                <w:szCs w:val="16"/>
                <w:lang w:val="en-US" w:eastAsia="en-GB"/>
              </w:rPr>
              <w:t>Recl</w:t>
            </w:r>
            <w:proofErr w:type="spellEnd"/>
            <w:r w:rsidRPr="009F398D">
              <w:rPr>
                <w:rFonts w:ascii="Arial" w:eastAsia="Times New Roman" w:hAnsi="Arial" w:cs="Arial"/>
                <w:i/>
                <w:iCs/>
                <w:color w:val="000000"/>
                <w:sz w:val="16"/>
                <w:szCs w:val="16"/>
                <w:lang w:val="en-US" w:eastAsia="en-GB"/>
              </w:rPr>
              <w:t>. from I) Other current assets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254</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color w:val="00B0F0"/>
                <w:sz w:val="16"/>
                <w:szCs w:val="16"/>
              </w:rPr>
            </w:pP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247</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jc w:val="right"/>
              <w:rPr>
                <w:rFonts w:ascii="Arial" w:hAnsi="Arial" w:cs="Arial"/>
                <w:sz w:val="16"/>
                <w:szCs w:val="16"/>
              </w:rPr>
            </w:pPr>
          </w:p>
        </w:tc>
      </w:tr>
      <w:tr w:rsidR="00A17049" w:rsidRPr="009F398D" w:rsidTr="008D5B4F">
        <w:trPr>
          <w:trHeight w:val="227"/>
        </w:trPr>
        <w:tc>
          <w:tcPr>
            <w:tcW w:w="192" w:type="pct"/>
            <w:tcBorders>
              <w:top w:val="nil"/>
              <w:left w:val="nil"/>
              <w:bottom w:val="nil"/>
              <w:right w:val="nil"/>
            </w:tcBorders>
            <w:shd w:val="clear" w:color="auto" w:fill="auto"/>
            <w:noWrap/>
            <w:vAlign w:val="bottom"/>
            <w:hideMark/>
          </w:tcPr>
          <w:p w:rsidR="00A17049" w:rsidRPr="000D08CE" w:rsidRDefault="00A17049" w:rsidP="00401879">
            <w:pPr>
              <w:rPr>
                <w:rFonts w:ascii="Arial" w:eastAsia="Times New Roman" w:hAnsi="Arial" w:cs="Arial"/>
                <w:i/>
                <w:iCs/>
                <w:color w:val="000000"/>
                <w:sz w:val="16"/>
                <w:szCs w:val="16"/>
                <w:lang w:val="en-US"/>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Deferred tax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(62)</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color w:val="00B0F0"/>
                <w:sz w:val="16"/>
                <w:szCs w:val="16"/>
              </w:rPr>
            </w:pP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(62)</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jc w:val="right"/>
              <w:rPr>
                <w:rFonts w:ascii="Arial" w:hAnsi="Arial" w:cs="Arial"/>
                <w:sz w:val="16"/>
                <w:szCs w:val="16"/>
              </w:rPr>
            </w:pPr>
          </w:p>
        </w:tc>
      </w:tr>
      <w:tr w:rsidR="00A17049" w:rsidRPr="009F398D" w:rsidTr="008D5B4F">
        <w:trPr>
          <w:trHeight w:val="227"/>
        </w:trPr>
        <w:tc>
          <w:tcPr>
            <w:tcW w:w="192" w:type="pct"/>
            <w:tcBorders>
              <w:top w:val="nil"/>
              <w:left w:val="nil"/>
              <w:right w:val="nil"/>
            </w:tcBorders>
            <w:shd w:val="clear" w:color="auto" w:fill="auto"/>
            <w:noWrap/>
            <w:vAlign w:val="bottom"/>
            <w:hideMark/>
          </w:tcPr>
          <w:p w:rsidR="00A17049" w:rsidRPr="009F398D" w:rsidRDefault="00A17049" w:rsidP="00401879">
            <w:pPr>
              <w:rPr>
                <w:rFonts w:ascii="Arial" w:eastAsia="Times New Roman" w:hAnsi="Arial" w:cs="Arial"/>
                <w:i/>
                <w:iCs/>
                <w:color w:val="000000"/>
                <w:sz w:val="16"/>
                <w:szCs w:val="16"/>
              </w:rPr>
            </w:pP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Income tax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(10)</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color w:val="00B0F0"/>
                <w:sz w:val="16"/>
                <w:szCs w:val="16"/>
              </w:rPr>
            </w:pP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(12)</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jc w:val="right"/>
              <w:rPr>
                <w:rFonts w:ascii="Arial" w:hAnsi="Arial" w:cs="Arial"/>
                <w:sz w:val="16"/>
                <w:szCs w:val="16"/>
              </w:rPr>
            </w:pPr>
          </w:p>
        </w:tc>
      </w:tr>
      <w:tr w:rsidR="00A17049" w:rsidRPr="00A320E2" w:rsidTr="00401879">
        <w:trPr>
          <w:trHeight w:val="227"/>
        </w:trPr>
        <w:tc>
          <w:tcPr>
            <w:tcW w:w="192" w:type="pct"/>
            <w:tcBorders>
              <w:top w:val="nil"/>
              <w:left w:val="nil"/>
              <w:right w:val="nil"/>
            </w:tcBorders>
            <w:shd w:val="clear" w:color="auto" w:fill="auto"/>
            <w:noWrap/>
            <w:vAlign w:val="center"/>
          </w:tcPr>
          <w:p w:rsidR="00A17049" w:rsidRPr="009F398D" w:rsidRDefault="00A17049" w:rsidP="00401879">
            <w:pPr>
              <w:rPr>
                <w:rFonts w:ascii="Arial" w:eastAsia="Times New Roman" w:hAnsi="Arial" w:cs="Arial"/>
                <w:i/>
                <w:iCs/>
                <w:color w:val="000000"/>
                <w:sz w:val="16"/>
                <w:szCs w:val="16"/>
              </w:rPr>
            </w:pPr>
          </w:p>
        </w:tc>
        <w:tc>
          <w:tcPr>
            <w:tcW w:w="2331" w:type="pct"/>
            <w:tcBorders>
              <w:top w:val="nil"/>
              <w:left w:val="nil"/>
              <w:bottom w:val="single" w:sz="8" w:space="0" w:color="auto"/>
              <w:right w:val="nil"/>
            </w:tcBorders>
            <w:shd w:val="clear" w:color="auto" w:fill="auto"/>
            <w:vAlign w:val="center"/>
          </w:tcPr>
          <w:p w:rsidR="00A17049" w:rsidRPr="009F398D" w:rsidRDefault="00A17049" w:rsidP="00401879">
            <w:pPr>
              <w:ind w:left="-55"/>
              <w:rPr>
                <w:rFonts w:ascii="Arial" w:eastAsia="Times New Roman" w:hAnsi="Arial" w:cs="Arial"/>
                <w:i/>
                <w:iCs/>
                <w:color w:val="000000"/>
                <w:sz w:val="16"/>
                <w:szCs w:val="16"/>
                <w:lang w:val="en-US" w:eastAsia="en-GB"/>
              </w:rPr>
            </w:pPr>
            <w:r w:rsidRPr="009F398D">
              <w:rPr>
                <w:rFonts w:ascii="Arial" w:eastAsia="Times New Roman" w:hAnsi="Arial" w:cs="Arial"/>
                <w:i/>
                <w:iCs/>
                <w:color w:val="000000"/>
                <w:sz w:val="16"/>
                <w:szCs w:val="16"/>
                <w:lang w:val="en-US" w:eastAsia="en-GB"/>
              </w:rPr>
              <w:t xml:space="preserve"> Derivative liabilities and option fair value</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(57)</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b/>
                <w:bCs/>
                <w:color w:val="00B0F0"/>
                <w:sz w:val="16"/>
                <w:szCs w:val="16"/>
              </w:rPr>
            </w:pP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(54)</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jc w:val="right"/>
              <w:rPr>
                <w:rFonts w:ascii="Arial" w:hAnsi="Arial" w:cs="Arial"/>
                <w:b/>
                <w:bCs/>
                <w:sz w:val="16"/>
                <w:szCs w:val="16"/>
              </w:rPr>
            </w:pPr>
          </w:p>
        </w:tc>
      </w:tr>
      <w:tr w:rsidR="00A17049" w:rsidRPr="00A320E2" w:rsidTr="008D5B4F">
        <w:trPr>
          <w:trHeight w:val="227"/>
        </w:trPr>
        <w:tc>
          <w:tcPr>
            <w:tcW w:w="192" w:type="pct"/>
            <w:tcBorders>
              <w:left w:val="nil"/>
              <w:right w:val="nil"/>
            </w:tcBorders>
            <w:shd w:val="clear" w:color="auto" w:fill="auto"/>
            <w:noWrap/>
            <w:vAlign w:val="center"/>
            <w:hideMark/>
          </w:tcPr>
          <w:p w:rsidR="00A17049" w:rsidRPr="000D08CE" w:rsidRDefault="00A17049" w:rsidP="00401879">
            <w:pPr>
              <w:rPr>
                <w:rFonts w:ascii="Arial" w:eastAsia="Times New Roman" w:hAnsi="Arial" w:cs="Arial"/>
                <w:i/>
                <w:iCs/>
                <w:color w:val="000000"/>
                <w:sz w:val="16"/>
                <w:szCs w:val="16"/>
                <w:lang w:val="en-US"/>
              </w:rPr>
            </w:pPr>
            <w:r w:rsidRPr="000D08CE">
              <w:rPr>
                <w:rFonts w:ascii="Arial" w:eastAsia="Times New Roman" w:hAnsi="Arial" w:cs="Arial"/>
                <w:i/>
                <w:iCs/>
                <w:color w:val="000000"/>
                <w:sz w:val="16"/>
                <w:szCs w:val="16"/>
                <w:lang w:val="en-US"/>
              </w:rPr>
              <w:t> </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i/>
                <w:iCs/>
                <w:color w:val="000000"/>
                <w:sz w:val="16"/>
                <w:szCs w:val="16"/>
                <w:lang w:val="en-US"/>
              </w:rPr>
            </w:pPr>
            <w:proofErr w:type="spellStart"/>
            <w:r w:rsidRPr="009F398D">
              <w:rPr>
                <w:rFonts w:ascii="Arial" w:eastAsia="Times New Roman" w:hAnsi="Arial" w:cs="Arial"/>
                <w:i/>
                <w:iCs/>
                <w:color w:val="000000"/>
                <w:sz w:val="16"/>
                <w:szCs w:val="16"/>
                <w:lang w:val="en-US" w:eastAsia="en-GB"/>
              </w:rPr>
              <w:t>Recl</w:t>
            </w:r>
            <w:proofErr w:type="spellEnd"/>
            <w:r w:rsidRPr="009F398D">
              <w:rPr>
                <w:rFonts w:ascii="Arial" w:eastAsia="Times New Roman" w:hAnsi="Arial" w:cs="Arial"/>
                <w:i/>
                <w:iCs/>
                <w:color w:val="000000"/>
                <w:sz w:val="16"/>
                <w:szCs w:val="16"/>
                <w:lang w:val="en-US" w:eastAsia="en-GB"/>
              </w:rPr>
              <w:t>. from L) Other current liabilities</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B0F0"/>
                <w:sz w:val="16"/>
                <w:szCs w:val="16"/>
              </w:rPr>
            </w:pPr>
            <w:r w:rsidRPr="00A17049">
              <w:rPr>
                <w:rFonts w:ascii="Arial" w:hAnsi="Arial" w:cs="Arial"/>
                <w:color w:val="00B0F0"/>
                <w:sz w:val="16"/>
                <w:szCs w:val="16"/>
                <w:lang w:val="en-GB"/>
              </w:rPr>
              <w:t>(243)</w:t>
            </w: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rPr>
                <w:rFonts w:ascii="Arial" w:hAnsi="Arial" w:cs="Arial"/>
                <w:color w:val="00B0F0"/>
                <w:sz w:val="16"/>
                <w:szCs w:val="16"/>
              </w:rPr>
            </w:pP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color w:val="000000"/>
                <w:sz w:val="16"/>
                <w:szCs w:val="16"/>
              </w:rPr>
            </w:pPr>
            <w:r w:rsidRPr="00A17049">
              <w:rPr>
                <w:rFonts w:ascii="Arial" w:hAnsi="Arial" w:cs="Arial"/>
                <w:color w:val="000000"/>
                <w:sz w:val="16"/>
                <w:szCs w:val="16"/>
                <w:lang w:val="en-GB"/>
              </w:rPr>
              <w:t>(225)</w:t>
            </w: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rPr>
                <w:rFonts w:ascii="Arial" w:hAnsi="Arial" w:cs="Arial"/>
                <w:sz w:val="16"/>
                <w:szCs w:val="16"/>
              </w:rPr>
            </w:pPr>
          </w:p>
        </w:tc>
      </w:tr>
      <w:tr w:rsidR="00A17049" w:rsidRPr="009F398D" w:rsidTr="008D5B4F">
        <w:trPr>
          <w:trHeight w:val="227"/>
        </w:trPr>
        <w:tc>
          <w:tcPr>
            <w:tcW w:w="2523" w:type="pct"/>
            <w:gridSpan w:val="2"/>
            <w:tcBorders>
              <w:top w:val="single" w:sz="8" w:space="0" w:color="auto"/>
              <w:left w:val="nil"/>
              <w:bottom w:val="single" w:sz="8" w:space="0" w:color="auto"/>
              <w:right w:val="nil"/>
            </w:tcBorders>
            <w:shd w:val="clear" w:color="auto" w:fill="auto"/>
            <w:noWrap/>
            <w:vAlign w:val="center"/>
            <w:hideMark/>
          </w:tcPr>
          <w:p w:rsidR="00A17049" w:rsidRPr="009F398D" w:rsidRDefault="00A17049" w:rsidP="00401879">
            <w:pPr>
              <w:rPr>
                <w:rFonts w:ascii="Arial" w:hAnsi="Arial" w:cs="Arial"/>
                <w:i/>
                <w:sz w:val="16"/>
                <w:szCs w:val="16"/>
              </w:rPr>
            </w:pPr>
            <w:r w:rsidRPr="009F398D">
              <w:rPr>
                <w:rFonts w:ascii="Arial" w:eastAsia="Times New Roman" w:hAnsi="Arial" w:cs="Arial"/>
                <w:b/>
                <w:bCs/>
                <w:color w:val="000000"/>
                <w:sz w:val="16"/>
                <w:szCs w:val="16"/>
              </w:rPr>
              <w:t>NET INVESTED CAPITAL</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401879">
            <w:pPr>
              <w:jc w:val="right"/>
              <w:rPr>
                <w:rFonts w:ascii="Arial" w:hAnsi="Arial" w:cs="Arial"/>
                <w:color w:val="00B0F0"/>
                <w:sz w:val="16"/>
                <w:szCs w:val="16"/>
              </w:rPr>
            </w:pP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color w:val="00B0F0"/>
                <w:sz w:val="16"/>
                <w:szCs w:val="16"/>
              </w:rPr>
            </w:pPr>
            <w:r w:rsidRPr="00A17049">
              <w:rPr>
                <w:rFonts w:ascii="Arial" w:hAnsi="Arial" w:cs="Arial"/>
                <w:b/>
                <w:color w:val="00B0F0"/>
                <w:sz w:val="16"/>
                <w:szCs w:val="16"/>
              </w:rPr>
              <w:t>1,523</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9F398D" w:rsidRDefault="00A17049" w:rsidP="00401879">
            <w:pPr>
              <w:jc w:val="right"/>
              <w:rPr>
                <w:rFonts w:ascii="Arial" w:hAnsi="Arial" w:cs="Arial"/>
                <w:b/>
                <w:bCs/>
                <w:sz w:val="16"/>
                <w:szCs w:val="16"/>
              </w:rPr>
            </w:pP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B314F">
            <w:pPr>
              <w:tabs>
                <w:tab w:val="left" w:pos="142"/>
              </w:tabs>
              <w:jc w:val="right"/>
              <w:rPr>
                <w:rFonts w:ascii="Arial" w:hAnsi="Arial" w:cs="Arial"/>
                <w:b/>
                <w:bCs/>
                <w:sz w:val="16"/>
                <w:szCs w:val="16"/>
              </w:rPr>
            </w:pPr>
            <w:r w:rsidRPr="003B3279">
              <w:rPr>
                <w:rFonts w:ascii="Arial" w:hAnsi="Arial" w:cs="Arial"/>
                <w:b/>
                <w:bCs/>
                <w:sz w:val="16"/>
                <w:szCs w:val="16"/>
              </w:rPr>
              <w:t>1</w:t>
            </w:r>
            <w:r>
              <w:rPr>
                <w:rFonts w:ascii="Arial" w:hAnsi="Arial" w:cs="Arial"/>
                <w:b/>
                <w:bCs/>
                <w:sz w:val="16"/>
                <w:szCs w:val="16"/>
              </w:rPr>
              <w:t>,623</w:t>
            </w:r>
          </w:p>
        </w:tc>
      </w:tr>
      <w:tr w:rsidR="00A17049" w:rsidRPr="009F398D" w:rsidTr="008D5B4F">
        <w:trPr>
          <w:trHeight w:val="227"/>
        </w:trPr>
        <w:tc>
          <w:tcPr>
            <w:tcW w:w="192" w:type="pct"/>
            <w:tcBorders>
              <w:top w:val="nil"/>
              <w:left w:val="nil"/>
              <w:bottom w:val="single" w:sz="8" w:space="0" w:color="auto"/>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Pr>
                <w:rFonts w:ascii="Arial" w:eastAsia="Times New Roman" w:hAnsi="Arial" w:cs="Arial"/>
                <w:b/>
                <w:bCs/>
                <w:color w:val="000000"/>
                <w:sz w:val="16"/>
                <w:szCs w:val="16"/>
              </w:rPr>
              <w:t>O</w:t>
            </w:r>
            <w:r w:rsidRPr="009F398D">
              <w:rPr>
                <w:rFonts w:ascii="Arial" w:eastAsia="Times New Roman" w:hAnsi="Arial" w:cs="Arial"/>
                <w:b/>
                <w:bCs/>
                <w:color w:val="000000"/>
                <w:sz w:val="16"/>
                <w:szCs w:val="16"/>
              </w:rPr>
              <w:t>)</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Equity</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8B314F">
            <w:pPr>
              <w:tabs>
                <w:tab w:val="left" w:pos="142"/>
              </w:tabs>
              <w:jc w:val="right"/>
              <w:rPr>
                <w:rFonts w:ascii="Arial" w:hAnsi="Arial" w:cs="Arial"/>
                <w:b/>
                <w:color w:val="00B0F0"/>
                <w:sz w:val="16"/>
                <w:szCs w:val="16"/>
              </w:rPr>
            </w:pPr>
            <w:r w:rsidRPr="00A17049">
              <w:rPr>
                <w:rFonts w:ascii="Arial" w:hAnsi="Arial" w:cs="Arial"/>
                <w:b/>
                <w:color w:val="00B0F0"/>
                <w:sz w:val="16"/>
                <w:szCs w:val="16"/>
              </w:rPr>
              <w:t>1,259</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b/>
                <w:bCs/>
                <w:sz w:val="16"/>
                <w:szCs w:val="16"/>
              </w:rPr>
            </w:pP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B314F">
            <w:pPr>
              <w:tabs>
                <w:tab w:val="left" w:pos="142"/>
              </w:tabs>
              <w:jc w:val="right"/>
              <w:rPr>
                <w:rFonts w:ascii="Arial" w:hAnsi="Arial" w:cs="Arial"/>
                <w:b/>
                <w:bCs/>
                <w:sz w:val="16"/>
                <w:szCs w:val="16"/>
              </w:rPr>
            </w:pPr>
            <w:r w:rsidRPr="003B3279">
              <w:rPr>
                <w:rFonts w:ascii="Arial" w:hAnsi="Arial" w:cs="Arial"/>
                <w:b/>
                <w:bCs/>
                <w:sz w:val="16"/>
                <w:szCs w:val="16"/>
              </w:rPr>
              <w:t>1</w:t>
            </w:r>
            <w:r>
              <w:rPr>
                <w:rFonts w:ascii="Arial" w:hAnsi="Arial" w:cs="Arial"/>
                <w:b/>
                <w:bCs/>
                <w:sz w:val="16"/>
                <w:szCs w:val="16"/>
              </w:rPr>
              <w:t>,309</w:t>
            </w:r>
          </w:p>
        </w:tc>
      </w:tr>
      <w:tr w:rsidR="00A17049" w:rsidRPr="009F398D" w:rsidTr="008D5B4F">
        <w:trPr>
          <w:trHeight w:val="227"/>
        </w:trPr>
        <w:tc>
          <w:tcPr>
            <w:tcW w:w="192" w:type="pct"/>
            <w:tcBorders>
              <w:top w:val="nil"/>
              <w:left w:val="nil"/>
              <w:bottom w:val="single" w:sz="8" w:space="0" w:color="auto"/>
              <w:right w:val="nil"/>
            </w:tcBorders>
            <w:shd w:val="clear" w:color="auto" w:fill="auto"/>
            <w:noWrap/>
            <w:vAlign w:val="center"/>
            <w:hideMark/>
          </w:tcPr>
          <w:p w:rsidR="00A17049" w:rsidRPr="009F398D" w:rsidRDefault="00A17049" w:rsidP="00401879">
            <w:pPr>
              <w:jc w:val="center"/>
              <w:rPr>
                <w:rFonts w:ascii="Arial" w:eastAsia="Times New Roman" w:hAnsi="Arial" w:cs="Arial"/>
                <w:b/>
                <w:bCs/>
                <w:color w:val="000000"/>
                <w:sz w:val="16"/>
                <w:szCs w:val="16"/>
              </w:rPr>
            </w:pPr>
            <w:r>
              <w:rPr>
                <w:rFonts w:ascii="Arial" w:eastAsia="Times New Roman" w:hAnsi="Arial" w:cs="Arial"/>
                <w:b/>
                <w:bCs/>
                <w:color w:val="000000"/>
                <w:sz w:val="16"/>
                <w:szCs w:val="16"/>
              </w:rPr>
              <w:t>P</w:t>
            </w:r>
            <w:r w:rsidRPr="009F398D">
              <w:rPr>
                <w:rFonts w:ascii="Arial" w:eastAsia="Times New Roman" w:hAnsi="Arial" w:cs="Arial"/>
                <w:b/>
                <w:bCs/>
                <w:color w:val="000000"/>
                <w:sz w:val="16"/>
                <w:szCs w:val="16"/>
              </w:rPr>
              <w:t>)</w:t>
            </w:r>
          </w:p>
        </w:tc>
        <w:tc>
          <w:tcPr>
            <w:tcW w:w="2331" w:type="pct"/>
            <w:tcBorders>
              <w:top w:val="nil"/>
              <w:left w:val="nil"/>
              <w:bottom w:val="single" w:sz="8" w:space="0" w:color="auto"/>
              <w:right w:val="nil"/>
            </w:tcBorders>
            <w:shd w:val="clear" w:color="auto" w:fill="auto"/>
            <w:vAlign w:val="center"/>
            <w:hideMark/>
          </w:tcPr>
          <w:p w:rsidR="00A17049" w:rsidRPr="009F398D" w:rsidRDefault="00A17049" w:rsidP="00401879">
            <w:pPr>
              <w:rPr>
                <w:rFonts w:ascii="Arial" w:eastAsia="Times New Roman" w:hAnsi="Arial" w:cs="Arial"/>
                <w:b/>
                <w:bCs/>
                <w:color w:val="000000"/>
                <w:sz w:val="16"/>
                <w:szCs w:val="16"/>
                <w:lang w:val="en-US"/>
              </w:rPr>
            </w:pPr>
            <w:r w:rsidRPr="009F398D">
              <w:rPr>
                <w:rFonts w:ascii="Arial" w:eastAsia="Times New Roman" w:hAnsi="Arial" w:cs="Arial"/>
                <w:b/>
                <w:bCs/>
                <w:color w:val="000000"/>
                <w:sz w:val="16"/>
                <w:szCs w:val="16"/>
                <w:lang w:val="en-US"/>
              </w:rPr>
              <w:t>Net financial position</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jc w:val="right"/>
              <w:rPr>
                <w:rFonts w:ascii="Arial" w:hAnsi="Arial" w:cs="Arial"/>
                <w:b/>
                <w:bCs/>
                <w:color w:val="00B0F0"/>
                <w:sz w:val="16"/>
                <w:szCs w:val="16"/>
              </w:rPr>
            </w:pP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8E737D">
            <w:pPr>
              <w:tabs>
                <w:tab w:val="left" w:pos="142"/>
              </w:tabs>
              <w:jc w:val="right"/>
              <w:rPr>
                <w:rFonts w:ascii="Arial" w:hAnsi="Arial" w:cs="Arial"/>
                <w:b/>
                <w:color w:val="00B0F0"/>
                <w:sz w:val="16"/>
                <w:szCs w:val="16"/>
              </w:rPr>
            </w:pPr>
            <w:r w:rsidRPr="00A17049">
              <w:rPr>
                <w:rFonts w:ascii="Arial" w:hAnsi="Arial" w:cs="Arial"/>
                <w:b/>
                <w:color w:val="00B0F0"/>
                <w:sz w:val="16"/>
                <w:szCs w:val="16"/>
              </w:rPr>
              <w:t>264</w:t>
            </w:r>
          </w:p>
        </w:tc>
        <w:tc>
          <w:tcPr>
            <w:tcW w:w="619"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b/>
                <w:bCs/>
                <w:sz w:val="16"/>
                <w:szCs w:val="16"/>
              </w:rPr>
            </w:pP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E737D">
            <w:pPr>
              <w:tabs>
                <w:tab w:val="left" w:pos="142"/>
              </w:tabs>
              <w:jc w:val="right"/>
              <w:rPr>
                <w:rFonts w:ascii="Arial" w:hAnsi="Arial" w:cs="Arial"/>
                <w:b/>
                <w:bCs/>
                <w:sz w:val="16"/>
                <w:szCs w:val="16"/>
              </w:rPr>
            </w:pPr>
            <w:r>
              <w:rPr>
                <w:rFonts w:ascii="Arial" w:hAnsi="Arial" w:cs="Arial"/>
                <w:b/>
                <w:bCs/>
                <w:sz w:val="16"/>
                <w:szCs w:val="16"/>
              </w:rPr>
              <w:t>314</w:t>
            </w:r>
          </w:p>
        </w:tc>
      </w:tr>
      <w:tr w:rsidR="00A17049" w:rsidRPr="009F398D" w:rsidTr="008D5B4F">
        <w:trPr>
          <w:trHeight w:val="227"/>
        </w:trPr>
        <w:tc>
          <w:tcPr>
            <w:tcW w:w="2523" w:type="pct"/>
            <w:gridSpan w:val="2"/>
            <w:tcBorders>
              <w:top w:val="single" w:sz="8" w:space="0" w:color="auto"/>
              <w:left w:val="nil"/>
              <w:bottom w:val="single" w:sz="8" w:space="0" w:color="auto"/>
              <w:right w:val="nil"/>
            </w:tcBorders>
            <w:shd w:val="clear" w:color="auto" w:fill="auto"/>
            <w:noWrap/>
            <w:vAlign w:val="center"/>
            <w:hideMark/>
          </w:tcPr>
          <w:p w:rsidR="00A17049" w:rsidRPr="009F398D" w:rsidRDefault="00A17049" w:rsidP="00401879">
            <w:pPr>
              <w:rPr>
                <w:rFonts w:ascii="Arial" w:eastAsia="Times New Roman" w:hAnsi="Arial" w:cs="Arial"/>
                <w:b/>
                <w:bCs/>
                <w:color w:val="000000"/>
                <w:sz w:val="16"/>
                <w:szCs w:val="16"/>
              </w:rPr>
            </w:pPr>
            <w:r w:rsidRPr="00F234A7">
              <w:rPr>
                <w:rFonts w:ascii="Arial" w:eastAsia="Times New Roman" w:hAnsi="Arial" w:cs="Arial"/>
                <w:b/>
                <w:bCs/>
                <w:color w:val="000000"/>
                <w:sz w:val="16"/>
                <w:szCs w:val="16"/>
                <w:lang w:val="en-US" w:eastAsia="en-GB"/>
              </w:rPr>
              <w:t>SOURCES OF FUNDING</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A17049" w:rsidRDefault="00A17049" w:rsidP="00401879">
            <w:pPr>
              <w:rPr>
                <w:rFonts w:ascii="Arial" w:eastAsia="Times New Roman" w:hAnsi="Arial" w:cs="Arial"/>
                <w:b/>
                <w:bCs/>
                <w:color w:val="000000"/>
                <w:sz w:val="16"/>
                <w:szCs w:val="16"/>
                <w:lang w:val="en-US"/>
              </w:rPr>
            </w:pPr>
          </w:p>
        </w:tc>
        <w:tc>
          <w:tcPr>
            <w:tcW w:w="620" w:type="pct"/>
            <w:tcBorders>
              <w:top w:val="nil"/>
              <w:left w:val="nil"/>
              <w:bottom w:val="single" w:sz="8" w:space="0" w:color="auto"/>
              <w:right w:val="single" w:sz="12" w:space="0" w:color="FFFFFF"/>
            </w:tcBorders>
            <w:shd w:val="clear" w:color="auto" w:fill="F2F2F2" w:themeFill="background1" w:themeFillShade="F2"/>
            <w:noWrap/>
            <w:vAlign w:val="center"/>
          </w:tcPr>
          <w:p w:rsidR="00A17049" w:rsidRPr="00A17049" w:rsidRDefault="00A17049" w:rsidP="00000EA9">
            <w:pPr>
              <w:tabs>
                <w:tab w:val="left" w:pos="142"/>
              </w:tabs>
              <w:jc w:val="right"/>
              <w:rPr>
                <w:rFonts w:ascii="Arial" w:hAnsi="Arial" w:cs="Arial"/>
                <w:b/>
                <w:color w:val="00B0F0"/>
                <w:sz w:val="16"/>
                <w:szCs w:val="16"/>
              </w:rPr>
            </w:pPr>
            <w:r w:rsidRPr="00A17049">
              <w:rPr>
                <w:rFonts w:ascii="Arial" w:hAnsi="Arial" w:cs="Arial"/>
                <w:b/>
                <w:color w:val="00B0F0"/>
                <w:sz w:val="16"/>
                <w:szCs w:val="16"/>
              </w:rPr>
              <w:t>1,523</w:t>
            </w:r>
          </w:p>
        </w:tc>
        <w:tc>
          <w:tcPr>
            <w:tcW w:w="619" w:type="pct"/>
            <w:tcBorders>
              <w:top w:val="nil"/>
              <w:left w:val="nil"/>
              <w:bottom w:val="single" w:sz="8" w:space="0" w:color="auto"/>
              <w:right w:val="single" w:sz="12" w:space="0" w:color="FFFFFF"/>
            </w:tcBorders>
            <w:shd w:val="clear" w:color="auto" w:fill="F2F2F2" w:themeFill="background1" w:themeFillShade="F2"/>
            <w:vAlign w:val="center"/>
          </w:tcPr>
          <w:p w:rsidR="00A17049" w:rsidRPr="009F398D" w:rsidRDefault="00A17049" w:rsidP="00401879">
            <w:pPr>
              <w:jc w:val="right"/>
              <w:rPr>
                <w:rFonts w:ascii="Arial" w:hAnsi="Arial" w:cs="Arial"/>
                <w:b/>
                <w:bCs/>
                <w:sz w:val="16"/>
                <w:szCs w:val="16"/>
              </w:rPr>
            </w:pPr>
          </w:p>
        </w:tc>
        <w:tc>
          <w:tcPr>
            <w:tcW w:w="619" w:type="pct"/>
            <w:tcBorders>
              <w:top w:val="nil"/>
              <w:left w:val="nil"/>
              <w:bottom w:val="single" w:sz="8" w:space="0" w:color="auto"/>
              <w:right w:val="nil"/>
            </w:tcBorders>
            <w:shd w:val="clear" w:color="auto" w:fill="F2F2F2" w:themeFill="background1" w:themeFillShade="F2"/>
            <w:noWrap/>
            <w:vAlign w:val="center"/>
          </w:tcPr>
          <w:p w:rsidR="00A17049" w:rsidRPr="003B3279" w:rsidRDefault="00A17049" w:rsidP="008B314F">
            <w:pPr>
              <w:tabs>
                <w:tab w:val="left" w:pos="142"/>
              </w:tabs>
              <w:jc w:val="right"/>
              <w:rPr>
                <w:rFonts w:ascii="Arial" w:hAnsi="Arial" w:cs="Arial"/>
                <w:b/>
                <w:bCs/>
                <w:sz w:val="16"/>
                <w:szCs w:val="16"/>
              </w:rPr>
            </w:pPr>
            <w:r w:rsidRPr="003B3279">
              <w:rPr>
                <w:rFonts w:ascii="Arial" w:hAnsi="Arial" w:cs="Arial"/>
                <w:b/>
                <w:bCs/>
                <w:sz w:val="16"/>
                <w:szCs w:val="16"/>
              </w:rPr>
              <w:t>1</w:t>
            </w:r>
            <w:r>
              <w:rPr>
                <w:rFonts w:ascii="Arial" w:hAnsi="Arial" w:cs="Arial"/>
                <w:b/>
                <w:bCs/>
                <w:sz w:val="16"/>
                <w:szCs w:val="16"/>
              </w:rPr>
              <w:t>,623</w:t>
            </w:r>
          </w:p>
        </w:tc>
      </w:tr>
      <w:tr w:rsidR="008B314F" w:rsidRPr="009F398D" w:rsidTr="00401879">
        <w:trPr>
          <w:trHeight w:hRule="exact" w:val="284"/>
        </w:trPr>
        <w:tc>
          <w:tcPr>
            <w:tcW w:w="192" w:type="pct"/>
            <w:tcBorders>
              <w:top w:val="single" w:sz="4" w:space="0" w:color="auto"/>
              <w:left w:val="nil"/>
              <w:right w:val="nil"/>
            </w:tcBorders>
            <w:shd w:val="clear" w:color="auto" w:fill="auto"/>
            <w:noWrap/>
            <w:vAlign w:val="bottom"/>
          </w:tcPr>
          <w:p w:rsidR="008B314F" w:rsidRPr="009F398D" w:rsidRDefault="008B314F" w:rsidP="00401879">
            <w:pPr>
              <w:rPr>
                <w:rFonts w:ascii="Arial" w:eastAsia="Times New Roman" w:hAnsi="Arial" w:cs="Arial"/>
                <w:color w:val="000000"/>
                <w:sz w:val="16"/>
                <w:szCs w:val="16"/>
              </w:rPr>
            </w:pPr>
          </w:p>
        </w:tc>
        <w:tc>
          <w:tcPr>
            <w:tcW w:w="2331" w:type="pct"/>
            <w:tcBorders>
              <w:top w:val="single" w:sz="4" w:space="0" w:color="auto"/>
              <w:left w:val="nil"/>
              <w:right w:val="nil"/>
            </w:tcBorders>
            <w:shd w:val="clear" w:color="auto" w:fill="auto"/>
            <w:noWrap/>
            <w:vAlign w:val="center"/>
          </w:tcPr>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p w:rsidR="008B314F" w:rsidRPr="009F398D" w:rsidRDefault="008B314F" w:rsidP="00401879">
            <w:pPr>
              <w:rPr>
                <w:rFonts w:ascii="Arial" w:eastAsia="Times New Roman" w:hAnsi="Arial" w:cs="Arial"/>
                <w:color w:val="000000"/>
                <w:sz w:val="16"/>
                <w:szCs w:val="16"/>
                <w:highlight w:val="yellow"/>
              </w:rPr>
            </w:pPr>
          </w:p>
        </w:tc>
        <w:tc>
          <w:tcPr>
            <w:tcW w:w="1239" w:type="pct"/>
            <w:gridSpan w:val="2"/>
            <w:tcBorders>
              <w:top w:val="single" w:sz="4" w:space="0" w:color="auto"/>
              <w:left w:val="nil"/>
              <w:right w:val="nil"/>
            </w:tcBorders>
            <w:shd w:val="clear" w:color="auto" w:fill="auto"/>
            <w:noWrap/>
            <w:vAlign w:val="center"/>
          </w:tcPr>
          <w:p w:rsidR="008B314F" w:rsidRPr="009F398D" w:rsidRDefault="008B314F" w:rsidP="00401879">
            <w:pPr>
              <w:jc w:val="center"/>
              <w:rPr>
                <w:rFonts w:ascii="Arial" w:eastAsia="Times New Roman" w:hAnsi="Arial" w:cs="Arial"/>
                <w:b/>
                <w:bCs/>
                <w:color w:val="000000"/>
                <w:sz w:val="16"/>
                <w:szCs w:val="16"/>
              </w:rPr>
            </w:pPr>
          </w:p>
        </w:tc>
        <w:tc>
          <w:tcPr>
            <w:tcW w:w="1238" w:type="pct"/>
            <w:gridSpan w:val="2"/>
            <w:tcBorders>
              <w:top w:val="single" w:sz="4" w:space="0" w:color="auto"/>
              <w:left w:val="nil"/>
              <w:right w:val="nil"/>
            </w:tcBorders>
            <w:shd w:val="clear" w:color="auto" w:fill="auto"/>
            <w:noWrap/>
            <w:vAlign w:val="center"/>
          </w:tcPr>
          <w:p w:rsidR="008B314F" w:rsidRPr="009F398D" w:rsidRDefault="008B314F" w:rsidP="00401879">
            <w:pPr>
              <w:jc w:val="center"/>
              <w:rPr>
                <w:rFonts w:ascii="Arial" w:eastAsia="Times New Roman" w:hAnsi="Arial" w:cs="Arial"/>
                <w:b/>
                <w:bCs/>
                <w:color w:val="000000"/>
                <w:sz w:val="16"/>
                <w:szCs w:val="16"/>
              </w:rPr>
            </w:pPr>
          </w:p>
        </w:tc>
      </w:tr>
    </w:tbl>
    <w:p w:rsidR="00BE6A4E" w:rsidRPr="00F234A7" w:rsidRDefault="00BE6A4E" w:rsidP="00BE6A4E">
      <w:pPr>
        <w:rPr>
          <w:rFonts w:ascii="Arial" w:hAnsi="Arial" w:cs="Arial"/>
          <w:i/>
          <w:sz w:val="16"/>
          <w:szCs w:val="16"/>
          <w:lang w:val="en-US"/>
        </w:rPr>
      </w:pPr>
    </w:p>
    <w:bookmarkEnd w:id="51"/>
    <w:bookmarkEnd w:id="52"/>
    <w:bookmarkEnd w:id="53"/>
    <w:p w:rsidR="00BE6A4E" w:rsidRPr="00F234A7" w:rsidRDefault="00BE6A4E" w:rsidP="00BE6A4E">
      <w:pPr>
        <w:rPr>
          <w:rFonts w:ascii="Arial" w:eastAsia="Times New Roman" w:hAnsi="Arial" w:cs="Arial"/>
          <w:sz w:val="16"/>
          <w:szCs w:val="16"/>
          <w:lang w:val="en-US" w:eastAsia="ar-SA"/>
        </w:rPr>
      </w:pPr>
    </w:p>
    <w:p w:rsidR="00BE6A4E" w:rsidRPr="00F234A7" w:rsidRDefault="00BE6A4E" w:rsidP="00BE6A4E">
      <w:pPr>
        <w:rPr>
          <w:lang w:val="en-US"/>
        </w:rPr>
      </w:pPr>
    </w:p>
    <w:p w:rsidR="00352F2F" w:rsidRPr="00BE6A4E" w:rsidRDefault="00352F2F" w:rsidP="00BE6A4E"/>
    <w:sectPr w:rsidR="00352F2F" w:rsidRPr="00BE6A4E" w:rsidSect="007913A2">
      <w:headerReference w:type="default" r:id="rId21"/>
      <w:footerReference w:type="default" r:id="rId22"/>
      <w:pgSz w:w="11900" w:h="16840"/>
      <w:pgMar w:top="1276" w:right="1134" w:bottom="851" w:left="1134" w:header="0" w:footer="456"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EA9" w:rsidRDefault="00000EA9">
      <w:r>
        <w:separator/>
      </w:r>
    </w:p>
  </w:endnote>
  <w:endnote w:type="continuationSeparator" w:id="0">
    <w:p w:rsidR="00000EA9" w:rsidRDefault="00000E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RotisSemiSans">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668542"/>
      <w:docPartObj>
        <w:docPartGallery w:val="Page Numbers (Bottom of Page)"/>
        <w:docPartUnique/>
      </w:docPartObj>
    </w:sdtPr>
    <w:sdtEndPr>
      <w:rPr>
        <w:rFonts w:ascii="Arial" w:hAnsi="Arial" w:cs="Arial"/>
        <w:sz w:val="20"/>
        <w:szCs w:val="20"/>
      </w:rPr>
    </w:sdtEndPr>
    <w:sdtContent>
      <w:p w:rsidR="00000EA9" w:rsidRPr="00270CBE" w:rsidRDefault="00000EA9" w:rsidP="00270CBE">
        <w:pPr>
          <w:pStyle w:val="Pidipagina"/>
          <w:jc w:val="center"/>
          <w:rPr>
            <w:rFonts w:ascii="Arial" w:hAnsi="Arial" w:cs="Arial"/>
            <w:sz w:val="20"/>
            <w:szCs w:val="20"/>
          </w:rPr>
        </w:pPr>
        <w:r w:rsidRPr="00A1109D">
          <w:rPr>
            <w:rFonts w:ascii="Arial" w:hAnsi="Arial" w:cs="Arial"/>
            <w:sz w:val="20"/>
            <w:szCs w:val="20"/>
          </w:rPr>
          <w:fldChar w:fldCharType="begin"/>
        </w:r>
        <w:r w:rsidRPr="00A1109D">
          <w:rPr>
            <w:rFonts w:ascii="Arial" w:hAnsi="Arial" w:cs="Arial"/>
            <w:sz w:val="20"/>
            <w:szCs w:val="20"/>
          </w:rPr>
          <w:instrText>PAGE   \* MERGEFORMAT</w:instrText>
        </w:r>
        <w:r w:rsidRPr="00A1109D">
          <w:rPr>
            <w:rFonts w:ascii="Arial" w:hAnsi="Arial" w:cs="Arial"/>
            <w:sz w:val="20"/>
            <w:szCs w:val="20"/>
          </w:rPr>
          <w:fldChar w:fldCharType="separate"/>
        </w:r>
        <w:r w:rsidR="006B7023" w:rsidRPr="006B7023">
          <w:rPr>
            <w:rFonts w:ascii="Arial" w:hAnsi="Arial" w:cs="Arial"/>
            <w:noProof/>
            <w:sz w:val="20"/>
            <w:szCs w:val="20"/>
            <w:lang w:val="it-IT"/>
          </w:rPr>
          <w:t>3</w:t>
        </w:r>
        <w:r w:rsidRPr="00A1109D">
          <w:rPr>
            <w:rFonts w:ascii="Arial" w:hAnsi="Arial" w:cs="Arial"/>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EA9" w:rsidRDefault="00000EA9">
      <w:r>
        <w:separator/>
      </w:r>
    </w:p>
  </w:footnote>
  <w:footnote w:type="continuationSeparator" w:id="0">
    <w:p w:rsidR="00000EA9" w:rsidRDefault="00000EA9">
      <w:r>
        <w:continuationSeparator/>
      </w:r>
    </w:p>
  </w:footnote>
  <w:footnote w:id="1">
    <w:p w:rsidR="00000EA9" w:rsidRPr="00DF36B5" w:rsidRDefault="00000EA9" w:rsidP="00DF36B5">
      <w:pPr>
        <w:pStyle w:val="Testonotaapidipagina"/>
        <w:rPr>
          <w:lang w:val="en-US"/>
        </w:rPr>
      </w:pPr>
      <w:r w:rsidRPr="00DF36B5">
        <w:rPr>
          <w:rStyle w:val="Rimandonotaapidipagina"/>
          <w:rFonts w:ascii="Arial" w:hAnsi="Arial" w:cs="Arial"/>
          <w:sz w:val="16"/>
        </w:rPr>
        <w:footnoteRef/>
      </w:r>
      <w:r w:rsidRPr="00DF36B5">
        <w:rPr>
          <w:rFonts w:ascii="Arial" w:hAnsi="Arial" w:cs="Arial"/>
          <w:sz w:val="16"/>
          <w:lang w:val="en-US"/>
        </w:rPr>
        <w:t xml:space="preserve"> In addition to the standard financial indicators required by IFRS, Fincantieri uses certain alternative performance measures for the purpose of better assessing its operating performance and financial position. The meaning and content of these measures are described in the appendices, in accordance with </w:t>
      </w:r>
      <w:proofErr w:type="spellStart"/>
      <w:r w:rsidRPr="00DF36B5">
        <w:rPr>
          <w:rFonts w:ascii="Arial" w:hAnsi="Arial" w:cs="Arial"/>
          <w:sz w:val="16"/>
          <w:lang w:val="en-US"/>
        </w:rPr>
        <w:t>Consob</w:t>
      </w:r>
      <w:proofErr w:type="spellEnd"/>
      <w:r w:rsidRPr="00DF36B5">
        <w:rPr>
          <w:rFonts w:ascii="Arial" w:hAnsi="Arial" w:cs="Arial"/>
          <w:sz w:val="16"/>
          <w:lang w:val="en-US"/>
        </w:rPr>
        <w:t xml:space="preserve"> Communication no. 0092543 of December 3, 2015 which implements the ESMA guidelines (document no. ESMA/2015/1415)</w:t>
      </w:r>
      <w:r w:rsidRPr="00DF36B5">
        <w:rPr>
          <w:sz w:val="16"/>
          <w:lang w:val="en-US"/>
        </w:rPr>
        <w:t xml:space="preserve">  </w:t>
      </w:r>
    </w:p>
  </w:footnote>
  <w:footnote w:id="2">
    <w:p w:rsidR="00000EA9" w:rsidRPr="00AC69CC" w:rsidRDefault="00000EA9" w:rsidP="00AC69CC">
      <w:pPr>
        <w:pStyle w:val="Testonotaapidipagina"/>
        <w:rPr>
          <w:rFonts w:ascii="Arial" w:hAnsi="Arial" w:cs="Arial"/>
          <w:iCs/>
          <w:sz w:val="16"/>
          <w:lang w:val="en-US"/>
        </w:rPr>
      </w:pPr>
      <w:r w:rsidRPr="00AC69CC">
        <w:rPr>
          <w:rStyle w:val="Rimandonotaapidipagina"/>
          <w:rFonts w:ascii="Arial" w:hAnsi="Arial" w:cs="Arial"/>
          <w:sz w:val="16"/>
        </w:rPr>
        <w:footnoteRef/>
      </w:r>
      <w:r w:rsidRPr="00AC69CC">
        <w:rPr>
          <w:rFonts w:ascii="Arial" w:hAnsi="Arial" w:cs="Arial"/>
          <w:sz w:val="16"/>
          <w:lang w:val="en-US"/>
        </w:rPr>
        <w:t xml:space="preserve"> </w:t>
      </w:r>
      <w:r w:rsidRPr="00AC69CC">
        <w:rPr>
          <w:rFonts w:ascii="Arial" w:hAnsi="Arial" w:cs="Arial"/>
          <w:iCs/>
          <w:sz w:val="16"/>
          <w:lang w:val="en-US"/>
        </w:rPr>
        <w:t xml:space="preserve">Net result before extraordinary and </w:t>
      </w:r>
      <w:proofErr w:type="spellStart"/>
      <w:r w:rsidRPr="00AC69CC">
        <w:rPr>
          <w:rFonts w:ascii="Arial" w:hAnsi="Arial" w:cs="Arial"/>
          <w:iCs/>
          <w:sz w:val="16"/>
          <w:lang w:val="en-US"/>
        </w:rPr>
        <w:t>non recurring</w:t>
      </w:r>
      <w:proofErr w:type="spellEnd"/>
      <w:r w:rsidRPr="00AC69CC">
        <w:rPr>
          <w:rFonts w:ascii="Arial" w:hAnsi="Arial" w:cs="Arial"/>
          <w:iCs/>
          <w:sz w:val="16"/>
          <w:lang w:val="en-US"/>
        </w:rPr>
        <w:t xml:space="preserve"> items</w:t>
      </w:r>
      <w:r w:rsidRPr="00AC69CC">
        <w:rPr>
          <w:iCs/>
          <w:lang w:val="en-US"/>
        </w:rPr>
        <w:t xml:space="preserve"> </w:t>
      </w:r>
      <w:r w:rsidRPr="00AC69CC">
        <w:rPr>
          <w:lang w:val="en-US"/>
        </w:rPr>
        <w:t xml:space="preserve"> </w:t>
      </w:r>
    </w:p>
  </w:footnote>
  <w:footnote w:id="3">
    <w:p w:rsidR="00000EA9" w:rsidRPr="00AC69CC" w:rsidRDefault="00000EA9">
      <w:pPr>
        <w:pStyle w:val="Testonotaapidipagina"/>
        <w:rPr>
          <w:rFonts w:ascii="Arial" w:hAnsi="Arial" w:cs="Arial"/>
          <w:sz w:val="16"/>
          <w:lang w:val="en-US"/>
        </w:rPr>
      </w:pPr>
      <w:r w:rsidRPr="00AC69CC">
        <w:rPr>
          <w:rStyle w:val="Rimandonotaapidipagina"/>
          <w:rFonts w:ascii="Arial" w:hAnsi="Arial" w:cs="Arial"/>
          <w:sz w:val="16"/>
        </w:rPr>
        <w:footnoteRef/>
      </w:r>
      <w:r w:rsidRPr="00AC69CC">
        <w:rPr>
          <w:rFonts w:ascii="Arial" w:hAnsi="Arial" w:cs="Arial"/>
          <w:sz w:val="16"/>
          <w:lang w:val="en-US"/>
        </w:rPr>
        <w:t xml:space="preserve"> Sum of backlog and soft backlog</w:t>
      </w:r>
    </w:p>
  </w:footnote>
  <w:footnote w:id="4">
    <w:p w:rsidR="00000EA9" w:rsidRPr="00AC69CC" w:rsidRDefault="00000EA9">
      <w:pPr>
        <w:pStyle w:val="Testonotaapidipagina"/>
        <w:rPr>
          <w:rFonts w:ascii="Arial" w:hAnsi="Arial" w:cs="Arial"/>
          <w:lang w:val="en-US"/>
        </w:rPr>
      </w:pPr>
      <w:r w:rsidRPr="00AC69CC">
        <w:rPr>
          <w:rStyle w:val="Rimandonotaapidipagina"/>
          <w:rFonts w:ascii="Arial" w:hAnsi="Arial" w:cs="Arial"/>
          <w:sz w:val="16"/>
        </w:rPr>
        <w:footnoteRef/>
      </w:r>
      <w:r w:rsidRPr="00AC69CC">
        <w:rPr>
          <w:rFonts w:ascii="Arial" w:hAnsi="Arial" w:cs="Arial"/>
          <w:sz w:val="16"/>
          <w:lang w:val="en-US"/>
        </w:rPr>
        <w:t xml:space="preserve"> </w:t>
      </w:r>
      <w:r>
        <w:rPr>
          <w:rFonts w:ascii="Arial" w:hAnsi="Arial" w:cs="Arial"/>
          <w:sz w:val="16"/>
          <w:lang w:val="en-US"/>
        </w:rPr>
        <w:t>Excluding Construction loans</w:t>
      </w:r>
    </w:p>
  </w:footnote>
  <w:footnote w:id="5">
    <w:p w:rsidR="00000EA9" w:rsidRPr="00AC69CC" w:rsidRDefault="00000EA9" w:rsidP="002854FB">
      <w:pPr>
        <w:pStyle w:val="Testonotaapidipagina"/>
        <w:rPr>
          <w:lang w:val="en-US"/>
        </w:rPr>
      </w:pPr>
      <w:r w:rsidRPr="00AC69CC">
        <w:rPr>
          <w:rStyle w:val="Rimandonotaapidipagina"/>
          <w:rFonts w:ascii="Arial" w:hAnsi="Arial" w:cs="Arial"/>
          <w:sz w:val="16"/>
        </w:rPr>
        <w:footnoteRef/>
      </w:r>
      <w:r w:rsidRPr="00AC69CC">
        <w:rPr>
          <w:rFonts w:ascii="Arial" w:hAnsi="Arial" w:cs="Arial"/>
          <w:sz w:val="16"/>
          <w:lang w:val="en-US"/>
        </w:rPr>
        <w:t xml:space="preserve"> </w:t>
      </w:r>
      <w:r w:rsidRPr="00AC69CC">
        <w:rPr>
          <w:rFonts w:ascii="Arial" w:hAnsi="Arial" w:cs="Arial"/>
          <w:iCs/>
          <w:sz w:val="16"/>
          <w:lang w:val="en-US"/>
        </w:rPr>
        <w:t xml:space="preserve">Net result before extraordinary and </w:t>
      </w:r>
      <w:proofErr w:type="spellStart"/>
      <w:r w:rsidRPr="00AC69CC">
        <w:rPr>
          <w:rFonts w:ascii="Arial" w:hAnsi="Arial" w:cs="Arial"/>
          <w:iCs/>
          <w:sz w:val="16"/>
          <w:lang w:val="en-US"/>
        </w:rPr>
        <w:t>non recurring</w:t>
      </w:r>
      <w:proofErr w:type="spellEnd"/>
      <w:r w:rsidRPr="00AC69CC">
        <w:rPr>
          <w:rFonts w:ascii="Arial" w:hAnsi="Arial" w:cs="Arial"/>
          <w:iCs/>
          <w:sz w:val="16"/>
          <w:lang w:val="en-US"/>
        </w:rPr>
        <w:t xml:space="preserve"> items</w:t>
      </w:r>
      <w:r w:rsidRPr="00AC69CC">
        <w:rPr>
          <w:iCs/>
          <w:lang w:val="en-US"/>
        </w:rPr>
        <w:t xml:space="preserve"> </w:t>
      </w:r>
      <w:r w:rsidRPr="00AC69CC">
        <w:rPr>
          <w:lang w:val="en-US"/>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EA9" w:rsidRDefault="00000EA9" w:rsidP="006A4F1C">
    <w:pPr>
      <w:pStyle w:val="Intestazione"/>
      <w:ind w:left="-1134"/>
    </w:pPr>
    <w:r>
      <w:rPr>
        <w:noProof/>
        <w:lang w:val="en-US" w:eastAsia="en-US"/>
      </w:rPr>
      <w:drawing>
        <wp:inline distT="0" distB="0" distL="0" distR="0" wp14:anchorId="5ACC57D0" wp14:editId="6C519E27">
          <wp:extent cx="7698105" cy="1445895"/>
          <wp:effectExtent l="0" t="0" r="0" b="1905"/>
          <wp:docPr id="1" name="Immagine 1" descr="ufficio_stampa_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fficio_stampa_eng"/>
                  <pic:cNvPicPr>
                    <a:picLocks noChangeAspect="1" noChangeArrowheads="1"/>
                  </pic:cNvPicPr>
                </pic:nvPicPr>
                <pic:blipFill>
                  <a:blip r:embed="rId1">
                    <a:extLst>
                      <a:ext uri="{28A0092B-C50C-407E-A947-70E740481C1C}">
                        <a14:useLocalDpi xmlns:a14="http://schemas.microsoft.com/office/drawing/2010/main" val="0"/>
                      </a:ext>
                    </a:extLst>
                  </a:blip>
                  <a:srcRect b="14464"/>
                  <a:stretch>
                    <a:fillRect/>
                  </a:stretch>
                </pic:blipFill>
                <pic:spPr bwMode="auto">
                  <a:xfrm>
                    <a:off x="0" y="0"/>
                    <a:ext cx="7698105" cy="144589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name w:val="WW8Num33"/>
    <w:lvl w:ilvl="0">
      <w:start w:val="1"/>
      <w:numFmt w:val="bullet"/>
      <w:pStyle w:val="trattinoI"/>
      <w:lvlText w:val="-"/>
      <w:lvlJc w:val="left"/>
      <w:pPr>
        <w:tabs>
          <w:tab w:val="num" w:pos="284"/>
        </w:tabs>
      </w:pPr>
      <w:rPr>
        <w:rFonts w:ascii="Times New Roman" w:hAnsi="Times New Roman"/>
      </w:rPr>
    </w:lvl>
  </w:abstractNum>
  <w:abstractNum w:abstractNumId="1">
    <w:nsid w:val="00000013"/>
    <w:multiLevelType w:val="singleLevel"/>
    <w:tmpl w:val="00000013"/>
    <w:lvl w:ilvl="0">
      <w:start w:val="1"/>
      <w:numFmt w:val="bullet"/>
      <w:pStyle w:val="StileTitolo3AllineatoasinistraSinistro0cmSporgente"/>
      <w:lvlText w:val=""/>
      <w:lvlJc w:val="left"/>
      <w:pPr>
        <w:tabs>
          <w:tab w:val="num" w:pos="567"/>
        </w:tabs>
      </w:pPr>
      <w:rPr>
        <w:rFonts w:ascii="Wingdings" w:hAnsi="Wingdings"/>
      </w:rPr>
    </w:lvl>
  </w:abstractNum>
  <w:abstractNum w:abstractNumId="2">
    <w:nsid w:val="00000014"/>
    <w:multiLevelType w:val="multilevel"/>
    <w:tmpl w:val="00000014"/>
    <w:lvl w:ilvl="0">
      <w:start w:val="1"/>
      <w:numFmt w:val="decimal"/>
      <w:pStyle w:val="Numero"/>
      <w:lvlText w:val="%1."/>
      <w:lvlJc w:val="left"/>
      <w:pPr>
        <w:tabs>
          <w:tab w:val="num" w:pos="567"/>
        </w:tabs>
      </w:pPr>
      <w:rPr>
        <w:rFonts w:ascii="Times New Roman" w:hAnsi="Times New Roman" w:cs="Times New Roman"/>
        <w:b/>
        <w:i w:val="0"/>
        <w:sz w:val="22"/>
      </w:rPr>
    </w:lvl>
    <w:lvl w:ilvl="1">
      <w:start w:val="1"/>
      <w:numFmt w:val="lowerLetter"/>
      <w:lvlText w:val="%2."/>
      <w:lvlJc w:val="left"/>
      <w:pPr>
        <w:tabs>
          <w:tab w:val="num" w:pos="1440"/>
        </w:tabs>
      </w:pPr>
      <w:rPr>
        <w:rFonts w:cs="Times New Roman"/>
      </w:rPr>
    </w:lvl>
    <w:lvl w:ilvl="2">
      <w:start w:val="1"/>
      <w:numFmt w:val="lowerRoman"/>
      <w:lvlText w:val="%3."/>
      <w:lvlJc w:val="right"/>
      <w:pPr>
        <w:tabs>
          <w:tab w:val="num" w:pos="2160"/>
        </w:tabs>
      </w:pPr>
      <w:rPr>
        <w:rFonts w:cs="Times New Roman"/>
      </w:rPr>
    </w:lvl>
    <w:lvl w:ilvl="3">
      <w:start w:val="1"/>
      <w:numFmt w:val="decimal"/>
      <w:lvlText w:val="%4."/>
      <w:lvlJc w:val="left"/>
      <w:pPr>
        <w:tabs>
          <w:tab w:val="num" w:pos="2880"/>
        </w:tabs>
      </w:pPr>
      <w:rPr>
        <w:rFonts w:cs="Times New Roman"/>
      </w:rPr>
    </w:lvl>
    <w:lvl w:ilvl="4">
      <w:start w:val="1"/>
      <w:numFmt w:val="lowerLetter"/>
      <w:lvlText w:val="%5."/>
      <w:lvlJc w:val="left"/>
      <w:pPr>
        <w:tabs>
          <w:tab w:val="num" w:pos="3600"/>
        </w:tabs>
      </w:pPr>
      <w:rPr>
        <w:rFonts w:cs="Times New Roman"/>
      </w:rPr>
    </w:lvl>
    <w:lvl w:ilvl="5">
      <w:start w:val="1"/>
      <w:numFmt w:val="lowerRoman"/>
      <w:lvlText w:val="%6."/>
      <w:lvlJc w:val="right"/>
      <w:pPr>
        <w:tabs>
          <w:tab w:val="num" w:pos="4320"/>
        </w:tabs>
      </w:pPr>
      <w:rPr>
        <w:rFonts w:cs="Times New Roman"/>
      </w:rPr>
    </w:lvl>
    <w:lvl w:ilvl="6">
      <w:start w:val="1"/>
      <w:numFmt w:val="decimal"/>
      <w:lvlText w:val="%7."/>
      <w:lvlJc w:val="left"/>
      <w:pPr>
        <w:tabs>
          <w:tab w:val="num" w:pos="5040"/>
        </w:tabs>
      </w:pPr>
      <w:rPr>
        <w:rFonts w:cs="Times New Roman"/>
      </w:rPr>
    </w:lvl>
    <w:lvl w:ilvl="7">
      <w:start w:val="1"/>
      <w:numFmt w:val="lowerLetter"/>
      <w:lvlText w:val="%8."/>
      <w:lvlJc w:val="left"/>
      <w:pPr>
        <w:tabs>
          <w:tab w:val="num" w:pos="5760"/>
        </w:tabs>
      </w:pPr>
      <w:rPr>
        <w:rFonts w:cs="Times New Roman"/>
      </w:rPr>
    </w:lvl>
    <w:lvl w:ilvl="8">
      <w:start w:val="1"/>
      <w:numFmt w:val="lowerRoman"/>
      <w:lvlText w:val="%9."/>
      <w:lvlJc w:val="right"/>
      <w:pPr>
        <w:tabs>
          <w:tab w:val="num" w:pos="6480"/>
        </w:tabs>
      </w:pPr>
      <w:rPr>
        <w:rFonts w:cs="Times New Roman"/>
      </w:rPr>
    </w:lvl>
  </w:abstractNum>
  <w:abstractNum w:abstractNumId="3">
    <w:nsid w:val="03686532"/>
    <w:multiLevelType w:val="hybridMultilevel"/>
    <w:tmpl w:val="D174F3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06FD4D06"/>
    <w:multiLevelType w:val="hybridMultilevel"/>
    <w:tmpl w:val="C15EEE90"/>
    <w:lvl w:ilvl="0" w:tplc="04100001">
      <w:start w:val="1"/>
      <w:numFmt w:val="bullet"/>
      <w:lvlText w:val=""/>
      <w:lvlJc w:val="left"/>
      <w:pPr>
        <w:ind w:left="786" w:hanging="360"/>
      </w:pPr>
      <w:rPr>
        <w:rFonts w:ascii="Symbol" w:hAnsi="Symbol" w:hint="default"/>
      </w:rPr>
    </w:lvl>
    <w:lvl w:ilvl="1" w:tplc="04100003">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5">
    <w:nsid w:val="07B01483"/>
    <w:multiLevelType w:val="hybridMultilevel"/>
    <w:tmpl w:val="4082097E"/>
    <w:lvl w:ilvl="0" w:tplc="BC0EEE52">
      <w:start w:val="1"/>
      <w:numFmt w:val="bullet"/>
      <w:lvlText w:val=""/>
      <w:lvlJc w:val="left"/>
      <w:pPr>
        <w:tabs>
          <w:tab w:val="num" w:pos="7023"/>
        </w:tabs>
        <w:ind w:left="7023" w:hanging="360"/>
      </w:pPr>
      <w:rPr>
        <w:rFonts w:ascii="Symbol" w:hAnsi="Symbol" w:hint="default"/>
        <w:color w:val="auto"/>
      </w:rPr>
    </w:lvl>
    <w:lvl w:ilvl="1" w:tplc="04100003">
      <w:start w:val="1"/>
      <w:numFmt w:val="bullet"/>
      <w:lvlText w:val="o"/>
      <w:lvlJc w:val="left"/>
      <w:pPr>
        <w:tabs>
          <w:tab w:val="num" w:pos="7743"/>
        </w:tabs>
        <w:ind w:left="7743" w:hanging="360"/>
      </w:pPr>
      <w:rPr>
        <w:rFonts w:ascii="Courier New" w:hAnsi="Courier New" w:cs="Arial" w:hint="default"/>
      </w:rPr>
    </w:lvl>
    <w:lvl w:ilvl="2" w:tplc="04100005">
      <w:start w:val="1"/>
      <w:numFmt w:val="bullet"/>
      <w:lvlText w:val=""/>
      <w:lvlJc w:val="left"/>
      <w:pPr>
        <w:tabs>
          <w:tab w:val="num" w:pos="8463"/>
        </w:tabs>
        <w:ind w:left="8463" w:hanging="360"/>
      </w:pPr>
      <w:rPr>
        <w:rFonts w:ascii="Wingdings" w:hAnsi="Wingdings" w:hint="default"/>
      </w:rPr>
    </w:lvl>
    <w:lvl w:ilvl="3" w:tplc="04100001">
      <w:start w:val="1"/>
      <w:numFmt w:val="bullet"/>
      <w:lvlText w:val=""/>
      <w:lvlJc w:val="left"/>
      <w:pPr>
        <w:tabs>
          <w:tab w:val="num" w:pos="9183"/>
        </w:tabs>
        <w:ind w:left="9183" w:hanging="360"/>
      </w:pPr>
      <w:rPr>
        <w:rFonts w:ascii="Symbol" w:hAnsi="Symbol" w:hint="default"/>
      </w:rPr>
    </w:lvl>
    <w:lvl w:ilvl="4" w:tplc="04100003">
      <w:start w:val="1"/>
      <w:numFmt w:val="bullet"/>
      <w:lvlText w:val="o"/>
      <w:lvlJc w:val="left"/>
      <w:pPr>
        <w:tabs>
          <w:tab w:val="num" w:pos="9903"/>
        </w:tabs>
        <w:ind w:left="9903" w:hanging="360"/>
      </w:pPr>
      <w:rPr>
        <w:rFonts w:ascii="Courier New" w:hAnsi="Courier New" w:cs="Arial" w:hint="default"/>
      </w:rPr>
    </w:lvl>
    <w:lvl w:ilvl="5" w:tplc="04100005">
      <w:start w:val="1"/>
      <w:numFmt w:val="bullet"/>
      <w:lvlText w:val=""/>
      <w:lvlJc w:val="left"/>
      <w:pPr>
        <w:tabs>
          <w:tab w:val="num" w:pos="10623"/>
        </w:tabs>
        <w:ind w:left="10623" w:hanging="360"/>
      </w:pPr>
      <w:rPr>
        <w:rFonts w:ascii="Wingdings" w:hAnsi="Wingdings" w:hint="default"/>
      </w:rPr>
    </w:lvl>
    <w:lvl w:ilvl="6" w:tplc="04100001">
      <w:start w:val="1"/>
      <w:numFmt w:val="bullet"/>
      <w:lvlText w:val=""/>
      <w:lvlJc w:val="left"/>
      <w:pPr>
        <w:tabs>
          <w:tab w:val="num" w:pos="11343"/>
        </w:tabs>
        <w:ind w:left="11343" w:hanging="360"/>
      </w:pPr>
      <w:rPr>
        <w:rFonts w:ascii="Symbol" w:hAnsi="Symbol" w:hint="default"/>
      </w:rPr>
    </w:lvl>
    <w:lvl w:ilvl="7" w:tplc="04100003">
      <w:start w:val="1"/>
      <w:numFmt w:val="bullet"/>
      <w:lvlText w:val="o"/>
      <w:lvlJc w:val="left"/>
      <w:pPr>
        <w:tabs>
          <w:tab w:val="num" w:pos="12063"/>
        </w:tabs>
        <w:ind w:left="12063" w:hanging="360"/>
      </w:pPr>
      <w:rPr>
        <w:rFonts w:ascii="Courier New" w:hAnsi="Courier New" w:cs="Arial" w:hint="default"/>
      </w:rPr>
    </w:lvl>
    <w:lvl w:ilvl="8" w:tplc="04100005">
      <w:start w:val="1"/>
      <w:numFmt w:val="bullet"/>
      <w:lvlText w:val=""/>
      <w:lvlJc w:val="left"/>
      <w:pPr>
        <w:tabs>
          <w:tab w:val="num" w:pos="12783"/>
        </w:tabs>
        <w:ind w:left="12783" w:hanging="360"/>
      </w:pPr>
      <w:rPr>
        <w:rFonts w:ascii="Wingdings" w:hAnsi="Wingdings" w:hint="default"/>
      </w:rPr>
    </w:lvl>
  </w:abstractNum>
  <w:abstractNum w:abstractNumId="6">
    <w:nsid w:val="0B28292F"/>
    <w:multiLevelType w:val="hybridMultilevel"/>
    <w:tmpl w:val="3B7C5A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14B76A23"/>
    <w:multiLevelType w:val="hybridMultilevel"/>
    <w:tmpl w:val="0EF2D724"/>
    <w:lvl w:ilvl="0" w:tplc="AA94A2B8">
      <w:start w:val="42"/>
      <w:numFmt w:val="bullet"/>
      <w:lvlText w:val="-"/>
      <w:lvlJc w:val="left"/>
      <w:pPr>
        <w:ind w:left="644" w:hanging="360"/>
      </w:pPr>
      <w:rPr>
        <w:rFonts w:ascii="Arial" w:eastAsia="Batang" w:hAnsi="Arial" w:cs="Arial"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8">
    <w:nsid w:val="14E556C3"/>
    <w:multiLevelType w:val="hybridMultilevel"/>
    <w:tmpl w:val="DEDAEA76"/>
    <w:lvl w:ilvl="0" w:tplc="FFFFFFFF">
      <w:start w:val="1"/>
      <w:numFmt w:val="bullet"/>
      <w:pStyle w:val="corpoprospettobis"/>
      <w:lvlText w:val=""/>
      <w:lvlJc w:val="left"/>
      <w:pPr>
        <w:tabs>
          <w:tab w:val="num" w:pos="360"/>
        </w:tabs>
        <w:ind w:left="360" w:hanging="360"/>
      </w:pPr>
      <w:rPr>
        <w:rFonts w:ascii="Symbol" w:hAnsi="Symbol" w:hint="default"/>
        <w:b w:val="0"/>
        <w:i w:val="0"/>
        <w:caps w:val="0"/>
        <w:smallCaps w:val="0"/>
        <w:strike w:val="0"/>
        <w:dstrike w:val="0"/>
        <w:vanish w:val="0"/>
        <w:color w:val="000000"/>
        <w:spacing w:val="0"/>
        <w:kern w:val="0"/>
        <w:position w:val="0"/>
        <w:sz w:val="18"/>
        <w:u w:val="none"/>
        <w:effect w:val="none"/>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Times New Roman" w:eastAsia="Times New Roman" w:hAnsi="Times New Roman"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1BFC3A6F"/>
    <w:multiLevelType w:val="hybridMultilevel"/>
    <w:tmpl w:val="C938EC56"/>
    <w:lvl w:ilvl="0" w:tplc="46AEEC6C">
      <w:start w:val="1"/>
      <w:numFmt w:val="bullet"/>
      <w:lvlText w:val=""/>
      <w:lvlJc w:val="left"/>
      <w:pPr>
        <w:tabs>
          <w:tab w:val="num" w:pos="360"/>
        </w:tabs>
        <w:ind w:left="360" w:hanging="360"/>
      </w:pPr>
      <w:rPr>
        <w:rFonts w:ascii="Wingdings" w:hAnsi="Wingdings" w:hint="default"/>
        <w:color w:val="333399"/>
        <w:sz w:val="18"/>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230A7ACC"/>
    <w:multiLevelType w:val="hybridMultilevel"/>
    <w:tmpl w:val="486CCE2A"/>
    <w:lvl w:ilvl="0" w:tplc="BC0EEE52">
      <w:start w:val="1"/>
      <w:numFmt w:val="bullet"/>
      <w:lvlText w:val=""/>
      <w:lvlJc w:val="left"/>
      <w:pPr>
        <w:tabs>
          <w:tab w:val="num" w:pos="1780"/>
        </w:tabs>
        <w:ind w:left="1780" w:hanging="360"/>
      </w:pPr>
      <w:rPr>
        <w:rFonts w:ascii="Symbol" w:hAnsi="Symbol" w:hint="default"/>
        <w:color w:val="auto"/>
        <w:sz w:val="18"/>
      </w:rPr>
    </w:lvl>
    <w:lvl w:ilvl="1" w:tplc="04100003">
      <w:start w:val="1"/>
      <w:numFmt w:val="bullet"/>
      <w:lvlText w:val="o"/>
      <w:lvlJc w:val="left"/>
      <w:pPr>
        <w:tabs>
          <w:tab w:val="num" w:pos="2860"/>
        </w:tabs>
        <w:ind w:left="2860" w:hanging="360"/>
      </w:pPr>
      <w:rPr>
        <w:rFonts w:ascii="Courier New" w:hAnsi="Courier New" w:cs="Arial" w:hint="default"/>
      </w:rPr>
    </w:lvl>
    <w:lvl w:ilvl="2" w:tplc="04100005">
      <w:start w:val="1"/>
      <w:numFmt w:val="bullet"/>
      <w:lvlText w:val=""/>
      <w:lvlJc w:val="left"/>
      <w:pPr>
        <w:tabs>
          <w:tab w:val="num" w:pos="3580"/>
        </w:tabs>
        <w:ind w:left="3580" w:hanging="360"/>
      </w:pPr>
      <w:rPr>
        <w:rFonts w:ascii="Wingdings" w:hAnsi="Wingdings" w:hint="default"/>
      </w:rPr>
    </w:lvl>
    <w:lvl w:ilvl="3" w:tplc="04100001" w:tentative="1">
      <w:start w:val="1"/>
      <w:numFmt w:val="bullet"/>
      <w:lvlText w:val=""/>
      <w:lvlJc w:val="left"/>
      <w:pPr>
        <w:tabs>
          <w:tab w:val="num" w:pos="4300"/>
        </w:tabs>
        <w:ind w:left="4300" w:hanging="360"/>
      </w:pPr>
      <w:rPr>
        <w:rFonts w:ascii="Symbol" w:hAnsi="Symbol" w:hint="default"/>
      </w:rPr>
    </w:lvl>
    <w:lvl w:ilvl="4" w:tplc="04100003" w:tentative="1">
      <w:start w:val="1"/>
      <w:numFmt w:val="bullet"/>
      <w:lvlText w:val="o"/>
      <w:lvlJc w:val="left"/>
      <w:pPr>
        <w:tabs>
          <w:tab w:val="num" w:pos="5020"/>
        </w:tabs>
        <w:ind w:left="5020" w:hanging="360"/>
      </w:pPr>
      <w:rPr>
        <w:rFonts w:ascii="Courier New" w:hAnsi="Courier New" w:cs="Arial" w:hint="default"/>
      </w:rPr>
    </w:lvl>
    <w:lvl w:ilvl="5" w:tplc="04100005" w:tentative="1">
      <w:start w:val="1"/>
      <w:numFmt w:val="bullet"/>
      <w:lvlText w:val=""/>
      <w:lvlJc w:val="left"/>
      <w:pPr>
        <w:tabs>
          <w:tab w:val="num" w:pos="5740"/>
        </w:tabs>
        <w:ind w:left="5740" w:hanging="360"/>
      </w:pPr>
      <w:rPr>
        <w:rFonts w:ascii="Wingdings" w:hAnsi="Wingdings" w:hint="default"/>
      </w:rPr>
    </w:lvl>
    <w:lvl w:ilvl="6" w:tplc="04100001" w:tentative="1">
      <w:start w:val="1"/>
      <w:numFmt w:val="bullet"/>
      <w:lvlText w:val=""/>
      <w:lvlJc w:val="left"/>
      <w:pPr>
        <w:tabs>
          <w:tab w:val="num" w:pos="6460"/>
        </w:tabs>
        <w:ind w:left="6460" w:hanging="360"/>
      </w:pPr>
      <w:rPr>
        <w:rFonts w:ascii="Symbol" w:hAnsi="Symbol" w:hint="default"/>
      </w:rPr>
    </w:lvl>
    <w:lvl w:ilvl="7" w:tplc="04100003" w:tentative="1">
      <w:start w:val="1"/>
      <w:numFmt w:val="bullet"/>
      <w:lvlText w:val="o"/>
      <w:lvlJc w:val="left"/>
      <w:pPr>
        <w:tabs>
          <w:tab w:val="num" w:pos="7180"/>
        </w:tabs>
        <w:ind w:left="7180" w:hanging="360"/>
      </w:pPr>
      <w:rPr>
        <w:rFonts w:ascii="Courier New" w:hAnsi="Courier New" w:cs="Arial" w:hint="default"/>
      </w:rPr>
    </w:lvl>
    <w:lvl w:ilvl="8" w:tplc="04100005" w:tentative="1">
      <w:start w:val="1"/>
      <w:numFmt w:val="bullet"/>
      <w:lvlText w:val=""/>
      <w:lvlJc w:val="left"/>
      <w:pPr>
        <w:tabs>
          <w:tab w:val="num" w:pos="7900"/>
        </w:tabs>
        <w:ind w:left="7900" w:hanging="360"/>
      </w:pPr>
      <w:rPr>
        <w:rFonts w:ascii="Wingdings" w:hAnsi="Wingdings" w:hint="default"/>
      </w:rPr>
    </w:lvl>
  </w:abstractNum>
  <w:abstractNum w:abstractNumId="11">
    <w:nsid w:val="2F330095"/>
    <w:multiLevelType w:val="hybridMultilevel"/>
    <w:tmpl w:val="71DEC8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307942F1"/>
    <w:multiLevelType w:val="hybridMultilevel"/>
    <w:tmpl w:val="C1AA320E"/>
    <w:lvl w:ilvl="0" w:tplc="CA42C6A0">
      <w:start w:val="1"/>
      <w:numFmt w:val="bullet"/>
      <w:lvlText w:val="•"/>
      <w:lvlJc w:val="left"/>
      <w:pPr>
        <w:tabs>
          <w:tab w:val="num" w:pos="720"/>
        </w:tabs>
        <w:ind w:left="720" w:hanging="360"/>
      </w:pPr>
      <w:rPr>
        <w:rFonts w:ascii="Arial" w:hAnsi="Arial" w:hint="default"/>
      </w:rPr>
    </w:lvl>
    <w:lvl w:ilvl="1" w:tplc="63D6A660" w:tentative="1">
      <w:start w:val="1"/>
      <w:numFmt w:val="bullet"/>
      <w:lvlText w:val="•"/>
      <w:lvlJc w:val="left"/>
      <w:pPr>
        <w:tabs>
          <w:tab w:val="num" w:pos="1440"/>
        </w:tabs>
        <w:ind w:left="1440" w:hanging="360"/>
      </w:pPr>
      <w:rPr>
        <w:rFonts w:ascii="Arial" w:hAnsi="Arial" w:hint="default"/>
      </w:rPr>
    </w:lvl>
    <w:lvl w:ilvl="2" w:tplc="36CED3B2">
      <w:start w:val="1"/>
      <w:numFmt w:val="bullet"/>
      <w:lvlText w:val="•"/>
      <w:lvlJc w:val="left"/>
      <w:pPr>
        <w:tabs>
          <w:tab w:val="num" w:pos="2160"/>
        </w:tabs>
        <w:ind w:left="2160" w:hanging="360"/>
      </w:pPr>
      <w:rPr>
        <w:rFonts w:ascii="Arial" w:hAnsi="Arial" w:hint="default"/>
      </w:rPr>
    </w:lvl>
    <w:lvl w:ilvl="3" w:tplc="12605804" w:tentative="1">
      <w:start w:val="1"/>
      <w:numFmt w:val="bullet"/>
      <w:lvlText w:val="•"/>
      <w:lvlJc w:val="left"/>
      <w:pPr>
        <w:tabs>
          <w:tab w:val="num" w:pos="2880"/>
        </w:tabs>
        <w:ind w:left="2880" w:hanging="360"/>
      </w:pPr>
      <w:rPr>
        <w:rFonts w:ascii="Arial" w:hAnsi="Arial" w:hint="default"/>
      </w:rPr>
    </w:lvl>
    <w:lvl w:ilvl="4" w:tplc="F104EE26" w:tentative="1">
      <w:start w:val="1"/>
      <w:numFmt w:val="bullet"/>
      <w:lvlText w:val="•"/>
      <w:lvlJc w:val="left"/>
      <w:pPr>
        <w:tabs>
          <w:tab w:val="num" w:pos="3600"/>
        </w:tabs>
        <w:ind w:left="3600" w:hanging="360"/>
      </w:pPr>
      <w:rPr>
        <w:rFonts w:ascii="Arial" w:hAnsi="Arial" w:hint="default"/>
      </w:rPr>
    </w:lvl>
    <w:lvl w:ilvl="5" w:tplc="B2B6641A" w:tentative="1">
      <w:start w:val="1"/>
      <w:numFmt w:val="bullet"/>
      <w:lvlText w:val="•"/>
      <w:lvlJc w:val="left"/>
      <w:pPr>
        <w:tabs>
          <w:tab w:val="num" w:pos="4320"/>
        </w:tabs>
        <w:ind w:left="4320" w:hanging="360"/>
      </w:pPr>
      <w:rPr>
        <w:rFonts w:ascii="Arial" w:hAnsi="Arial" w:hint="default"/>
      </w:rPr>
    </w:lvl>
    <w:lvl w:ilvl="6" w:tplc="AC4A336C" w:tentative="1">
      <w:start w:val="1"/>
      <w:numFmt w:val="bullet"/>
      <w:lvlText w:val="•"/>
      <w:lvlJc w:val="left"/>
      <w:pPr>
        <w:tabs>
          <w:tab w:val="num" w:pos="5040"/>
        </w:tabs>
        <w:ind w:left="5040" w:hanging="360"/>
      </w:pPr>
      <w:rPr>
        <w:rFonts w:ascii="Arial" w:hAnsi="Arial" w:hint="default"/>
      </w:rPr>
    </w:lvl>
    <w:lvl w:ilvl="7" w:tplc="3782CFBC" w:tentative="1">
      <w:start w:val="1"/>
      <w:numFmt w:val="bullet"/>
      <w:lvlText w:val="•"/>
      <w:lvlJc w:val="left"/>
      <w:pPr>
        <w:tabs>
          <w:tab w:val="num" w:pos="5760"/>
        </w:tabs>
        <w:ind w:left="5760" w:hanging="360"/>
      </w:pPr>
      <w:rPr>
        <w:rFonts w:ascii="Arial" w:hAnsi="Arial" w:hint="default"/>
      </w:rPr>
    </w:lvl>
    <w:lvl w:ilvl="8" w:tplc="01E86794" w:tentative="1">
      <w:start w:val="1"/>
      <w:numFmt w:val="bullet"/>
      <w:lvlText w:val="•"/>
      <w:lvlJc w:val="left"/>
      <w:pPr>
        <w:tabs>
          <w:tab w:val="num" w:pos="6480"/>
        </w:tabs>
        <w:ind w:left="6480" w:hanging="360"/>
      </w:pPr>
      <w:rPr>
        <w:rFonts w:ascii="Arial" w:hAnsi="Arial" w:hint="default"/>
      </w:rPr>
    </w:lvl>
  </w:abstractNum>
  <w:abstractNum w:abstractNumId="13">
    <w:nsid w:val="36C60DDF"/>
    <w:multiLevelType w:val="hybridMultilevel"/>
    <w:tmpl w:val="9580D1C6"/>
    <w:lvl w:ilvl="0" w:tplc="04090001">
      <w:start w:val="1"/>
      <w:numFmt w:val="bullet"/>
      <w:pStyle w:val="Title2"/>
      <w:lvlText w:val=""/>
      <w:lvlJc w:val="left"/>
      <w:pPr>
        <w:tabs>
          <w:tab w:val="num" w:pos="360"/>
        </w:tabs>
        <w:ind w:left="360" w:hanging="360"/>
      </w:pPr>
      <w:rPr>
        <w:rFonts w:ascii="Symbol" w:hAnsi="Symbol" w:hint="default"/>
      </w:rPr>
    </w:lvl>
    <w:lvl w:ilvl="1" w:tplc="04090003" w:tentative="1">
      <w:start w:val="1"/>
      <w:numFmt w:val="bullet"/>
      <w:pStyle w:val="Primorientrocorpodeltesto"/>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nsid w:val="39750A89"/>
    <w:multiLevelType w:val="hybridMultilevel"/>
    <w:tmpl w:val="7CA6719A"/>
    <w:lvl w:ilvl="0" w:tplc="BC0EEE52">
      <w:start w:val="1"/>
      <w:numFmt w:val="bullet"/>
      <w:lvlText w:val=""/>
      <w:lvlJc w:val="left"/>
      <w:pPr>
        <w:tabs>
          <w:tab w:val="num" w:pos="1496"/>
        </w:tabs>
        <w:ind w:left="1496" w:hanging="360"/>
      </w:pPr>
      <w:rPr>
        <w:rFonts w:ascii="Symbol" w:hAnsi="Symbol" w:hint="default"/>
        <w:color w:val="auto"/>
        <w:sz w:val="18"/>
      </w:rPr>
    </w:lvl>
    <w:lvl w:ilvl="1" w:tplc="04100003">
      <w:start w:val="1"/>
      <w:numFmt w:val="bullet"/>
      <w:lvlText w:val="o"/>
      <w:lvlJc w:val="left"/>
      <w:pPr>
        <w:tabs>
          <w:tab w:val="num" w:pos="2576"/>
        </w:tabs>
        <w:ind w:left="2576" w:hanging="360"/>
      </w:pPr>
      <w:rPr>
        <w:rFonts w:ascii="Courier New" w:hAnsi="Courier New" w:cs="Arial" w:hint="default"/>
      </w:rPr>
    </w:lvl>
    <w:lvl w:ilvl="2" w:tplc="04100005" w:tentative="1">
      <w:start w:val="1"/>
      <w:numFmt w:val="bullet"/>
      <w:lvlText w:val=""/>
      <w:lvlJc w:val="left"/>
      <w:pPr>
        <w:tabs>
          <w:tab w:val="num" w:pos="3296"/>
        </w:tabs>
        <w:ind w:left="3296" w:hanging="360"/>
      </w:pPr>
      <w:rPr>
        <w:rFonts w:ascii="Wingdings" w:hAnsi="Wingdings" w:hint="default"/>
      </w:rPr>
    </w:lvl>
    <w:lvl w:ilvl="3" w:tplc="04100001" w:tentative="1">
      <w:start w:val="1"/>
      <w:numFmt w:val="bullet"/>
      <w:lvlText w:val=""/>
      <w:lvlJc w:val="left"/>
      <w:pPr>
        <w:tabs>
          <w:tab w:val="num" w:pos="4016"/>
        </w:tabs>
        <w:ind w:left="4016" w:hanging="360"/>
      </w:pPr>
      <w:rPr>
        <w:rFonts w:ascii="Symbol" w:hAnsi="Symbol" w:hint="default"/>
      </w:rPr>
    </w:lvl>
    <w:lvl w:ilvl="4" w:tplc="04100003" w:tentative="1">
      <w:start w:val="1"/>
      <w:numFmt w:val="bullet"/>
      <w:lvlText w:val="o"/>
      <w:lvlJc w:val="left"/>
      <w:pPr>
        <w:tabs>
          <w:tab w:val="num" w:pos="4736"/>
        </w:tabs>
        <w:ind w:left="4736" w:hanging="360"/>
      </w:pPr>
      <w:rPr>
        <w:rFonts w:ascii="Courier New" w:hAnsi="Courier New" w:cs="Arial" w:hint="default"/>
      </w:rPr>
    </w:lvl>
    <w:lvl w:ilvl="5" w:tplc="04100005" w:tentative="1">
      <w:start w:val="1"/>
      <w:numFmt w:val="bullet"/>
      <w:lvlText w:val=""/>
      <w:lvlJc w:val="left"/>
      <w:pPr>
        <w:tabs>
          <w:tab w:val="num" w:pos="5456"/>
        </w:tabs>
        <w:ind w:left="5456" w:hanging="360"/>
      </w:pPr>
      <w:rPr>
        <w:rFonts w:ascii="Wingdings" w:hAnsi="Wingdings" w:hint="default"/>
      </w:rPr>
    </w:lvl>
    <w:lvl w:ilvl="6" w:tplc="04100001" w:tentative="1">
      <w:start w:val="1"/>
      <w:numFmt w:val="bullet"/>
      <w:lvlText w:val=""/>
      <w:lvlJc w:val="left"/>
      <w:pPr>
        <w:tabs>
          <w:tab w:val="num" w:pos="6176"/>
        </w:tabs>
        <w:ind w:left="6176" w:hanging="360"/>
      </w:pPr>
      <w:rPr>
        <w:rFonts w:ascii="Symbol" w:hAnsi="Symbol" w:hint="default"/>
      </w:rPr>
    </w:lvl>
    <w:lvl w:ilvl="7" w:tplc="04100003" w:tentative="1">
      <w:start w:val="1"/>
      <w:numFmt w:val="bullet"/>
      <w:lvlText w:val="o"/>
      <w:lvlJc w:val="left"/>
      <w:pPr>
        <w:tabs>
          <w:tab w:val="num" w:pos="6896"/>
        </w:tabs>
        <w:ind w:left="6896" w:hanging="360"/>
      </w:pPr>
      <w:rPr>
        <w:rFonts w:ascii="Courier New" w:hAnsi="Courier New" w:cs="Arial" w:hint="default"/>
      </w:rPr>
    </w:lvl>
    <w:lvl w:ilvl="8" w:tplc="04100005" w:tentative="1">
      <w:start w:val="1"/>
      <w:numFmt w:val="bullet"/>
      <w:lvlText w:val=""/>
      <w:lvlJc w:val="left"/>
      <w:pPr>
        <w:tabs>
          <w:tab w:val="num" w:pos="7616"/>
        </w:tabs>
        <w:ind w:left="7616" w:hanging="360"/>
      </w:pPr>
      <w:rPr>
        <w:rFonts w:ascii="Wingdings" w:hAnsi="Wingdings" w:hint="default"/>
      </w:rPr>
    </w:lvl>
  </w:abstractNum>
  <w:abstractNum w:abstractNumId="15">
    <w:nsid w:val="406F2472"/>
    <w:multiLevelType w:val="hybridMultilevel"/>
    <w:tmpl w:val="DB968A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42DE75FE"/>
    <w:multiLevelType w:val="hybridMultilevel"/>
    <w:tmpl w:val="E28CCDC6"/>
    <w:lvl w:ilvl="0" w:tplc="D8023CEA">
      <w:start w:val="1"/>
      <w:numFmt w:val="bullet"/>
      <w:pStyle w:val="Puntato"/>
      <w:lvlText w:val=""/>
      <w:lvlJc w:val="left"/>
      <w:pPr>
        <w:tabs>
          <w:tab w:val="num" w:pos="720"/>
        </w:tabs>
        <w:ind w:left="720" w:hanging="360"/>
      </w:pPr>
      <w:rPr>
        <w:rFonts w:ascii="Symbol" w:hAnsi="Symbol" w:hint="default"/>
      </w:rPr>
    </w:lvl>
    <w:lvl w:ilvl="1" w:tplc="6546CDCA">
      <w:start w:val="95"/>
      <w:numFmt w:val="bullet"/>
      <w:lvlText w:val="-"/>
      <w:lvlJc w:val="left"/>
      <w:pPr>
        <w:tabs>
          <w:tab w:val="num" w:pos="1440"/>
        </w:tabs>
        <w:ind w:left="1440" w:hanging="360"/>
      </w:pPr>
      <w:rPr>
        <w:rFonts w:ascii="Times New Roman" w:eastAsia="Times New Roman" w:hAnsi="Times New Roman"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nsid w:val="4A2B1E25"/>
    <w:multiLevelType w:val="hybridMultilevel"/>
    <w:tmpl w:val="5E288EBA"/>
    <w:lvl w:ilvl="0" w:tplc="685CEA8C">
      <w:start w:val="1"/>
      <w:numFmt w:val="bullet"/>
      <w:pStyle w:val="schemaConsobbis"/>
      <w:lvlText w:val=""/>
      <w:lvlJc w:val="left"/>
      <w:pPr>
        <w:tabs>
          <w:tab w:val="num" w:pos="927"/>
        </w:tabs>
        <w:ind w:left="927"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
    <w:nsid w:val="4F104D32"/>
    <w:multiLevelType w:val="hybridMultilevel"/>
    <w:tmpl w:val="944EDC3C"/>
    <w:lvl w:ilvl="0" w:tplc="BC0EEE52">
      <w:start w:val="1"/>
      <w:numFmt w:val="bullet"/>
      <w:lvlText w:val=""/>
      <w:lvlJc w:val="left"/>
      <w:pPr>
        <w:ind w:left="360" w:hanging="360"/>
      </w:pPr>
      <w:rPr>
        <w:rFonts w:ascii="Symbol" w:hAnsi="Symbol" w:hint="default"/>
        <w:color w:val="auto"/>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27C33C7"/>
    <w:multiLevelType w:val="hybridMultilevel"/>
    <w:tmpl w:val="0E8C5766"/>
    <w:lvl w:ilvl="0" w:tplc="D4AC5A38">
      <w:start w:val="1"/>
      <w:numFmt w:val="bullet"/>
      <w:lvlText w:val=""/>
      <w:lvlJc w:val="left"/>
      <w:pPr>
        <w:tabs>
          <w:tab w:val="num" w:pos="1496"/>
        </w:tabs>
        <w:ind w:left="1496" w:hanging="360"/>
      </w:pPr>
      <w:rPr>
        <w:rFonts w:ascii="Wingdings" w:hAnsi="Wingdings" w:hint="default"/>
        <w:color w:val="333399"/>
        <w:sz w:val="18"/>
      </w:rPr>
    </w:lvl>
    <w:lvl w:ilvl="1" w:tplc="04100003">
      <w:start w:val="1"/>
      <w:numFmt w:val="bullet"/>
      <w:lvlText w:val="o"/>
      <w:lvlJc w:val="left"/>
      <w:pPr>
        <w:tabs>
          <w:tab w:val="num" w:pos="2576"/>
        </w:tabs>
        <w:ind w:left="2576" w:hanging="360"/>
      </w:pPr>
      <w:rPr>
        <w:rFonts w:ascii="Courier New" w:hAnsi="Courier New" w:cs="Arial" w:hint="default"/>
      </w:rPr>
    </w:lvl>
    <w:lvl w:ilvl="2" w:tplc="04100005" w:tentative="1">
      <w:start w:val="1"/>
      <w:numFmt w:val="bullet"/>
      <w:lvlText w:val=""/>
      <w:lvlJc w:val="left"/>
      <w:pPr>
        <w:tabs>
          <w:tab w:val="num" w:pos="3296"/>
        </w:tabs>
        <w:ind w:left="3296" w:hanging="360"/>
      </w:pPr>
      <w:rPr>
        <w:rFonts w:ascii="Wingdings" w:hAnsi="Wingdings" w:hint="default"/>
      </w:rPr>
    </w:lvl>
    <w:lvl w:ilvl="3" w:tplc="04100001" w:tentative="1">
      <w:start w:val="1"/>
      <w:numFmt w:val="bullet"/>
      <w:lvlText w:val=""/>
      <w:lvlJc w:val="left"/>
      <w:pPr>
        <w:tabs>
          <w:tab w:val="num" w:pos="4016"/>
        </w:tabs>
        <w:ind w:left="4016" w:hanging="360"/>
      </w:pPr>
      <w:rPr>
        <w:rFonts w:ascii="Symbol" w:hAnsi="Symbol" w:hint="default"/>
      </w:rPr>
    </w:lvl>
    <w:lvl w:ilvl="4" w:tplc="04100003" w:tentative="1">
      <w:start w:val="1"/>
      <w:numFmt w:val="bullet"/>
      <w:lvlText w:val="o"/>
      <w:lvlJc w:val="left"/>
      <w:pPr>
        <w:tabs>
          <w:tab w:val="num" w:pos="4736"/>
        </w:tabs>
        <w:ind w:left="4736" w:hanging="360"/>
      </w:pPr>
      <w:rPr>
        <w:rFonts w:ascii="Courier New" w:hAnsi="Courier New" w:cs="Arial" w:hint="default"/>
      </w:rPr>
    </w:lvl>
    <w:lvl w:ilvl="5" w:tplc="04100005" w:tentative="1">
      <w:start w:val="1"/>
      <w:numFmt w:val="bullet"/>
      <w:lvlText w:val=""/>
      <w:lvlJc w:val="left"/>
      <w:pPr>
        <w:tabs>
          <w:tab w:val="num" w:pos="5456"/>
        </w:tabs>
        <w:ind w:left="5456" w:hanging="360"/>
      </w:pPr>
      <w:rPr>
        <w:rFonts w:ascii="Wingdings" w:hAnsi="Wingdings" w:hint="default"/>
      </w:rPr>
    </w:lvl>
    <w:lvl w:ilvl="6" w:tplc="04100001" w:tentative="1">
      <w:start w:val="1"/>
      <w:numFmt w:val="bullet"/>
      <w:lvlText w:val=""/>
      <w:lvlJc w:val="left"/>
      <w:pPr>
        <w:tabs>
          <w:tab w:val="num" w:pos="6176"/>
        </w:tabs>
        <w:ind w:left="6176" w:hanging="360"/>
      </w:pPr>
      <w:rPr>
        <w:rFonts w:ascii="Symbol" w:hAnsi="Symbol" w:hint="default"/>
      </w:rPr>
    </w:lvl>
    <w:lvl w:ilvl="7" w:tplc="04100003" w:tentative="1">
      <w:start w:val="1"/>
      <w:numFmt w:val="bullet"/>
      <w:lvlText w:val="o"/>
      <w:lvlJc w:val="left"/>
      <w:pPr>
        <w:tabs>
          <w:tab w:val="num" w:pos="6896"/>
        </w:tabs>
        <w:ind w:left="6896" w:hanging="360"/>
      </w:pPr>
      <w:rPr>
        <w:rFonts w:ascii="Courier New" w:hAnsi="Courier New" w:cs="Arial" w:hint="default"/>
      </w:rPr>
    </w:lvl>
    <w:lvl w:ilvl="8" w:tplc="04100005" w:tentative="1">
      <w:start w:val="1"/>
      <w:numFmt w:val="bullet"/>
      <w:lvlText w:val=""/>
      <w:lvlJc w:val="left"/>
      <w:pPr>
        <w:tabs>
          <w:tab w:val="num" w:pos="7616"/>
        </w:tabs>
        <w:ind w:left="7616" w:hanging="360"/>
      </w:pPr>
      <w:rPr>
        <w:rFonts w:ascii="Wingdings" w:hAnsi="Wingdings" w:hint="default"/>
      </w:rPr>
    </w:lvl>
  </w:abstractNum>
  <w:abstractNum w:abstractNumId="20">
    <w:nsid w:val="54CB4874"/>
    <w:multiLevelType w:val="hybridMultilevel"/>
    <w:tmpl w:val="BD02AC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nsid w:val="5537553F"/>
    <w:multiLevelType w:val="hybridMultilevel"/>
    <w:tmpl w:val="CA5CDDA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nsid w:val="5587607F"/>
    <w:multiLevelType w:val="hybridMultilevel"/>
    <w:tmpl w:val="89889334"/>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3">
    <w:nsid w:val="5F2D1B68"/>
    <w:multiLevelType w:val="hybridMultilevel"/>
    <w:tmpl w:val="522231DE"/>
    <w:lvl w:ilvl="0" w:tplc="890AD930">
      <w:numFmt w:val="bullet"/>
      <w:pStyle w:val="FC-ElencoPuntatostandard"/>
      <w:lvlText w:val="-"/>
      <w:lvlJc w:val="left"/>
      <w:pPr>
        <w:tabs>
          <w:tab w:val="num" w:pos="360"/>
        </w:tabs>
        <w:ind w:left="360" w:hanging="360"/>
      </w:pPr>
      <w:rPr>
        <w:rFonts w:ascii="Arial" w:eastAsia="Times New Roman" w:hAnsi="Arial" w:cs="Arial" w:hint="default"/>
        <w:sz w:val="16"/>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4">
    <w:nsid w:val="62C209FD"/>
    <w:multiLevelType w:val="hybridMultilevel"/>
    <w:tmpl w:val="A78C42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nsid w:val="62C86E89"/>
    <w:multiLevelType w:val="hybridMultilevel"/>
    <w:tmpl w:val="95F446B6"/>
    <w:lvl w:ilvl="0" w:tplc="2940C534">
      <w:start w:val="1"/>
      <w:numFmt w:val="bullet"/>
      <w:lvlText w:val="•"/>
      <w:lvlJc w:val="left"/>
      <w:pPr>
        <w:tabs>
          <w:tab w:val="num" w:pos="720"/>
        </w:tabs>
        <w:ind w:left="720" w:hanging="360"/>
      </w:pPr>
      <w:rPr>
        <w:rFonts w:ascii="Arial" w:hAnsi="Arial" w:hint="default"/>
      </w:rPr>
    </w:lvl>
    <w:lvl w:ilvl="1" w:tplc="16FAE7E0" w:tentative="1">
      <w:start w:val="1"/>
      <w:numFmt w:val="bullet"/>
      <w:lvlText w:val="•"/>
      <w:lvlJc w:val="left"/>
      <w:pPr>
        <w:tabs>
          <w:tab w:val="num" w:pos="1440"/>
        </w:tabs>
        <w:ind w:left="1440" w:hanging="360"/>
      </w:pPr>
      <w:rPr>
        <w:rFonts w:ascii="Arial" w:hAnsi="Arial" w:hint="default"/>
      </w:rPr>
    </w:lvl>
    <w:lvl w:ilvl="2" w:tplc="FD38F3E6">
      <w:start w:val="1"/>
      <w:numFmt w:val="bullet"/>
      <w:lvlText w:val="•"/>
      <w:lvlJc w:val="left"/>
      <w:pPr>
        <w:tabs>
          <w:tab w:val="num" w:pos="2160"/>
        </w:tabs>
        <w:ind w:left="2160" w:hanging="360"/>
      </w:pPr>
      <w:rPr>
        <w:rFonts w:ascii="Arial" w:hAnsi="Arial" w:hint="default"/>
      </w:rPr>
    </w:lvl>
    <w:lvl w:ilvl="3" w:tplc="836AF692" w:tentative="1">
      <w:start w:val="1"/>
      <w:numFmt w:val="bullet"/>
      <w:lvlText w:val="•"/>
      <w:lvlJc w:val="left"/>
      <w:pPr>
        <w:tabs>
          <w:tab w:val="num" w:pos="2880"/>
        </w:tabs>
        <w:ind w:left="2880" w:hanging="360"/>
      </w:pPr>
      <w:rPr>
        <w:rFonts w:ascii="Arial" w:hAnsi="Arial" w:hint="default"/>
      </w:rPr>
    </w:lvl>
    <w:lvl w:ilvl="4" w:tplc="073CEDC2" w:tentative="1">
      <w:start w:val="1"/>
      <w:numFmt w:val="bullet"/>
      <w:lvlText w:val="•"/>
      <w:lvlJc w:val="left"/>
      <w:pPr>
        <w:tabs>
          <w:tab w:val="num" w:pos="3600"/>
        </w:tabs>
        <w:ind w:left="3600" w:hanging="360"/>
      </w:pPr>
      <w:rPr>
        <w:rFonts w:ascii="Arial" w:hAnsi="Arial" w:hint="default"/>
      </w:rPr>
    </w:lvl>
    <w:lvl w:ilvl="5" w:tplc="DA1C176E" w:tentative="1">
      <w:start w:val="1"/>
      <w:numFmt w:val="bullet"/>
      <w:lvlText w:val="•"/>
      <w:lvlJc w:val="left"/>
      <w:pPr>
        <w:tabs>
          <w:tab w:val="num" w:pos="4320"/>
        </w:tabs>
        <w:ind w:left="4320" w:hanging="360"/>
      </w:pPr>
      <w:rPr>
        <w:rFonts w:ascii="Arial" w:hAnsi="Arial" w:hint="default"/>
      </w:rPr>
    </w:lvl>
    <w:lvl w:ilvl="6" w:tplc="5B0E7DEC" w:tentative="1">
      <w:start w:val="1"/>
      <w:numFmt w:val="bullet"/>
      <w:lvlText w:val="•"/>
      <w:lvlJc w:val="left"/>
      <w:pPr>
        <w:tabs>
          <w:tab w:val="num" w:pos="5040"/>
        </w:tabs>
        <w:ind w:left="5040" w:hanging="360"/>
      </w:pPr>
      <w:rPr>
        <w:rFonts w:ascii="Arial" w:hAnsi="Arial" w:hint="default"/>
      </w:rPr>
    </w:lvl>
    <w:lvl w:ilvl="7" w:tplc="39443960" w:tentative="1">
      <w:start w:val="1"/>
      <w:numFmt w:val="bullet"/>
      <w:lvlText w:val="•"/>
      <w:lvlJc w:val="left"/>
      <w:pPr>
        <w:tabs>
          <w:tab w:val="num" w:pos="5760"/>
        </w:tabs>
        <w:ind w:left="5760" w:hanging="360"/>
      </w:pPr>
      <w:rPr>
        <w:rFonts w:ascii="Arial" w:hAnsi="Arial" w:hint="default"/>
      </w:rPr>
    </w:lvl>
    <w:lvl w:ilvl="8" w:tplc="7DD6D8A6" w:tentative="1">
      <w:start w:val="1"/>
      <w:numFmt w:val="bullet"/>
      <w:lvlText w:val="•"/>
      <w:lvlJc w:val="left"/>
      <w:pPr>
        <w:tabs>
          <w:tab w:val="num" w:pos="6480"/>
        </w:tabs>
        <w:ind w:left="6480" w:hanging="360"/>
      </w:pPr>
      <w:rPr>
        <w:rFonts w:ascii="Arial" w:hAnsi="Arial" w:hint="default"/>
      </w:rPr>
    </w:lvl>
  </w:abstractNum>
  <w:abstractNum w:abstractNumId="26">
    <w:nsid w:val="677F4664"/>
    <w:multiLevelType w:val="hybridMultilevel"/>
    <w:tmpl w:val="38DA8294"/>
    <w:lvl w:ilvl="0" w:tplc="04100001">
      <w:start w:val="1"/>
      <w:numFmt w:val="bullet"/>
      <w:lvlText w:val=""/>
      <w:lvlJc w:val="left"/>
      <w:pPr>
        <w:ind w:left="436" w:hanging="360"/>
      </w:pPr>
      <w:rPr>
        <w:rFonts w:ascii="Symbol" w:hAnsi="Symbol" w:hint="default"/>
      </w:rPr>
    </w:lvl>
    <w:lvl w:ilvl="1" w:tplc="04100003" w:tentative="1">
      <w:start w:val="1"/>
      <w:numFmt w:val="bullet"/>
      <w:lvlText w:val="o"/>
      <w:lvlJc w:val="left"/>
      <w:pPr>
        <w:ind w:left="1156" w:hanging="360"/>
      </w:pPr>
      <w:rPr>
        <w:rFonts w:ascii="Courier New" w:hAnsi="Courier New" w:cs="Courier New" w:hint="default"/>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27">
    <w:nsid w:val="7C440BB0"/>
    <w:multiLevelType w:val="hybridMultilevel"/>
    <w:tmpl w:val="1C4290CA"/>
    <w:lvl w:ilvl="0" w:tplc="27904014">
      <w:start w:val="1"/>
      <w:numFmt w:val="bullet"/>
      <w:lvlText w:val="•"/>
      <w:lvlJc w:val="left"/>
      <w:pPr>
        <w:tabs>
          <w:tab w:val="num" w:pos="720"/>
        </w:tabs>
        <w:ind w:left="720" w:hanging="360"/>
      </w:pPr>
      <w:rPr>
        <w:rFonts w:ascii="Arial" w:hAnsi="Arial" w:hint="default"/>
      </w:rPr>
    </w:lvl>
    <w:lvl w:ilvl="1" w:tplc="A394F018" w:tentative="1">
      <w:start w:val="1"/>
      <w:numFmt w:val="bullet"/>
      <w:lvlText w:val="•"/>
      <w:lvlJc w:val="left"/>
      <w:pPr>
        <w:tabs>
          <w:tab w:val="num" w:pos="1440"/>
        </w:tabs>
        <w:ind w:left="1440" w:hanging="360"/>
      </w:pPr>
      <w:rPr>
        <w:rFonts w:ascii="Arial" w:hAnsi="Arial" w:hint="default"/>
      </w:rPr>
    </w:lvl>
    <w:lvl w:ilvl="2" w:tplc="6CC661A6">
      <w:start w:val="1"/>
      <w:numFmt w:val="bullet"/>
      <w:lvlText w:val="•"/>
      <w:lvlJc w:val="left"/>
      <w:pPr>
        <w:tabs>
          <w:tab w:val="num" w:pos="2160"/>
        </w:tabs>
        <w:ind w:left="2160" w:hanging="360"/>
      </w:pPr>
      <w:rPr>
        <w:rFonts w:ascii="Arial" w:hAnsi="Arial" w:hint="default"/>
      </w:rPr>
    </w:lvl>
    <w:lvl w:ilvl="3" w:tplc="AE3A8338" w:tentative="1">
      <w:start w:val="1"/>
      <w:numFmt w:val="bullet"/>
      <w:lvlText w:val="•"/>
      <w:lvlJc w:val="left"/>
      <w:pPr>
        <w:tabs>
          <w:tab w:val="num" w:pos="2880"/>
        </w:tabs>
        <w:ind w:left="2880" w:hanging="360"/>
      </w:pPr>
      <w:rPr>
        <w:rFonts w:ascii="Arial" w:hAnsi="Arial" w:hint="default"/>
      </w:rPr>
    </w:lvl>
    <w:lvl w:ilvl="4" w:tplc="A44200E0" w:tentative="1">
      <w:start w:val="1"/>
      <w:numFmt w:val="bullet"/>
      <w:lvlText w:val="•"/>
      <w:lvlJc w:val="left"/>
      <w:pPr>
        <w:tabs>
          <w:tab w:val="num" w:pos="3600"/>
        </w:tabs>
        <w:ind w:left="3600" w:hanging="360"/>
      </w:pPr>
      <w:rPr>
        <w:rFonts w:ascii="Arial" w:hAnsi="Arial" w:hint="default"/>
      </w:rPr>
    </w:lvl>
    <w:lvl w:ilvl="5" w:tplc="D2D6DF3C" w:tentative="1">
      <w:start w:val="1"/>
      <w:numFmt w:val="bullet"/>
      <w:lvlText w:val="•"/>
      <w:lvlJc w:val="left"/>
      <w:pPr>
        <w:tabs>
          <w:tab w:val="num" w:pos="4320"/>
        </w:tabs>
        <w:ind w:left="4320" w:hanging="360"/>
      </w:pPr>
      <w:rPr>
        <w:rFonts w:ascii="Arial" w:hAnsi="Arial" w:hint="default"/>
      </w:rPr>
    </w:lvl>
    <w:lvl w:ilvl="6" w:tplc="B572875A" w:tentative="1">
      <w:start w:val="1"/>
      <w:numFmt w:val="bullet"/>
      <w:lvlText w:val="•"/>
      <w:lvlJc w:val="left"/>
      <w:pPr>
        <w:tabs>
          <w:tab w:val="num" w:pos="5040"/>
        </w:tabs>
        <w:ind w:left="5040" w:hanging="360"/>
      </w:pPr>
      <w:rPr>
        <w:rFonts w:ascii="Arial" w:hAnsi="Arial" w:hint="default"/>
      </w:rPr>
    </w:lvl>
    <w:lvl w:ilvl="7" w:tplc="1826B38A" w:tentative="1">
      <w:start w:val="1"/>
      <w:numFmt w:val="bullet"/>
      <w:lvlText w:val="•"/>
      <w:lvlJc w:val="left"/>
      <w:pPr>
        <w:tabs>
          <w:tab w:val="num" w:pos="5760"/>
        </w:tabs>
        <w:ind w:left="5760" w:hanging="360"/>
      </w:pPr>
      <w:rPr>
        <w:rFonts w:ascii="Arial" w:hAnsi="Arial" w:hint="default"/>
      </w:rPr>
    </w:lvl>
    <w:lvl w:ilvl="8" w:tplc="4440A2A8" w:tentative="1">
      <w:start w:val="1"/>
      <w:numFmt w:val="bullet"/>
      <w:lvlText w:val="•"/>
      <w:lvlJc w:val="left"/>
      <w:pPr>
        <w:tabs>
          <w:tab w:val="num" w:pos="6480"/>
        </w:tabs>
        <w:ind w:left="6480" w:hanging="360"/>
      </w:pPr>
      <w:rPr>
        <w:rFonts w:ascii="Arial" w:hAnsi="Arial" w:hint="default"/>
      </w:rPr>
    </w:lvl>
  </w:abstractNum>
  <w:abstractNum w:abstractNumId="28">
    <w:nsid w:val="7D410038"/>
    <w:multiLevelType w:val="hybridMultilevel"/>
    <w:tmpl w:val="0658D598"/>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5"/>
  </w:num>
  <w:num w:numId="2">
    <w:abstractNumId w:val="4"/>
  </w:num>
  <w:num w:numId="3">
    <w:abstractNumId w:val="21"/>
  </w:num>
  <w:num w:numId="4">
    <w:abstractNumId w:val="11"/>
  </w:num>
  <w:num w:numId="5">
    <w:abstractNumId w:val="15"/>
  </w:num>
  <w:num w:numId="6">
    <w:abstractNumId w:val="0"/>
  </w:num>
  <w:num w:numId="7">
    <w:abstractNumId w:val="1"/>
  </w:num>
  <w:num w:numId="8">
    <w:abstractNumId w:val="2"/>
  </w:num>
  <w:num w:numId="9">
    <w:abstractNumId w:val="8"/>
  </w:num>
  <w:num w:numId="10">
    <w:abstractNumId w:val="16"/>
  </w:num>
  <w:num w:numId="11">
    <w:abstractNumId w:val="13"/>
  </w:num>
  <w:num w:numId="12">
    <w:abstractNumId w:val="17"/>
  </w:num>
  <w:num w:numId="13">
    <w:abstractNumId w:val="23"/>
  </w:num>
  <w:num w:numId="14">
    <w:abstractNumId w:val="14"/>
  </w:num>
  <w:num w:numId="15">
    <w:abstractNumId w:val="9"/>
  </w:num>
  <w:num w:numId="16">
    <w:abstractNumId w:val="7"/>
  </w:num>
  <w:num w:numId="17">
    <w:abstractNumId w:val="19"/>
  </w:num>
  <w:num w:numId="18">
    <w:abstractNumId w:val="10"/>
  </w:num>
  <w:num w:numId="19">
    <w:abstractNumId w:val="26"/>
  </w:num>
  <w:num w:numId="20">
    <w:abstractNumId w:val="6"/>
  </w:num>
  <w:num w:numId="21">
    <w:abstractNumId w:val="20"/>
  </w:num>
  <w:num w:numId="22">
    <w:abstractNumId w:val="22"/>
  </w:num>
  <w:num w:numId="23">
    <w:abstractNumId w:val="24"/>
  </w:num>
  <w:num w:numId="24">
    <w:abstractNumId w:val="28"/>
  </w:num>
  <w:num w:numId="25">
    <w:abstractNumId w:val="25"/>
  </w:num>
  <w:num w:numId="26">
    <w:abstractNumId w:val="27"/>
  </w:num>
  <w:num w:numId="27">
    <w:abstractNumId w:val="12"/>
  </w:num>
  <w:num w:numId="28">
    <w:abstractNumId w:val="18"/>
  </w:num>
  <w:num w:numId="29">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669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A11"/>
    <w:rsid w:val="00000EA9"/>
    <w:rsid w:val="0000285D"/>
    <w:rsid w:val="000105E9"/>
    <w:rsid w:val="00012D85"/>
    <w:rsid w:val="00016696"/>
    <w:rsid w:val="00020078"/>
    <w:rsid w:val="000205F4"/>
    <w:rsid w:val="0003663E"/>
    <w:rsid w:val="00037A07"/>
    <w:rsid w:val="000400C1"/>
    <w:rsid w:val="000413D9"/>
    <w:rsid w:val="00042A79"/>
    <w:rsid w:val="0004691A"/>
    <w:rsid w:val="000518A8"/>
    <w:rsid w:val="000523BD"/>
    <w:rsid w:val="000536E7"/>
    <w:rsid w:val="00055261"/>
    <w:rsid w:val="000605CF"/>
    <w:rsid w:val="0006204B"/>
    <w:rsid w:val="00064F9E"/>
    <w:rsid w:val="00067E6A"/>
    <w:rsid w:val="00072153"/>
    <w:rsid w:val="0007217B"/>
    <w:rsid w:val="000725F3"/>
    <w:rsid w:val="00082ADF"/>
    <w:rsid w:val="00082EBD"/>
    <w:rsid w:val="00087437"/>
    <w:rsid w:val="000900B3"/>
    <w:rsid w:val="00090AA3"/>
    <w:rsid w:val="00093294"/>
    <w:rsid w:val="000A201F"/>
    <w:rsid w:val="000A2156"/>
    <w:rsid w:val="000A6B2A"/>
    <w:rsid w:val="000A7DF2"/>
    <w:rsid w:val="000B0EF2"/>
    <w:rsid w:val="000B4914"/>
    <w:rsid w:val="000C4EC0"/>
    <w:rsid w:val="000C54F3"/>
    <w:rsid w:val="000C735E"/>
    <w:rsid w:val="000D08CE"/>
    <w:rsid w:val="000D0B02"/>
    <w:rsid w:val="000D40C8"/>
    <w:rsid w:val="000D6424"/>
    <w:rsid w:val="000E39A1"/>
    <w:rsid w:val="000E4F65"/>
    <w:rsid w:val="000E52C3"/>
    <w:rsid w:val="000F1B81"/>
    <w:rsid w:val="000F1C60"/>
    <w:rsid w:val="000F2760"/>
    <w:rsid w:val="000F34BE"/>
    <w:rsid w:val="000F4C9A"/>
    <w:rsid w:val="000F7109"/>
    <w:rsid w:val="00100065"/>
    <w:rsid w:val="00101611"/>
    <w:rsid w:val="001106E6"/>
    <w:rsid w:val="001114D0"/>
    <w:rsid w:val="00113A7C"/>
    <w:rsid w:val="001157A3"/>
    <w:rsid w:val="00120238"/>
    <w:rsid w:val="0012246B"/>
    <w:rsid w:val="00124835"/>
    <w:rsid w:val="00130303"/>
    <w:rsid w:val="001308DD"/>
    <w:rsid w:val="001348FE"/>
    <w:rsid w:val="00136EF1"/>
    <w:rsid w:val="001519C4"/>
    <w:rsid w:val="001656DF"/>
    <w:rsid w:val="0016623E"/>
    <w:rsid w:val="00166F46"/>
    <w:rsid w:val="00172023"/>
    <w:rsid w:val="0017261E"/>
    <w:rsid w:val="0017316F"/>
    <w:rsid w:val="001777A0"/>
    <w:rsid w:val="00177BA9"/>
    <w:rsid w:val="00177E4A"/>
    <w:rsid w:val="00180347"/>
    <w:rsid w:val="00180A41"/>
    <w:rsid w:val="001835FC"/>
    <w:rsid w:val="00184151"/>
    <w:rsid w:val="00185577"/>
    <w:rsid w:val="00190782"/>
    <w:rsid w:val="001910CD"/>
    <w:rsid w:val="001A1D94"/>
    <w:rsid w:val="001A3CE8"/>
    <w:rsid w:val="001A551F"/>
    <w:rsid w:val="001B107E"/>
    <w:rsid w:val="001B7799"/>
    <w:rsid w:val="001C20A5"/>
    <w:rsid w:val="001C42B9"/>
    <w:rsid w:val="001C44CF"/>
    <w:rsid w:val="001D0F98"/>
    <w:rsid w:val="001E733C"/>
    <w:rsid w:val="001F2616"/>
    <w:rsid w:val="001F453C"/>
    <w:rsid w:val="001F6F7F"/>
    <w:rsid w:val="00201C5E"/>
    <w:rsid w:val="0020691B"/>
    <w:rsid w:val="00207D02"/>
    <w:rsid w:val="002101ED"/>
    <w:rsid w:val="00210A7D"/>
    <w:rsid w:val="00211E25"/>
    <w:rsid w:val="00212E6A"/>
    <w:rsid w:val="0021445B"/>
    <w:rsid w:val="002229E8"/>
    <w:rsid w:val="00223A39"/>
    <w:rsid w:val="00224F42"/>
    <w:rsid w:val="0023097B"/>
    <w:rsid w:val="002361AF"/>
    <w:rsid w:val="002427F2"/>
    <w:rsid w:val="00243A49"/>
    <w:rsid w:val="0024475F"/>
    <w:rsid w:val="00244E4B"/>
    <w:rsid w:val="0024680A"/>
    <w:rsid w:val="00246B1F"/>
    <w:rsid w:val="0025365A"/>
    <w:rsid w:val="0026477E"/>
    <w:rsid w:val="0026547F"/>
    <w:rsid w:val="0027064C"/>
    <w:rsid w:val="002706F6"/>
    <w:rsid w:val="00270BC6"/>
    <w:rsid w:val="00270CBE"/>
    <w:rsid w:val="002755D9"/>
    <w:rsid w:val="00275663"/>
    <w:rsid w:val="0028252D"/>
    <w:rsid w:val="002854FB"/>
    <w:rsid w:val="0028657D"/>
    <w:rsid w:val="002866CF"/>
    <w:rsid w:val="00287FC6"/>
    <w:rsid w:val="0029139B"/>
    <w:rsid w:val="002A6F5C"/>
    <w:rsid w:val="002B286F"/>
    <w:rsid w:val="002B62AC"/>
    <w:rsid w:val="002B711B"/>
    <w:rsid w:val="002C3CCD"/>
    <w:rsid w:val="002C6006"/>
    <w:rsid w:val="002D0EA9"/>
    <w:rsid w:val="002D18D5"/>
    <w:rsid w:val="002E0AB9"/>
    <w:rsid w:val="002E11F7"/>
    <w:rsid w:val="002E14A3"/>
    <w:rsid w:val="002E529A"/>
    <w:rsid w:val="002E61C8"/>
    <w:rsid w:val="002F173A"/>
    <w:rsid w:val="002F4A19"/>
    <w:rsid w:val="002F5423"/>
    <w:rsid w:val="002F5E31"/>
    <w:rsid w:val="0030163B"/>
    <w:rsid w:val="0030790A"/>
    <w:rsid w:val="00317F8B"/>
    <w:rsid w:val="003215F1"/>
    <w:rsid w:val="003217C6"/>
    <w:rsid w:val="00323F2C"/>
    <w:rsid w:val="00341723"/>
    <w:rsid w:val="003452B2"/>
    <w:rsid w:val="00347837"/>
    <w:rsid w:val="00352F2F"/>
    <w:rsid w:val="003571A4"/>
    <w:rsid w:val="00357A36"/>
    <w:rsid w:val="00360A6C"/>
    <w:rsid w:val="003667F4"/>
    <w:rsid w:val="003754F8"/>
    <w:rsid w:val="00381A90"/>
    <w:rsid w:val="0038643E"/>
    <w:rsid w:val="003869F1"/>
    <w:rsid w:val="0038757E"/>
    <w:rsid w:val="0039115D"/>
    <w:rsid w:val="0039327B"/>
    <w:rsid w:val="003A034F"/>
    <w:rsid w:val="003B7F67"/>
    <w:rsid w:val="003C1258"/>
    <w:rsid w:val="003C4C47"/>
    <w:rsid w:val="003D1809"/>
    <w:rsid w:val="003D37B4"/>
    <w:rsid w:val="003D412B"/>
    <w:rsid w:val="003D694B"/>
    <w:rsid w:val="003D7668"/>
    <w:rsid w:val="003E0BC8"/>
    <w:rsid w:val="003F31FC"/>
    <w:rsid w:val="003F396D"/>
    <w:rsid w:val="003F5B09"/>
    <w:rsid w:val="00401879"/>
    <w:rsid w:val="0040588F"/>
    <w:rsid w:val="00406698"/>
    <w:rsid w:val="0040700A"/>
    <w:rsid w:val="004101C9"/>
    <w:rsid w:val="0041035F"/>
    <w:rsid w:val="00423E45"/>
    <w:rsid w:val="004306C8"/>
    <w:rsid w:val="004331BD"/>
    <w:rsid w:val="00436001"/>
    <w:rsid w:val="0043641B"/>
    <w:rsid w:val="0043732A"/>
    <w:rsid w:val="004379DA"/>
    <w:rsid w:val="00437E11"/>
    <w:rsid w:val="004416F2"/>
    <w:rsid w:val="004422E4"/>
    <w:rsid w:val="004447BD"/>
    <w:rsid w:val="004573D7"/>
    <w:rsid w:val="00462A32"/>
    <w:rsid w:val="00462ACA"/>
    <w:rsid w:val="004654E8"/>
    <w:rsid w:val="00465AFC"/>
    <w:rsid w:val="00465D72"/>
    <w:rsid w:val="0047776A"/>
    <w:rsid w:val="00483200"/>
    <w:rsid w:val="00492CDF"/>
    <w:rsid w:val="004944FA"/>
    <w:rsid w:val="004A1BCE"/>
    <w:rsid w:val="004A3E58"/>
    <w:rsid w:val="004A436F"/>
    <w:rsid w:val="004A7B64"/>
    <w:rsid w:val="004B065B"/>
    <w:rsid w:val="004B0D3C"/>
    <w:rsid w:val="004B1C70"/>
    <w:rsid w:val="004B44CA"/>
    <w:rsid w:val="004B744C"/>
    <w:rsid w:val="004C6DBE"/>
    <w:rsid w:val="004C6F58"/>
    <w:rsid w:val="004D3492"/>
    <w:rsid w:val="004D69B3"/>
    <w:rsid w:val="004E024B"/>
    <w:rsid w:val="004E1C14"/>
    <w:rsid w:val="004F1B1C"/>
    <w:rsid w:val="004F57BC"/>
    <w:rsid w:val="005003E4"/>
    <w:rsid w:val="005040A3"/>
    <w:rsid w:val="0050558F"/>
    <w:rsid w:val="00520C44"/>
    <w:rsid w:val="00521D35"/>
    <w:rsid w:val="005252C5"/>
    <w:rsid w:val="005262A7"/>
    <w:rsid w:val="0054347D"/>
    <w:rsid w:val="00547DF5"/>
    <w:rsid w:val="00553BEE"/>
    <w:rsid w:val="00554DFE"/>
    <w:rsid w:val="005558CD"/>
    <w:rsid w:val="00555979"/>
    <w:rsid w:val="00557243"/>
    <w:rsid w:val="005774B1"/>
    <w:rsid w:val="00586FDE"/>
    <w:rsid w:val="00593A94"/>
    <w:rsid w:val="00593BA2"/>
    <w:rsid w:val="00593D07"/>
    <w:rsid w:val="0059647C"/>
    <w:rsid w:val="0059666D"/>
    <w:rsid w:val="00596E6A"/>
    <w:rsid w:val="005A1A45"/>
    <w:rsid w:val="005A5373"/>
    <w:rsid w:val="005B61FD"/>
    <w:rsid w:val="005C03F6"/>
    <w:rsid w:val="005D59FF"/>
    <w:rsid w:val="005E0C0E"/>
    <w:rsid w:val="005E12AE"/>
    <w:rsid w:val="005E255D"/>
    <w:rsid w:val="005E732A"/>
    <w:rsid w:val="005F2125"/>
    <w:rsid w:val="005F2A24"/>
    <w:rsid w:val="00600607"/>
    <w:rsid w:val="00603FB8"/>
    <w:rsid w:val="00604D6A"/>
    <w:rsid w:val="006130FA"/>
    <w:rsid w:val="0061390B"/>
    <w:rsid w:val="00626880"/>
    <w:rsid w:val="00630772"/>
    <w:rsid w:val="00632582"/>
    <w:rsid w:val="00643EA4"/>
    <w:rsid w:val="006443D5"/>
    <w:rsid w:val="006472CD"/>
    <w:rsid w:val="00655E9D"/>
    <w:rsid w:val="0065657A"/>
    <w:rsid w:val="00656FDB"/>
    <w:rsid w:val="00661B0B"/>
    <w:rsid w:val="006643E6"/>
    <w:rsid w:val="006723EC"/>
    <w:rsid w:val="00673DE9"/>
    <w:rsid w:val="00683ED5"/>
    <w:rsid w:val="00690902"/>
    <w:rsid w:val="00690D95"/>
    <w:rsid w:val="0069103D"/>
    <w:rsid w:val="00693613"/>
    <w:rsid w:val="006A1BD1"/>
    <w:rsid w:val="006A4F1C"/>
    <w:rsid w:val="006A7834"/>
    <w:rsid w:val="006B1069"/>
    <w:rsid w:val="006B1F5B"/>
    <w:rsid w:val="006B3E72"/>
    <w:rsid w:val="006B7023"/>
    <w:rsid w:val="006B70B0"/>
    <w:rsid w:val="006C7A50"/>
    <w:rsid w:val="006D4612"/>
    <w:rsid w:val="006D4778"/>
    <w:rsid w:val="006E60C7"/>
    <w:rsid w:val="006E7805"/>
    <w:rsid w:val="006E7BEB"/>
    <w:rsid w:val="006F259A"/>
    <w:rsid w:val="006F3E47"/>
    <w:rsid w:val="006F538B"/>
    <w:rsid w:val="006F5B74"/>
    <w:rsid w:val="007003E6"/>
    <w:rsid w:val="00706607"/>
    <w:rsid w:val="00712957"/>
    <w:rsid w:val="00714341"/>
    <w:rsid w:val="00714C7C"/>
    <w:rsid w:val="007212E6"/>
    <w:rsid w:val="0072346D"/>
    <w:rsid w:val="00723C35"/>
    <w:rsid w:val="007313C3"/>
    <w:rsid w:val="007326B0"/>
    <w:rsid w:val="00733655"/>
    <w:rsid w:val="0073499B"/>
    <w:rsid w:val="0074314D"/>
    <w:rsid w:val="00744071"/>
    <w:rsid w:val="00746961"/>
    <w:rsid w:val="00747D32"/>
    <w:rsid w:val="0075127C"/>
    <w:rsid w:val="00753266"/>
    <w:rsid w:val="00754E83"/>
    <w:rsid w:val="00765CAF"/>
    <w:rsid w:val="007714AB"/>
    <w:rsid w:val="00777B96"/>
    <w:rsid w:val="00790EE2"/>
    <w:rsid w:val="007913A2"/>
    <w:rsid w:val="00792C11"/>
    <w:rsid w:val="00794B5F"/>
    <w:rsid w:val="00794BA8"/>
    <w:rsid w:val="00794C9C"/>
    <w:rsid w:val="007B0C1E"/>
    <w:rsid w:val="007B5341"/>
    <w:rsid w:val="007B7634"/>
    <w:rsid w:val="007B7D42"/>
    <w:rsid w:val="007C088A"/>
    <w:rsid w:val="007C3579"/>
    <w:rsid w:val="007C62FC"/>
    <w:rsid w:val="007C7DA7"/>
    <w:rsid w:val="007D1270"/>
    <w:rsid w:val="007D1908"/>
    <w:rsid w:val="007D71E4"/>
    <w:rsid w:val="007E3FF2"/>
    <w:rsid w:val="007E5F62"/>
    <w:rsid w:val="007F1E8D"/>
    <w:rsid w:val="007F5027"/>
    <w:rsid w:val="00801006"/>
    <w:rsid w:val="00802BCD"/>
    <w:rsid w:val="008037AB"/>
    <w:rsid w:val="00812576"/>
    <w:rsid w:val="008233A0"/>
    <w:rsid w:val="00833E42"/>
    <w:rsid w:val="00834D00"/>
    <w:rsid w:val="008519FC"/>
    <w:rsid w:val="00853AAD"/>
    <w:rsid w:val="008571B5"/>
    <w:rsid w:val="00866E2A"/>
    <w:rsid w:val="00875837"/>
    <w:rsid w:val="00883A8B"/>
    <w:rsid w:val="0088698C"/>
    <w:rsid w:val="00886CB0"/>
    <w:rsid w:val="00892BF8"/>
    <w:rsid w:val="00892E08"/>
    <w:rsid w:val="008961A0"/>
    <w:rsid w:val="008A0BDD"/>
    <w:rsid w:val="008A2E06"/>
    <w:rsid w:val="008A2F52"/>
    <w:rsid w:val="008A554E"/>
    <w:rsid w:val="008B0BCA"/>
    <w:rsid w:val="008B2F10"/>
    <w:rsid w:val="008B314F"/>
    <w:rsid w:val="008C42CB"/>
    <w:rsid w:val="008D132C"/>
    <w:rsid w:val="008D542E"/>
    <w:rsid w:val="008D59D8"/>
    <w:rsid w:val="008D5B4F"/>
    <w:rsid w:val="008D5E64"/>
    <w:rsid w:val="008D67DA"/>
    <w:rsid w:val="008D6DD8"/>
    <w:rsid w:val="008E135A"/>
    <w:rsid w:val="008E3C40"/>
    <w:rsid w:val="008E6522"/>
    <w:rsid w:val="008E66CA"/>
    <w:rsid w:val="008E6AA8"/>
    <w:rsid w:val="008E737D"/>
    <w:rsid w:val="008F034C"/>
    <w:rsid w:val="008F3DE5"/>
    <w:rsid w:val="00901CFA"/>
    <w:rsid w:val="00901F69"/>
    <w:rsid w:val="00902C6E"/>
    <w:rsid w:val="009155E4"/>
    <w:rsid w:val="00915ACF"/>
    <w:rsid w:val="00921A46"/>
    <w:rsid w:val="00922173"/>
    <w:rsid w:val="00923F6C"/>
    <w:rsid w:val="00924081"/>
    <w:rsid w:val="009327E4"/>
    <w:rsid w:val="00934777"/>
    <w:rsid w:val="00936845"/>
    <w:rsid w:val="00940619"/>
    <w:rsid w:val="00943E3E"/>
    <w:rsid w:val="00944D00"/>
    <w:rsid w:val="009460A9"/>
    <w:rsid w:val="009501CB"/>
    <w:rsid w:val="00953F51"/>
    <w:rsid w:val="00953FB2"/>
    <w:rsid w:val="009548C6"/>
    <w:rsid w:val="00955EBB"/>
    <w:rsid w:val="0095765A"/>
    <w:rsid w:val="00961711"/>
    <w:rsid w:val="00963F46"/>
    <w:rsid w:val="0096414D"/>
    <w:rsid w:val="009677EC"/>
    <w:rsid w:val="00973004"/>
    <w:rsid w:val="00973E7E"/>
    <w:rsid w:val="009773DA"/>
    <w:rsid w:val="00980A1B"/>
    <w:rsid w:val="0098590B"/>
    <w:rsid w:val="0099696B"/>
    <w:rsid w:val="009A57B7"/>
    <w:rsid w:val="009A6CFE"/>
    <w:rsid w:val="009B0294"/>
    <w:rsid w:val="009C0889"/>
    <w:rsid w:val="009C5451"/>
    <w:rsid w:val="009C642E"/>
    <w:rsid w:val="009C7C20"/>
    <w:rsid w:val="009D003A"/>
    <w:rsid w:val="009D3E24"/>
    <w:rsid w:val="009D3FB8"/>
    <w:rsid w:val="009D53B5"/>
    <w:rsid w:val="009F6A24"/>
    <w:rsid w:val="00A01F20"/>
    <w:rsid w:val="00A10D41"/>
    <w:rsid w:val="00A17049"/>
    <w:rsid w:val="00A30ECB"/>
    <w:rsid w:val="00A31641"/>
    <w:rsid w:val="00A320E2"/>
    <w:rsid w:val="00A35F57"/>
    <w:rsid w:val="00A41988"/>
    <w:rsid w:val="00A44487"/>
    <w:rsid w:val="00A51850"/>
    <w:rsid w:val="00A621CA"/>
    <w:rsid w:val="00A62748"/>
    <w:rsid w:val="00A64AA6"/>
    <w:rsid w:val="00A70FBB"/>
    <w:rsid w:val="00A740A1"/>
    <w:rsid w:val="00A745E6"/>
    <w:rsid w:val="00A84AD2"/>
    <w:rsid w:val="00A90850"/>
    <w:rsid w:val="00A95FB6"/>
    <w:rsid w:val="00A9613B"/>
    <w:rsid w:val="00A97C42"/>
    <w:rsid w:val="00AA17ED"/>
    <w:rsid w:val="00AA348F"/>
    <w:rsid w:val="00AB234C"/>
    <w:rsid w:val="00AB2FB8"/>
    <w:rsid w:val="00AB3074"/>
    <w:rsid w:val="00AB511A"/>
    <w:rsid w:val="00AB5FD6"/>
    <w:rsid w:val="00AC0C8F"/>
    <w:rsid w:val="00AC1F00"/>
    <w:rsid w:val="00AC2A5D"/>
    <w:rsid w:val="00AC35C4"/>
    <w:rsid w:val="00AC69CC"/>
    <w:rsid w:val="00AE098C"/>
    <w:rsid w:val="00AE1DD6"/>
    <w:rsid w:val="00B006C7"/>
    <w:rsid w:val="00B01EFC"/>
    <w:rsid w:val="00B06F0E"/>
    <w:rsid w:val="00B104C5"/>
    <w:rsid w:val="00B12C19"/>
    <w:rsid w:val="00B13C86"/>
    <w:rsid w:val="00B21F23"/>
    <w:rsid w:val="00B2275A"/>
    <w:rsid w:val="00B23E7A"/>
    <w:rsid w:val="00B31CFA"/>
    <w:rsid w:val="00B32333"/>
    <w:rsid w:val="00B43EEE"/>
    <w:rsid w:val="00B50161"/>
    <w:rsid w:val="00B530E9"/>
    <w:rsid w:val="00B56050"/>
    <w:rsid w:val="00B60AC4"/>
    <w:rsid w:val="00B63E14"/>
    <w:rsid w:val="00B63FE8"/>
    <w:rsid w:val="00B726DF"/>
    <w:rsid w:val="00B84606"/>
    <w:rsid w:val="00B873D9"/>
    <w:rsid w:val="00B90C66"/>
    <w:rsid w:val="00B93250"/>
    <w:rsid w:val="00B93AE8"/>
    <w:rsid w:val="00B95155"/>
    <w:rsid w:val="00B96375"/>
    <w:rsid w:val="00BA4E36"/>
    <w:rsid w:val="00BB3076"/>
    <w:rsid w:val="00BB6523"/>
    <w:rsid w:val="00BB7890"/>
    <w:rsid w:val="00BD1801"/>
    <w:rsid w:val="00BE15F8"/>
    <w:rsid w:val="00BE6A4E"/>
    <w:rsid w:val="00BE7E30"/>
    <w:rsid w:val="00BF0690"/>
    <w:rsid w:val="00BF430F"/>
    <w:rsid w:val="00BF58AB"/>
    <w:rsid w:val="00C0216F"/>
    <w:rsid w:val="00C02C10"/>
    <w:rsid w:val="00C0368D"/>
    <w:rsid w:val="00C13EE3"/>
    <w:rsid w:val="00C20A11"/>
    <w:rsid w:val="00C21D21"/>
    <w:rsid w:val="00C23186"/>
    <w:rsid w:val="00C2368F"/>
    <w:rsid w:val="00C26BEF"/>
    <w:rsid w:val="00C50D0B"/>
    <w:rsid w:val="00C50E0B"/>
    <w:rsid w:val="00C5287C"/>
    <w:rsid w:val="00C5293A"/>
    <w:rsid w:val="00C605EC"/>
    <w:rsid w:val="00C6171E"/>
    <w:rsid w:val="00C6600F"/>
    <w:rsid w:val="00C72CBE"/>
    <w:rsid w:val="00C81D0C"/>
    <w:rsid w:val="00C85B1D"/>
    <w:rsid w:val="00C8614E"/>
    <w:rsid w:val="00C912DD"/>
    <w:rsid w:val="00C92E53"/>
    <w:rsid w:val="00C95620"/>
    <w:rsid w:val="00CA0934"/>
    <w:rsid w:val="00CA0D19"/>
    <w:rsid w:val="00CA3F0C"/>
    <w:rsid w:val="00CA65DC"/>
    <w:rsid w:val="00CB37B2"/>
    <w:rsid w:val="00CC1385"/>
    <w:rsid w:val="00CC710F"/>
    <w:rsid w:val="00CD3450"/>
    <w:rsid w:val="00CD79AA"/>
    <w:rsid w:val="00CE4BC4"/>
    <w:rsid w:val="00CF0D2D"/>
    <w:rsid w:val="00CF334D"/>
    <w:rsid w:val="00CF4039"/>
    <w:rsid w:val="00D0361F"/>
    <w:rsid w:val="00D11878"/>
    <w:rsid w:val="00D13BDC"/>
    <w:rsid w:val="00D13F60"/>
    <w:rsid w:val="00D14601"/>
    <w:rsid w:val="00D14EEE"/>
    <w:rsid w:val="00D15641"/>
    <w:rsid w:val="00D157FA"/>
    <w:rsid w:val="00D20A6B"/>
    <w:rsid w:val="00D20F01"/>
    <w:rsid w:val="00D25E16"/>
    <w:rsid w:val="00D309A4"/>
    <w:rsid w:val="00D31D83"/>
    <w:rsid w:val="00D32833"/>
    <w:rsid w:val="00D33A61"/>
    <w:rsid w:val="00D3664C"/>
    <w:rsid w:val="00D414F6"/>
    <w:rsid w:val="00D4343B"/>
    <w:rsid w:val="00D50BD4"/>
    <w:rsid w:val="00D53130"/>
    <w:rsid w:val="00D54AA4"/>
    <w:rsid w:val="00D55C64"/>
    <w:rsid w:val="00D56453"/>
    <w:rsid w:val="00D70B50"/>
    <w:rsid w:val="00D82707"/>
    <w:rsid w:val="00D83F62"/>
    <w:rsid w:val="00D87B35"/>
    <w:rsid w:val="00D91980"/>
    <w:rsid w:val="00D973C5"/>
    <w:rsid w:val="00DB4EC3"/>
    <w:rsid w:val="00DC2B6D"/>
    <w:rsid w:val="00DC459D"/>
    <w:rsid w:val="00DD46BC"/>
    <w:rsid w:val="00DD5FE1"/>
    <w:rsid w:val="00DD79CE"/>
    <w:rsid w:val="00DE1D0B"/>
    <w:rsid w:val="00DE1DCC"/>
    <w:rsid w:val="00DE27B1"/>
    <w:rsid w:val="00DE4AC4"/>
    <w:rsid w:val="00DF0E58"/>
    <w:rsid w:val="00DF36B5"/>
    <w:rsid w:val="00DF384A"/>
    <w:rsid w:val="00DF3A81"/>
    <w:rsid w:val="00DF587C"/>
    <w:rsid w:val="00E06A9A"/>
    <w:rsid w:val="00E16599"/>
    <w:rsid w:val="00E221B1"/>
    <w:rsid w:val="00E22800"/>
    <w:rsid w:val="00E22889"/>
    <w:rsid w:val="00E22DD1"/>
    <w:rsid w:val="00E2551C"/>
    <w:rsid w:val="00E3078D"/>
    <w:rsid w:val="00E30FBA"/>
    <w:rsid w:val="00E31AF6"/>
    <w:rsid w:val="00E5112E"/>
    <w:rsid w:val="00E53417"/>
    <w:rsid w:val="00E5522F"/>
    <w:rsid w:val="00E6083D"/>
    <w:rsid w:val="00E61142"/>
    <w:rsid w:val="00E63C82"/>
    <w:rsid w:val="00E6575F"/>
    <w:rsid w:val="00E65AAA"/>
    <w:rsid w:val="00E66787"/>
    <w:rsid w:val="00E76075"/>
    <w:rsid w:val="00E821AB"/>
    <w:rsid w:val="00E8368F"/>
    <w:rsid w:val="00E8659F"/>
    <w:rsid w:val="00EA3F25"/>
    <w:rsid w:val="00EA5B2A"/>
    <w:rsid w:val="00EA7DD9"/>
    <w:rsid w:val="00EB0297"/>
    <w:rsid w:val="00EB05CD"/>
    <w:rsid w:val="00EB25B7"/>
    <w:rsid w:val="00EB4E14"/>
    <w:rsid w:val="00EB6B70"/>
    <w:rsid w:val="00ED1D83"/>
    <w:rsid w:val="00EE2CDC"/>
    <w:rsid w:val="00EF0191"/>
    <w:rsid w:val="00EF673E"/>
    <w:rsid w:val="00F02B98"/>
    <w:rsid w:val="00F07B72"/>
    <w:rsid w:val="00F10106"/>
    <w:rsid w:val="00F11D0D"/>
    <w:rsid w:val="00F123E7"/>
    <w:rsid w:val="00F12E00"/>
    <w:rsid w:val="00F21D62"/>
    <w:rsid w:val="00F238DF"/>
    <w:rsid w:val="00F2524C"/>
    <w:rsid w:val="00F27099"/>
    <w:rsid w:val="00F272CB"/>
    <w:rsid w:val="00F30E47"/>
    <w:rsid w:val="00F32DBC"/>
    <w:rsid w:val="00F33A00"/>
    <w:rsid w:val="00F342F3"/>
    <w:rsid w:val="00F40C32"/>
    <w:rsid w:val="00F42C3A"/>
    <w:rsid w:val="00F445BF"/>
    <w:rsid w:val="00F60243"/>
    <w:rsid w:val="00F664F6"/>
    <w:rsid w:val="00F80126"/>
    <w:rsid w:val="00F80167"/>
    <w:rsid w:val="00F84DB8"/>
    <w:rsid w:val="00F93180"/>
    <w:rsid w:val="00F95FB7"/>
    <w:rsid w:val="00FA4A4D"/>
    <w:rsid w:val="00FA7D57"/>
    <w:rsid w:val="00FA7E84"/>
    <w:rsid w:val="00FB1A61"/>
    <w:rsid w:val="00FB27AB"/>
    <w:rsid w:val="00FB2EAD"/>
    <w:rsid w:val="00FC3247"/>
    <w:rsid w:val="00FD60DA"/>
    <w:rsid w:val="00FD7A6F"/>
    <w:rsid w:val="00FE11C7"/>
    <w:rsid w:val="00FE1464"/>
    <w:rsid w:val="00FE3748"/>
    <w:rsid w:val="00FF0CB3"/>
    <w:rsid w:val="00FF2FCF"/>
    <w:rsid w:val="00FF6604"/>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6913"/>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able of figures" w:uiPriority="0"/>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First Indent"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e">
    <w:name w:val="Normal"/>
    <w:qFormat/>
    <w:rsid w:val="001D7E9F"/>
    <w:rPr>
      <w:sz w:val="24"/>
      <w:szCs w:val="24"/>
      <w:lang w:eastAsia="en-US"/>
    </w:rPr>
  </w:style>
  <w:style w:type="paragraph" w:styleId="Titolo1">
    <w:name w:val="heading 1"/>
    <w:aliases w:val="Capitolo"/>
    <w:basedOn w:val="Normale"/>
    <w:next w:val="Normale"/>
    <w:link w:val="Titolo1Carattere"/>
    <w:qFormat/>
    <w:rsid w:val="00EC000E"/>
    <w:pPr>
      <w:keepNext/>
      <w:spacing w:before="240" w:after="60"/>
      <w:outlineLvl w:val="0"/>
    </w:pPr>
    <w:rPr>
      <w:rFonts w:ascii="Calibri" w:eastAsia="Times New Roman" w:hAnsi="Calibri"/>
      <w:b/>
      <w:bCs/>
      <w:kern w:val="32"/>
      <w:sz w:val="32"/>
      <w:szCs w:val="32"/>
    </w:rPr>
  </w:style>
  <w:style w:type="paragraph" w:styleId="Titolo2">
    <w:name w:val="heading 2"/>
    <w:aliases w:val="Titolo Pagina"/>
    <w:basedOn w:val="Normale"/>
    <w:next w:val="Normale"/>
    <w:link w:val="Titolo2Carattere"/>
    <w:uiPriority w:val="9"/>
    <w:unhideWhenUsed/>
    <w:qFormat/>
    <w:rsid w:val="00352F2F"/>
    <w:pPr>
      <w:keepNext/>
      <w:spacing w:before="240" w:after="60"/>
      <w:outlineLvl w:val="1"/>
    </w:pPr>
    <w:rPr>
      <w:rFonts w:eastAsia="Times New Roman"/>
      <w:b/>
      <w:bCs/>
      <w:i/>
      <w:iCs/>
      <w:sz w:val="28"/>
      <w:szCs w:val="28"/>
    </w:rPr>
  </w:style>
  <w:style w:type="paragraph" w:styleId="Titolo3">
    <w:name w:val="heading 3"/>
    <w:basedOn w:val="Normale"/>
    <w:next w:val="Normale"/>
    <w:link w:val="Titolo3Carattere"/>
    <w:uiPriority w:val="9"/>
    <w:qFormat/>
    <w:rsid w:val="00352F2F"/>
    <w:pPr>
      <w:keepNext/>
      <w:spacing w:before="240" w:after="60"/>
      <w:outlineLvl w:val="2"/>
    </w:pPr>
    <w:rPr>
      <w:rFonts w:ascii="Arial" w:eastAsia="Arial Unicode MS" w:hAnsi="Arial"/>
      <w:b/>
      <w:bCs/>
      <w:szCs w:val="26"/>
      <w:lang w:eastAsia="ko-KR"/>
    </w:rPr>
  </w:style>
  <w:style w:type="paragraph" w:styleId="Titolo4">
    <w:name w:val="heading 4"/>
    <w:basedOn w:val="Normale"/>
    <w:next w:val="Normale"/>
    <w:link w:val="Titolo4Carattere"/>
    <w:uiPriority w:val="9"/>
    <w:unhideWhenUsed/>
    <w:qFormat/>
    <w:rsid w:val="00352F2F"/>
    <w:pPr>
      <w:keepNext/>
      <w:spacing w:before="240" w:after="60"/>
      <w:outlineLvl w:val="3"/>
    </w:pPr>
    <w:rPr>
      <w:rFonts w:ascii="Calibri" w:eastAsia="Times New Roman" w:hAnsi="Calibri"/>
      <w:b/>
      <w:bCs/>
      <w:sz w:val="28"/>
      <w:szCs w:val="28"/>
    </w:rPr>
  </w:style>
  <w:style w:type="paragraph" w:styleId="Titolo5">
    <w:name w:val="heading 5"/>
    <w:basedOn w:val="Normale"/>
    <w:next w:val="Normale"/>
    <w:link w:val="Titolo5Carattere"/>
    <w:uiPriority w:val="9"/>
    <w:semiHidden/>
    <w:unhideWhenUsed/>
    <w:qFormat/>
    <w:rsid w:val="00BE6A4E"/>
    <w:pPr>
      <w:keepNext/>
      <w:keepLines/>
      <w:spacing w:before="200"/>
      <w:outlineLvl w:val="4"/>
    </w:pPr>
    <w:rPr>
      <w:rFonts w:eastAsia="Times New Roman"/>
      <w:color w:val="243F60"/>
      <w:sz w:val="22"/>
      <w:szCs w:val="22"/>
      <w:lang w:eastAsia="it-IT"/>
    </w:rPr>
  </w:style>
  <w:style w:type="paragraph" w:styleId="Titolo6">
    <w:name w:val="heading 6"/>
    <w:basedOn w:val="Normale"/>
    <w:next w:val="Normale"/>
    <w:link w:val="Titolo6Carattere"/>
    <w:uiPriority w:val="9"/>
    <w:semiHidden/>
    <w:unhideWhenUsed/>
    <w:qFormat/>
    <w:rsid w:val="00BE6A4E"/>
    <w:pPr>
      <w:keepNext/>
      <w:keepLines/>
      <w:spacing w:before="200"/>
      <w:outlineLvl w:val="5"/>
    </w:pPr>
    <w:rPr>
      <w:rFonts w:eastAsia="Times New Roman"/>
      <w:i/>
      <w:iCs/>
      <w:color w:val="243F60"/>
      <w:sz w:val="22"/>
      <w:szCs w:val="22"/>
      <w:lang w:eastAsia="it-IT"/>
    </w:rPr>
  </w:style>
  <w:style w:type="paragraph" w:styleId="Titolo7">
    <w:name w:val="heading 7"/>
    <w:basedOn w:val="Normale"/>
    <w:next w:val="Normale"/>
    <w:link w:val="Titolo7Carattere"/>
    <w:uiPriority w:val="9"/>
    <w:unhideWhenUsed/>
    <w:qFormat/>
    <w:rsid w:val="00352F2F"/>
    <w:pPr>
      <w:spacing w:before="240" w:after="60"/>
      <w:outlineLvl w:val="6"/>
    </w:pPr>
    <w:rPr>
      <w:rFonts w:ascii="Calibri" w:eastAsia="Times New Roman" w:hAnsi="Calibri"/>
    </w:rPr>
  </w:style>
  <w:style w:type="paragraph" w:styleId="Titolo8">
    <w:name w:val="heading 8"/>
    <w:basedOn w:val="Normale"/>
    <w:next w:val="Normale"/>
    <w:link w:val="Titolo8Carattere"/>
    <w:uiPriority w:val="9"/>
    <w:semiHidden/>
    <w:unhideWhenUsed/>
    <w:qFormat/>
    <w:rsid w:val="00BE6A4E"/>
    <w:pPr>
      <w:keepNext/>
      <w:keepLines/>
      <w:spacing w:before="200"/>
      <w:outlineLvl w:val="7"/>
    </w:pPr>
    <w:rPr>
      <w:rFonts w:eastAsia="Times New Roman"/>
      <w:color w:val="404040"/>
      <w:sz w:val="20"/>
      <w:szCs w:val="20"/>
      <w:lang w:eastAsia="it-IT"/>
    </w:rPr>
  </w:style>
  <w:style w:type="paragraph" w:styleId="Titolo9">
    <w:name w:val="heading 9"/>
    <w:basedOn w:val="Normale"/>
    <w:next w:val="Normale"/>
    <w:link w:val="Titolo9Carattere"/>
    <w:uiPriority w:val="9"/>
    <w:semiHidden/>
    <w:unhideWhenUsed/>
    <w:qFormat/>
    <w:rsid w:val="00BE6A4E"/>
    <w:pPr>
      <w:keepNext/>
      <w:keepLines/>
      <w:spacing w:before="200"/>
      <w:outlineLvl w:val="8"/>
    </w:pPr>
    <w:rPr>
      <w:rFonts w:eastAsia="Times New Roman"/>
      <w:i/>
      <w:iCs/>
      <w:color w:val="404040"/>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20A11"/>
    <w:pPr>
      <w:tabs>
        <w:tab w:val="center" w:pos="4986"/>
        <w:tab w:val="right" w:pos="9972"/>
      </w:tabs>
    </w:pPr>
    <w:rPr>
      <w:lang w:val="x-none" w:eastAsia="x-none"/>
    </w:rPr>
  </w:style>
  <w:style w:type="character" w:customStyle="1" w:styleId="IntestazioneCarattere">
    <w:name w:val="Intestazione Carattere"/>
    <w:link w:val="Intestazione"/>
    <w:uiPriority w:val="99"/>
    <w:rsid w:val="00C20A11"/>
    <w:rPr>
      <w:sz w:val="24"/>
      <w:szCs w:val="24"/>
    </w:rPr>
  </w:style>
  <w:style w:type="paragraph" w:styleId="Pidipagina">
    <w:name w:val="footer"/>
    <w:basedOn w:val="Normale"/>
    <w:link w:val="PidipaginaCarattere"/>
    <w:uiPriority w:val="99"/>
    <w:unhideWhenUsed/>
    <w:rsid w:val="00C20A11"/>
    <w:pPr>
      <w:tabs>
        <w:tab w:val="center" w:pos="4986"/>
        <w:tab w:val="right" w:pos="9972"/>
      </w:tabs>
    </w:pPr>
    <w:rPr>
      <w:lang w:val="x-none" w:eastAsia="x-none"/>
    </w:rPr>
  </w:style>
  <w:style w:type="character" w:customStyle="1" w:styleId="PidipaginaCarattere">
    <w:name w:val="Piè di pagina Carattere"/>
    <w:link w:val="Pidipagina"/>
    <w:uiPriority w:val="99"/>
    <w:rsid w:val="00C20A11"/>
    <w:rPr>
      <w:sz w:val="24"/>
      <w:szCs w:val="24"/>
    </w:rPr>
  </w:style>
  <w:style w:type="paragraph" w:customStyle="1" w:styleId="FC-Corpodeltesto-11pt">
    <w:name w:val="FC-Corpo del testo-11pt"/>
    <w:basedOn w:val="Normale"/>
    <w:link w:val="FC-Corpodeltesto-11ptCarattere"/>
    <w:rsid w:val="00EC3ED9"/>
    <w:pPr>
      <w:spacing w:before="120" w:after="120" w:line="320" w:lineRule="exact"/>
      <w:jc w:val="both"/>
    </w:pPr>
    <w:rPr>
      <w:rFonts w:ascii="Arial" w:eastAsia="Batang" w:hAnsi="Arial"/>
      <w:sz w:val="22"/>
      <w:szCs w:val="22"/>
      <w:lang w:val="x-none" w:eastAsia="ar-SA"/>
    </w:rPr>
  </w:style>
  <w:style w:type="character" w:customStyle="1" w:styleId="FC-Corpodeltesto-11ptCarattere">
    <w:name w:val="FC-Corpo del testo-11pt Carattere"/>
    <w:link w:val="FC-Corpodeltesto-11pt"/>
    <w:rsid w:val="00EC3ED9"/>
    <w:rPr>
      <w:rFonts w:ascii="Arial" w:eastAsia="Batang" w:hAnsi="Arial" w:cs="Arial"/>
      <w:sz w:val="22"/>
      <w:szCs w:val="22"/>
      <w:lang w:eastAsia="ar-SA"/>
    </w:rPr>
  </w:style>
  <w:style w:type="paragraph" w:styleId="Testofumetto">
    <w:name w:val="Balloon Text"/>
    <w:basedOn w:val="Normale"/>
    <w:link w:val="TestofumettoCarattere"/>
    <w:semiHidden/>
    <w:unhideWhenUsed/>
    <w:rsid w:val="00E370AB"/>
    <w:rPr>
      <w:rFonts w:ascii="Tahoma" w:hAnsi="Tahoma"/>
      <w:sz w:val="16"/>
      <w:szCs w:val="16"/>
      <w:lang w:val="x-none"/>
    </w:rPr>
  </w:style>
  <w:style w:type="character" w:customStyle="1" w:styleId="TestofumettoCarattere">
    <w:name w:val="Testo fumetto Carattere"/>
    <w:link w:val="Testofumetto"/>
    <w:semiHidden/>
    <w:rsid w:val="00E370AB"/>
    <w:rPr>
      <w:rFonts w:ascii="Tahoma" w:hAnsi="Tahoma" w:cs="Tahoma"/>
      <w:sz w:val="16"/>
      <w:szCs w:val="16"/>
      <w:lang w:eastAsia="en-US"/>
    </w:rPr>
  </w:style>
  <w:style w:type="character" w:customStyle="1" w:styleId="Titolo1Carattere">
    <w:name w:val="Titolo 1 Carattere"/>
    <w:aliases w:val="Capitolo Carattere"/>
    <w:link w:val="Titolo1"/>
    <w:rsid w:val="00EC000E"/>
    <w:rPr>
      <w:rFonts w:ascii="Calibri" w:eastAsia="Times New Roman" w:hAnsi="Calibri" w:cs="Times New Roman"/>
      <w:b/>
      <w:bCs/>
      <w:kern w:val="32"/>
      <w:sz w:val="32"/>
      <w:szCs w:val="32"/>
      <w:lang w:eastAsia="en-US"/>
    </w:rPr>
  </w:style>
  <w:style w:type="character" w:styleId="Enfasicorsivo">
    <w:name w:val="Emphasis"/>
    <w:uiPriority w:val="20"/>
    <w:qFormat/>
    <w:rsid w:val="00C5287C"/>
    <w:rPr>
      <w:i/>
      <w:iCs/>
    </w:rPr>
  </w:style>
  <w:style w:type="paragraph" w:styleId="Corpotesto">
    <w:name w:val="Body Text"/>
    <w:basedOn w:val="Normale"/>
    <w:link w:val="CorpotestoCarattere"/>
    <w:uiPriority w:val="99"/>
    <w:rsid w:val="00C5287C"/>
    <w:rPr>
      <w:rFonts w:ascii="Arial" w:eastAsia="Times New Roman" w:hAnsi="Arial" w:cs="Arial"/>
      <w:szCs w:val="20"/>
      <w:lang w:eastAsia="it-IT"/>
    </w:rPr>
  </w:style>
  <w:style w:type="character" w:customStyle="1" w:styleId="CorpotestoCarattere">
    <w:name w:val="Corpo testo Carattere"/>
    <w:link w:val="Corpotesto"/>
    <w:uiPriority w:val="99"/>
    <w:rsid w:val="00C5287C"/>
    <w:rPr>
      <w:rFonts w:ascii="Arial" w:eastAsia="Times New Roman" w:hAnsi="Arial" w:cs="Arial"/>
      <w:sz w:val="24"/>
    </w:rPr>
  </w:style>
  <w:style w:type="character" w:styleId="Collegamentoipertestuale">
    <w:name w:val="Hyperlink"/>
    <w:uiPriority w:val="99"/>
    <w:unhideWhenUsed/>
    <w:rsid w:val="00037A07"/>
    <w:rPr>
      <w:rFonts w:ascii="Times New Roman" w:hAnsi="Times New Roman" w:cs="Times New Roman" w:hint="default"/>
      <w:color w:val="0000FF"/>
      <w:u w:val="single"/>
    </w:rPr>
  </w:style>
  <w:style w:type="paragraph" w:styleId="NormaleWeb">
    <w:name w:val="Normal (Web)"/>
    <w:basedOn w:val="Normale"/>
    <w:uiPriority w:val="99"/>
    <w:unhideWhenUsed/>
    <w:rsid w:val="00037A07"/>
    <w:rPr>
      <w:rFonts w:ascii="Times New Roman" w:eastAsia="Calibri" w:hAnsi="Times New Roman"/>
      <w:lang w:eastAsia="it-IT"/>
    </w:rPr>
  </w:style>
  <w:style w:type="table" w:styleId="Grigliatabella">
    <w:name w:val="Table Grid"/>
    <w:basedOn w:val="Tabellanormale"/>
    <w:rsid w:val="004E1C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aliases w:val="Titolo Pagina Carattere"/>
    <w:link w:val="Titolo2"/>
    <w:uiPriority w:val="9"/>
    <w:rsid w:val="00352F2F"/>
    <w:rPr>
      <w:rFonts w:eastAsia="Times New Roman"/>
      <w:b/>
      <w:bCs/>
      <w:i/>
      <w:iCs/>
      <w:sz w:val="28"/>
      <w:szCs w:val="28"/>
      <w:lang w:eastAsia="en-US"/>
    </w:rPr>
  </w:style>
  <w:style w:type="character" w:customStyle="1" w:styleId="Titolo3Carattere">
    <w:name w:val="Titolo 3 Carattere"/>
    <w:link w:val="Titolo3"/>
    <w:uiPriority w:val="9"/>
    <w:rsid w:val="00352F2F"/>
    <w:rPr>
      <w:rFonts w:ascii="Arial" w:eastAsia="Arial Unicode MS" w:hAnsi="Arial"/>
      <w:b/>
      <w:bCs/>
      <w:sz w:val="24"/>
      <w:szCs w:val="26"/>
      <w:lang w:eastAsia="ko-KR"/>
    </w:rPr>
  </w:style>
  <w:style w:type="character" w:customStyle="1" w:styleId="Titolo4Carattere">
    <w:name w:val="Titolo 4 Carattere"/>
    <w:link w:val="Titolo4"/>
    <w:uiPriority w:val="9"/>
    <w:rsid w:val="00352F2F"/>
    <w:rPr>
      <w:rFonts w:ascii="Calibri" w:eastAsia="Times New Roman" w:hAnsi="Calibri"/>
      <w:b/>
      <w:bCs/>
      <w:sz w:val="28"/>
      <w:szCs w:val="28"/>
      <w:lang w:eastAsia="en-US"/>
    </w:rPr>
  </w:style>
  <w:style w:type="character" w:customStyle="1" w:styleId="Titolo7Carattere">
    <w:name w:val="Titolo 7 Carattere"/>
    <w:link w:val="Titolo7"/>
    <w:uiPriority w:val="9"/>
    <w:rsid w:val="00352F2F"/>
    <w:rPr>
      <w:rFonts w:ascii="Calibri" w:eastAsia="Times New Roman" w:hAnsi="Calibri"/>
      <w:sz w:val="24"/>
      <w:szCs w:val="24"/>
      <w:lang w:eastAsia="en-US"/>
    </w:rPr>
  </w:style>
  <w:style w:type="paragraph" w:customStyle="1" w:styleId="Testostandard11pt">
    <w:name w:val="Testo standard 11pt"/>
    <w:basedOn w:val="Normale"/>
    <w:link w:val="Testostandard11ptCarattere"/>
    <w:rsid w:val="00352F2F"/>
    <w:pPr>
      <w:spacing w:before="120" w:after="120" w:line="320" w:lineRule="exact"/>
      <w:jc w:val="both"/>
    </w:pPr>
    <w:rPr>
      <w:rFonts w:ascii="Arial" w:eastAsia="Batang" w:hAnsi="Arial"/>
      <w:sz w:val="22"/>
      <w:szCs w:val="22"/>
      <w:lang w:val="x-none" w:eastAsia="ko-KR"/>
    </w:rPr>
  </w:style>
  <w:style w:type="character" w:customStyle="1" w:styleId="Testostandard11ptCarattere">
    <w:name w:val="Testo standard 11pt Carattere"/>
    <w:link w:val="Testostandard11pt"/>
    <w:rsid w:val="00352F2F"/>
    <w:rPr>
      <w:rFonts w:ascii="Arial" w:eastAsia="Batang" w:hAnsi="Arial"/>
      <w:sz w:val="22"/>
      <w:szCs w:val="22"/>
      <w:lang w:val="x-none" w:eastAsia="ko-KR"/>
    </w:rPr>
  </w:style>
  <w:style w:type="paragraph" w:customStyle="1" w:styleId="testostandard11pt0">
    <w:name w:val="testostandard11pt"/>
    <w:basedOn w:val="Normale"/>
    <w:rsid w:val="00352F2F"/>
    <w:pPr>
      <w:spacing w:before="120" w:after="120" w:line="320" w:lineRule="atLeast"/>
      <w:jc w:val="both"/>
    </w:pPr>
    <w:rPr>
      <w:rFonts w:ascii="Arial" w:eastAsia="Calibri" w:hAnsi="Arial" w:cs="Arial"/>
      <w:sz w:val="22"/>
      <w:szCs w:val="22"/>
      <w:lang w:eastAsia="it-IT"/>
    </w:rPr>
  </w:style>
  <w:style w:type="paragraph" w:customStyle="1" w:styleId="Elencoacolori-Colore11">
    <w:name w:val="Elenco a colori - Colore 11"/>
    <w:basedOn w:val="Normale"/>
    <w:uiPriority w:val="72"/>
    <w:qFormat/>
    <w:rsid w:val="00352F2F"/>
    <w:pPr>
      <w:ind w:left="708"/>
    </w:pPr>
  </w:style>
  <w:style w:type="character" w:styleId="Rimandocommento">
    <w:name w:val="annotation reference"/>
    <w:uiPriority w:val="99"/>
    <w:semiHidden/>
    <w:unhideWhenUsed/>
    <w:rsid w:val="00352F2F"/>
    <w:rPr>
      <w:sz w:val="16"/>
      <w:szCs w:val="16"/>
    </w:rPr>
  </w:style>
  <w:style w:type="paragraph" w:styleId="Testocommento">
    <w:name w:val="annotation text"/>
    <w:basedOn w:val="Normale"/>
    <w:link w:val="TestocommentoCarattere"/>
    <w:uiPriority w:val="99"/>
    <w:semiHidden/>
    <w:unhideWhenUsed/>
    <w:rsid w:val="00352F2F"/>
    <w:rPr>
      <w:sz w:val="20"/>
      <w:szCs w:val="20"/>
    </w:rPr>
  </w:style>
  <w:style w:type="character" w:customStyle="1" w:styleId="TestocommentoCarattere">
    <w:name w:val="Testo commento Carattere"/>
    <w:link w:val="Testocommento"/>
    <w:uiPriority w:val="99"/>
    <w:semiHidden/>
    <w:rsid w:val="00352F2F"/>
    <w:rPr>
      <w:lang w:eastAsia="en-US"/>
    </w:rPr>
  </w:style>
  <w:style w:type="paragraph" w:styleId="Soggettocommento">
    <w:name w:val="annotation subject"/>
    <w:basedOn w:val="Testocommento"/>
    <w:next w:val="Testocommento"/>
    <w:link w:val="SoggettocommentoCarattere"/>
    <w:semiHidden/>
    <w:unhideWhenUsed/>
    <w:rsid w:val="00352F2F"/>
    <w:rPr>
      <w:b/>
      <w:bCs/>
    </w:rPr>
  </w:style>
  <w:style w:type="character" w:customStyle="1" w:styleId="SoggettocommentoCarattere">
    <w:name w:val="Soggetto commento Carattere"/>
    <w:link w:val="Soggettocommento"/>
    <w:semiHidden/>
    <w:rsid w:val="00352F2F"/>
    <w:rPr>
      <w:b/>
      <w:bCs/>
      <w:lang w:eastAsia="en-US"/>
    </w:rPr>
  </w:style>
  <w:style w:type="paragraph" w:customStyle="1" w:styleId="Sfondoacolori-Colore11">
    <w:name w:val="Sfondo a colori - Colore 11"/>
    <w:hidden/>
    <w:uiPriority w:val="71"/>
    <w:rsid w:val="00352F2F"/>
    <w:rPr>
      <w:sz w:val="24"/>
      <w:szCs w:val="24"/>
      <w:lang w:eastAsia="en-US"/>
    </w:rPr>
  </w:style>
  <w:style w:type="paragraph" w:customStyle="1" w:styleId="Default">
    <w:name w:val="Default"/>
    <w:rsid w:val="00352F2F"/>
    <w:pPr>
      <w:autoSpaceDE w:val="0"/>
      <w:autoSpaceDN w:val="0"/>
      <w:adjustRightInd w:val="0"/>
    </w:pPr>
    <w:rPr>
      <w:rFonts w:ascii="Arial" w:hAnsi="Arial" w:cs="Arial"/>
      <w:color w:val="000000"/>
      <w:sz w:val="24"/>
      <w:szCs w:val="24"/>
    </w:rPr>
  </w:style>
  <w:style w:type="paragraph" w:styleId="Testonotaapidipagina">
    <w:name w:val="footnote text"/>
    <w:basedOn w:val="Normale"/>
    <w:link w:val="TestonotaapidipaginaCarattere"/>
    <w:semiHidden/>
    <w:rsid w:val="00352F2F"/>
    <w:rPr>
      <w:rFonts w:ascii="Times New Roman" w:eastAsia="Times New Roman" w:hAnsi="Times New Roman"/>
      <w:sz w:val="20"/>
      <w:szCs w:val="20"/>
      <w:lang w:eastAsia="it-IT"/>
    </w:rPr>
  </w:style>
  <w:style w:type="character" w:customStyle="1" w:styleId="TestonotaapidipaginaCarattere">
    <w:name w:val="Testo nota a piè di pagina Carattere"/>
    <w:link w:val="Testonotaapidipagina"/>
    <w:semiHidden/>
    <w:rsid w:val="00352F2F"/>
    <w:rPr>
      <w:rFonts w:ascii="Times New Roman" w:eastAsia="Times New Roman" w:hAnsi="Times New Roman"/>
    </w:rPr>
  </w:style>
  <w:style w:type="character" w:styleId="Rimandonotaapidipagina">
    <w:name w:val="footnote reference"/>
    <w:semiHidden/>
    <w:rsid w:val="00352F2F"/>
    <w:rPr>
      <w:vertAlign w:val="superscript"/>
    </w:rPr>
  </w:style>
  <w:style w:type="character" w:customStyle="1" w:styleId="StileasiaticoTimesNewRoman11pt">
    <w:name w:val="Stile (asiatico) Times New Roman 11 pt"/>
    <w:uiPriority w:val="99"/>
    <w:rsid w:val="00352F2F"/>
    <w:rPr>
      <w:rFonts w:ascii="Arial" w:hAnsi="Arial"/>
      <w:sz w:val="22"/>
    </w:rPr>
  </w:style>
  <w:style w:type="paragraph" w:customStyle="1" w:styleId="FC-Tabelle-11pt">
    <w:name w:val="FC-Tabelle-11pt"/>
    <w:basedOn w:val="Normale"/>
    <w:link w:val="FC-Tabelle-11ptCarattere"/>
    <w:rsid w:val="00352F2F"/>
    <w:rPr>
      <w:rFonts w:ascii="Arial" w:eastAsia="Batang" w:hAnsi="Arial"/>
      <w:sz w:val="22"/>
      <w:szCs w:val="20"/>
      <w:lang w:eastAsia="it-IT"/>
    </w:rPr>
  </w:style>
  <w:style w:type="character" w:customStyle="1" w:styleId="FC-Tabelle-11ptCarattere">
    <w:name w:val="FC-Tabelle-11pt Carattere"/>
    <w:link w:val="FC-Tabelle-11pt"/>
    <w:locked/>
    <w:rsid w:val="00352F2F"/>
    <w:rPr>
      <w:rFonts w:ascii="Arial" w:eastAsia="Batang" w:hAnsi="Arial"/>
      <w:sz w:val="22"/>
    </w:rPr>
  </w:style>
  <w:style w:type="character" w:customStyle="1" w:styleId="s15">
    <w:name w:val="s15"/>
    <w:rsid w:val="00352F2F"/>
  </w:style>
  <w:style w:type="character" w:customStyle="1" w:styleId="s18">
    <w:name w:val="s18"/>
    <w:rsid w:val="00352F2F"/>
  </w:style>
  <w:style w:type="paragraph" w:customStyle="1" w:styleId="fc-corpodeltesto-11pt0">
    <w:name w:val="fc-corpodeltesto-11pt"/>
    <w:basedOn w:val="Normale"/>
    <w:rsid w:val="00352F2F"/>
    <w:pPr>
      <w:spacing w:before="120" w:after="120" w:line="320" w:lineRule="atLeast"/>
      <w:jc w:val="both"/>
    </w:pPr>
    <w:rPr>
      <w:rFonts w:ascii="Arial" w:eastAsia="Batang" w:hAnsi="Arial" w:cs="Arial"/>
      <w:sz w:val="22"/>
      <w:szCs w:val="22"/>
      <w:lang w:eastAsia="it-IT"/>
    </w:rPr>
  </w:style>
  <w:style w:type="paragraph" w:styleId="Paragrafoelenco">
    <w:name w:val="List Paragraph"/>
    <w:basedOn w:val="Normale"/>
    <w:link w:val="ParagrafoelencoCarattere"/>
    <w:uiPriority w:val="34"/>
    <w:qFormat/>
    <w:rsid w:val="00352F2F"/>
    <w:pPr>
      <w:spacing w:after="200" w:line="276" w:lineRule="auto"/>
      <w:ind w:left="720"/>
      <w:contextualSpacing/>
    </w:pPr>
    <w:rPr>
      <w:rFonts w:ascii="Calibri" w:eastAsia="Batang" w:hAnsi="Calibri"/>
      <w:sz w:val="22"/>
      <w:szCs w:val="22"/>
    </w:rPr>
  </w:style>
  <w:style w:type="paragraph" w:customStyle="1" w:styleId="Stile4">
    <w:name w:val="Stile4"/>
    <w:link w:val="Stile4Carattere"/>
    <w:qFormat/>
    <w:rsid w:val="00352F2F"/>
    <w:pPr>
      <w:keepNext/>
      <w:spacing w:before="80" w:after="40" w:line="276" w:lineRule="auto"/>
      <w:jc w:val="both"/>
    </w:pPr>
    <w:rPr>
      <w:rFonts w:ascii="Arial" w:eastAsia="Batang" w:hAnsi="Arial" w:cs="Arial"/>
      <w:bCs/>
      <w:kern w:val="32"/>
      <w:sz w:val="22"/>
      <w:szCs w:val="22"/>
      <w:lang w:eastAsia="ko-KR"/>
    </w:rPr>
  </w:style>
  <w:style w:type="character" w:customStyle="1" w:styleId="Stile4Carattere">
    <w:name w:val="Stile4 Carattere"/>
    <w:link w:val="Stile4"/>
    <w:rsid w:val="00352F2F"/>
    <w:rPr>
      <w:rFonts w:ascii="Arial" w:eastAsia="Batang" w:hAnsi="Arial" w:cs="Arial"/>
      <w:bCs/>
      <w:kern w:val="32"/>
      <w:sz w:val="22"/>
      <w:szCs w:val="22"/>
      <w:lang w:eastAsia="ko-KR"/>
    </w:rPr>
  </w:style>
  <w:style w:type="character" w:customStyle="1" w:styleId="ParagrafoelencoCarattere">
    <w:name w:val="Paragrafo elenco Carattere"/>
    <w:link w:val="Paragrafoelenco"/>
    <w:uiPriority w:val="34"/>
    <w:rsid w:val="00352F2F"/>
    <w:rPr>
      <w:rFonts w:ascii="Calibri" w:eastAsia="Batang" w:hAnsi="Calibri"/>
      <w:sz w:val="22"/>
      <w:szCs w:val="22"/>
      <w:lang w:eastAsia="en-US"/>
    </w:rPr>
  </w:style>
  <w:style w:type="paragraph" w:customStyle="1" w:styleId="Corpodeltesto21">
    <w:name w:val="Corpo del testo 21"/>
    <w:basedOn w:val="Normale"/>
    <w:qFormat/>
    <w:rsid w:val="00352F2F"/>
    <w:pPr>
      <w:tabs>
        <w:tab w:val="left" w:pos="567"/>
        <w:tab w:val="left" w:pos="4678"/>
      </w:tabs>
      <w:overflowPunct w:val="0"/>
      <w:autoSpaceDE w:val="0"/>
      <w:autoSpaceDN w:val="0"/>
      <w:adjustRightInd w:val="0"/>
      <w:spacing w:before="240" w:after="60"/>
      <w:jc w:val="both"/>
      <w:textAlignment w:val="baseline"/>
    </w:pPr>
    <w:rPr>
      <w:rFonts w:ascii="Arial" w:eastAsia="Batang" w:hAnsi="Arial"/>
      <w:sz w:val="32"/>
      <w:szCs w:val="20"/>
      <w:lang w:eastAsia="it-IT"/>
    </w:rPr>
  </w:style>
  <w:style w:type="paragraph" w:styleId="Revisione">
    <w:name w:val="Revision"/>
    <w:hidden/>
    <w:uiPriority w:val="99"/>
    <w:rsid w:val="00352F2F"/>
    <w:rPr>
      <w:sz w:val="24"/>
      <w:szCs w:val="24"/>
      <w:lang w:eastAsia="en-US"/>
    </w:rPr>
  </w:style>
  <w:style w:type="paragraph" w:styleId="Testonormale">
    <w:name w:val="Plain Text"/>
    <w:basedOn w:val="Normale"/>
    <w:link w:val="TestonormaleCarattere"/>
    <w:uiPriority w:val="99"/>
    <w:unhideWhenUsed/>
    <w:rsid w:val="00352F2F"/>
    <w:rPr>
      <w:rFonts w:ascii="Calibri" w:eastAsia="Calibri" w:hAnsi="Calibri"/>
      <w:sz w:val="22"/>
      <w:szCs w:val="21"/>
    </w:rPr>
  </w:style>
  <w:style w:type="character" w:customStyle="1" w:styleId="TestonormaleCarattere">
    <w:name w:val="Testo normale Carattere"/>
    <w:link w:val="Testonormale"/>
    <w:uiPriority w:val="99"/>
    <w:rsid w:val="00352F2F"/>
    <w:rPr>
      <w:rFonts w:ascii="Calibri" w:eastAsia="Calibri" w:hAnsi="Calibri"/>
      <w:sz w:val="22"/>
      <w:szCs w:val="21"/>
      <w:lang w:eastAsia="en-US"/>
    </w:rPr>
  </w:style>
  <w:style w:type="character" w:customStyle="1" w:styleId="Titolo5Carattere">
    <w:name w:val="Titolo 5 Carattere"/>
    <w:basedOn w:val="Carpredefinitoparagrafo"/>
    <w:link w:val="Titolo5"/>
    <w:uiPriority w:val="9"/>
    <w:semiHidden/>
    <w:rsid w:val="00BE6A4E"/>
    <w:rPr>
      <w:rFonts w:eastAsia="Times New Roman"/>
      <w:color w:val="243F60"/>
      <w:sz w:val="22"/>
      <w:szCs w:val="22"/>
    </w:rPr>
  </w:style>
  <w:style w:type="character" w:customStyle="1" w:styleId="Titolo6Carattere">
    <w:name w:val="Titolo 6 Carattere"/>
    <w:basedOn w:val="Carpredefinitoparagrafo"/>
    <w:link w:val="Titolo6"/>
    <w:uiPriority w:val="9"/>
    <w:semiHidden/>
    <w:rsid w:val="00BE6A4E"/>
    <w:rPr>
      <w:rFonts w:eastAsia="Times New Roman"/>
      <w:i/>
      <w:iCs/>
      <w:color w:val="243F60"/>
      <w:sz w:val="22"/>
      <w:szCs w:val="22"/>
    </w:rPr>
  </w:style>
  <w:style w:type="character" w:customStyle="1" w:styleId="Titolo8Carattere">
    <w:name w:val="Titolo 8 Carattere"/>
    <w:basedOn w:val="Carpredefinitoparagrafo"/>
    <w:link w:val="Titolo8"/>
    <w:uiPriority w:val="9"/>
    <w:semiHidden/>
    <w:rsid w:val="00BE6A4E"/>
    <w:rPr>
      <w:rFonts w:eastAsia="Times New Roman"/>
      <w:color w:val="404040"/>
    </w:rPr>
  </w:style>
  <w:style w:type="character" w:customStyle="1" w:styleId="Titolo9Carattere">
    <w:name w:val="Titolo 9 Carattere"/>
    <w:basedOn w:val="Carpredefinitoparagrafo"/>
    <w:link w:val="Titolo9"/>
    <w:uiPriority w:val="9"/>
    <w:semiHidden/>
    <w:rsid w:val="00BE6A4E"/>
    <w:rPr>
      <w:rFonts w:eastAsia="Times New Roman"/>
      <w:i/>
      <w:iCs/>
      <w:color w:val="404040"/>
    </w:rPr>
  </w:style>
  <w:style w:type="numbering" w:customStyle="1" w:styleId="Nessunelenco1">
    <w:name w:val="Nessun elenco1"/>
    <w:next w:val="Nessunelenco"/>
    <w:uiPriority w:val="99"/>
    <w:semiHidden/>
    <w:unhideWhenUsed/>
    <w:rsid w:val="00BE6A4E"/>
  </w:style>
  <w:style w:type="paragraph" w:customStyle="1" w:styleId="default0">
    <w:name w:val="default"/>
    <w:basedOn w:val="Normale"/>
    <w:rsid w:val="00BE6A4E"/>
    <w:pPr>
      <w:autoSpaceDE w:val="0"/>
      <w:autoSpaceDN w:val="0"/>
    </w:pPr>
    <w:rPr>
      <w:rFonts w:ascii="Arial" w:eastAsia="Calibri" w:hAnsi="Arial" w:cs="Arial"/>
      <w:color w:val="000000"/>
      <w:sz w:val="22"/>
      <w:szCs w:val="22"/>
      <w:lang w:eastAsia="it-IT"/>
    </w:rPr>
  </w:style>
  <w:style w:type="character" w:customStyle="1" w:styleId="Carattere1">
    <w:name w:val="Carattere1"/>
    <w:rsid w:val="00BE6A4E"/>
    <w:rPr>
      <w:rFonts w:ascii="Arial" w:hAnsi="Arial"/>
      <w:b/>
      <w:sz w:val="24"/>
      <w:u w:val="single"/>
      <w:lang w:val="it-IT" w:eastAsia="ar-SA" w:bidi="ar-SA"/>
    </w:rPr>
  </w:style>
  <w:style w:type="paragraph" w:customStyle="1" w:styleId="Testobilancio">
    <w:name w:val="Testo bilancio"/>
    <w:basedOn w:val="Normale"/>
    <w:link w:val="TestobilancioCarattere"/>
    <w:rsid w:val="00BE6A4E"/>
    <w:pPr>
      <w:keepNext/>
      <w:spacing w:before="240" w:after="60"/>
      <w:jc w:val="both"/>
      <w:outlineLvl w:val="0"/>
    </w:pPr>
    <w:rPr>
      <w:rFonts w:ascii="Arial" w:eastAsia="Batang" w:hAnsi="Arial"/>
      <w:kern w:val="32"/>
      <w:sz w:val="32"/>
      <w:szCs w:val="20"/>
      <w:lang w:eastAsia="ko-KR"/>
    </w:rPr>
  </w:style>
  <w:style w:type="paragraph" w:styleId="Sommario1">
    <w:name w:val="toc 1"/>
    <w:basedOn w:val="Normale"/>
    <w:next w:val="Normale"/>
    <w:autoRedefine/>
    <w:uiPriority w:val="39"/>
    <w:rsid w:val="00BE6A4E"/>
    <w:pPr>
      <w:tabs>
        <w:tab w:val="right" w:leader="dot" w:pos="8520"/>
      </w:tabs>
      <w:spacing w:after="120"/>
    </w:pPr>
    <w:rPr>
      <w:rFonts w:ascii="Arial" w:eastAsia="Batang" w:hAnsi="Arial"/>
      <w:b/>
      <w:sz w:val="22"/>
      <w:szCs w:val="26"/>
      <w:lang w:eastAsia="ko-KR"/>
    </w:rPr>
  </w:style>
  <w:style w:type="paragraph" w:styleId="Indice1">
    <w:name w:val="index 1"/>
    <w:basedOn w:val="Normale"/>
    <w:next w:val="Normale"/>
    <w:autoRedefine/>
    <w:semiHidden/>
    <w:rsid w:val="00BE6A4E"/>
    <w:pPr>
      <w:ind w:left="240" w:hanging="240"/>
    </w:pPr>
    <w:rPr>
      <w:rFonts w:ascii="Arial" w:eastAsia="Batang" w:hAnsi="Arial"/>
      <w:sz w:val="22"/>
      <w:szCs w:val="22"/>
      <w:lang w:eastAsia="ko-KR"/>
    </w:rPr>
  </w:style>
  <w:style w:type="paragraph" w:styleId="Sommario2">
    <w:name w:val="toc 2"/>
    <w:basedOn w:val="Normale"/>
    <w:next w:val="Normale"/>
    <w:autoRedefine/>
    <w:uiPriority w:val="39"/>
    <w:rsid w:val="00BE6A4E"/>
    <w:pPr>
      <w:tabs>
        <w:tab w:val="right" w:leader="dot" w:pos="8520"/>
      </w:tabs>
      <w:spacing w:line="360" w:lineRule="auto"/>
      <w:ind w:left="113"/>
    </w:pPr>
    <w:rPr>
      <w:rFonts w:ascii="Arial" w:eastAsia="Batang" w:hAnsi="Arial"/>
      <w:sz w:val="20"/>
      <w:szCs w:val="22"/>
      <w:lang w:eastAsia="ko-KR"/>
    </w:rPr>
  </w:style>
  <w:style w:type="paragraph" w:styleId="Sommario3">
    <w:name w:val="toc 3"/>
    <w:basedOn w:val="Normale"/>
    <w:next w:val="Normale"/>
    <w:autoRedefine/>
    <w:uiPriority w:val="39"/>
    <w:rsid w:val="00BE6A4E"/>
    <w:pPr>
      <w:ind w:left="480"/>
    </w:pPr>
    <w:rPr>
      <w:rFonts w:ascii="Arial" w:eastAsia="Batang" w:hAnsi="Arial"/>
      <w:sz w:val="22"/>
      <w:szCs w:val="22"/>
      <w:lang w:eastAsia="ko-KR"/>
    </w:rPr>
  </w:style>
  <w:style w:type="character" w:styleId="Numeropagina">
    <w:name w:val="page number"/>
    <w:rsid w:val="00BE6A4E"/>
    <w:rPr>
      <w:rFonts w:cs="Times New Roman"/>
    </w:rPr>
  </w:style>
  <w:style w:type="paragraph" w:styleId="Rientrocorpodeltesto">
    <w:name w:val="Body Text Indent"/>
    <w:basedOn w:val="Normale"/>
    <w:link w:val="RientrocorpodeltestoCarattere"/>
    <w:rsid w:val="00BE6A4E"/>
    <w:pPr>
      <w:suppressAutoHyphens/>
      <w:spacing w:after="120"/>
      <w:ind w:left="283"/>
    </w:pPr>
    <w:rPr>
      <w:rFonts w:ascii="Arial" w:eastAsia="Batang" w:hAnsi="Arial"/>
      <w:sz w:val="20"/>
      <w:szCs w:val="20"/>
      <w:lang w:eastAsia="ar-SA"/>
    </w:rPr>
  </w:style>
  <w:style w:type="character" w:customStyle="1" w:styleId="RientrocorpodeltestoCarattere">
    <w:name w:val="Rientro corpo del testo Carattere"/>
    <w:basedOn w:val="Carpredefinitoparagrafo"/>
    <w:link w:val="Rientrocorpodeltesto"/>
    <w:rsid w:val="00BE6A4E"/>
    <w:rPr>
      <w:rFonts w:ascii="Arial" w:eastAsia="Batang" w:hAnsi="Arial"/>
      <w:lang w:eastAsia="ar-SA"/>
    </w:rPr>
  </w:style>
  <w:style w:type="paragraph" w:customStyle="1" w:styleId="Indice">
    <w:name w:val="Indice"/>
    <w:basedOn w:val="Sommario2"/>
    <w:rsid w:val="00BE6A4E"/>
  </w:style>
  <w:style w:type="paragraph" w:styleId="Corpodeltesto3">
    <w:name w:val="Body Text 3"/>
    <w:basedOn w:val="Normale"/>
    <w:link w:val="Corpodeltesto3Carattere"/>
    <w:rsid w:val="00BE6A4E"/>
    <w:pPr>
      <w:spacing w:after="120"/>
    </w:pPr>
    <w:rPr>
      <w:rFonts w:ascii="Arial" w:eastAsia="Batang" w:hAnsi="Arial"/>
      <w:sz w:val="16"/>
      <w:szCs w:val="16"/>
      <w:lang w:eastAsia="ko-KR"/>
    </w:rPr>
  </w:style>
  <w:style w:type="character" w:customStyle="1" w:styleId="Corpodeltesto3Carattere">
    <w:name w:val="Corpo del testo 3 Carattere"/>
    <w:basedOn w:val="Carpredefinitoparagrafo"/>
    <w:link w:val="Corpodeltesto3"/>
    <w:rsid w:val="00BE6A4E"/>
    <w:rPr>
      <w:rFonts w:ascii="Arial" w:eastAsia="Batang" w:hAnsi="Arial"/>
      <w:sz w:val="16"/>
      <w:szCs w:val="16"/>
      <w:lang w:eastAsia="ko-KR"/>
    </w:rPr>
  </w:style>
  <w:style w:type="paragraph" w:styleId="Elenco">
    <w:name w:val="List"/>
    <w:basedOn w:val="Corpotesto"/>
    <w:rsid w:val="00BE6A4E"/>
    <w:pPr>
      <w:suppressAutoHyphens/>
      <w:jc w:val="both"/>
    </w:pPr>
    <w:rPr>
      <w:rFonts w:eastAsia="Batang" w:cs="Tahoma"/>
      <w:sz w:val="22"/>
      <w:szCs w:val="22"/>
      <w:lang w:eastAsia="ar-SA"/>
    </w:rPr>
  </w:style>
  <w:style w:type="paragraph" w:styleId="Didascalia">
    <w:name w:val="caption"/>
    <w:basedOn w:val="Normale"/>
    <w:uiPriority w:val="35"/>
    <w:semiHidden/>
    <w:unhideWhenUsed/>
    <w:qFormat/>
    <w:rsid w:val="00BE6A4E"/>
    <w:rPr>
      <w:rFonts w:ascii="Calibri" w:eastAsia="Calibri" w:hAnsi="Calibri"/>
      <w:b/>
      <w:bCs/>
      <w:color w:val="4F81BD"/>
      <w:sz w:val="18"/>
      <w:szCs w:val="18"/>
      <w:lang w:eastAsia="it-IT"/>
    </w:rPr>
  </w:style>
  <w:style w:type="paragraph" w:customStyle="1" w:styleId="trattino1">
    <w:name w:val="trattino_1"/>
    <w:basedOn w:val="Normale"/>
    <w:rsid w:val="00BE6A4E"/>
    <w:pPr>
      <w:tabs>
        <w:tab w:val="left" w:pos="851"/>
      </w:tabs>
      <w:suppressAutoHyphens/>
      <w:jc w:val="both"/>
    </w:pPr>
    <w:rPr>
      <w:rFonts w:ascii="Arial" w:eastAsia="Batang" w:hAnsi="Arial"/>
      <w:sz w:val="22"/>
      <w:szCs w:val="22"/>
      <w:lang w:eastAsia="ar-SA"/>
    </w:rPr>
  </w:style>
  <w:style w:type="paragraph" w:styleId="Rientrocorpodeltesto3">
    <w:name w:val="Body Text Indent 3"/>
    <w:basedOn w:val="Normale"/>
    <w:link w:val="Rientrocorpodeltesto3Carattere"/>
    <w:rsid w:val="00BE6A4E"/>
    <w:pPr>
      <w:suppressAutoHyphens/>
      <w:spacing w:line="360" w:lineRule="auto"/>
      <w:ind w:left="360"/>
      <w:jc w:val="both"/>
    </w:pPr>
    <w:rPr>
      <w:rFonts w:ascii="Arial" w:eastAsia="Batang" w:hAnsi="Arial" w:cs="Arial"/>
      <w:sz w:val="22"/>
      <w:szCs w:val="22"/>
      <w:lang w:eastAsia="ar-SA"/>
    </w:rPr>
  </w:style>
  <w:style w:type="character" w:customStyle="1" w:styleId="Rientrocorpodeltesto3Carattere">
    <w:name w:val="Rientro corpo del testo 3 Carattere"/>
    <w:basedOn w:val="Carpredefinitoparagrafo"/>
    <w:link w:val="Rientrocorpodeltesto3"/>
    <w:rsid w:val="00BE6A4E"/>
    <w:rPr>
      <w:rFonts w:ascii="Arial" w:eastAsia="Batang" w:hAnsi="Arial" w:cs="Arial"/>
      <w:sz w:val="22"/>
      <w:szCs w:val="22"/>
      <w:lang w:eastAsia="ar-SA"/>
    </w:rPr>
  </w:style>
  <w:style w:type="paragraph" w:styleId="Corpodeltesto2">
    <w:name w:val="Body Text 2"/>
    <w:basedOn w:val="Normale"/>
    <w:link w:val="Corpodeltesto2Carattere"/>
    <w:rsid w:val="00BE6A4E"/>
    <w:pPr>
      <w:suppressAutoHyphens/>
      <w:spacing w:before="240" w:after="240"/>
      <w:jc w:val="both"/>
    </w:pPr>
    <w:rPr>
      <w:rFonts w:ascii="Garamond" w:eastAsia="Batang" w:hAnsi="Garamond"/>
      <w:sz w:val="22"/>
      <w:szCs w:val="20"/>
      <w:lang w:eastAsia="ar-SA"/>
    </w:rPr>
  </w:style>
  <w:style w:type="character" w:customStyle="1" w:styleId="Corpodeltesto2Carattere">
    <w:name w:val="Corpo del testo 2 Carattere"/>
    <w:basedOn w:val="Carpredefinitoparagrafo"/>
    <w:link w:val="Corpodeltesto2"/>
    <w:rsid w:val="00BE6A4E"/>
    <w:rPr>
      <w:rFonts w:ascii="Garamond" w:eastAsia="Batang" w:hAnsi="Garamond"/>
      <w:sz w:val="22"/>
      <w:lang w:eastAsia="ar-SA"/>
    </w:rPr>
  </w:style>
  <w:style w:type="paragraph" w:styleId="Rientrocorpodeltesto2">
    <w:name w:val="Body Text Indent 2"/>
    <w:basedOn w:val="Normale"/>
    <w:link w:val="Rientrocorpodeltesto2Carattere"/>
    <w:rsid w:val="00BE6A4E"/>
    <w:pPr>
      <w:suppressAutoHyphens/>
      <w:spacing w:after="120" w:line="480" w:lineRule="auto"/>
      <w:ind w:left="283"/>
    </w:pPr>
    <w:rPr>
      <w:rFonts w:ascii="Arial" w:eastAsia="Batang" w:hAnsi="Arial"/>
      <w:sz w:val="20"/>
      <w:szCs w:val="20"/>
      <w:lang w:eastAsia="ar-SA"/>
    </w:rPr>
  </w:style>
  <w:style w:type="character" w:customStyle="1" w:styleId="Rientrocorpodeltesto2Carattere">
    <w:name w:val="Rientro corpo del testo 2 Carattere"/>
    <w:basedOn w:val="Carpredefinitoparagrafo"/>
    <w:link w:val="Rientrocorpodeltesto2"/>
    <w:rsid w:val="00BE6A4E"/>
    <w:rPr>
      <w:rFonts w:ascii="Arial" w:eastAsia="Batang" w:hAnsi="Arial"/>
      <w:lang w:eastAsia="ar-SA"/>
    </w:rPr>
  </w:style>
  <w:style w:type="paragraph" w:customStyle="1" w:styleId="Stile11ptGiustificatoSinistro1cmSporgente048cm">
    <w:name w:val="Stile 11 pt Giustificato Sinistro:  1 cm Sporgente  048 cm"/>
    <w:basedOn w:val="Normale"/>
    <w:rsid w:val="00BE6A4E"/>
    <w:pPr>
      <w:suppressAutoHyphens/>
      <w:jc w:val="both"/>
    </w:pPr>
    <w:rPr>
      <w:rFonts w:ascii="Arial" w:eastAsia="Batang" w:hAnsi="Arial"/>
      <w:sz w:val="22"/>
      <w:szCs w:val="22"/>
      <w:lang w:eastAsia="ar-SA"/>
    </w:rPr>
  </w:style>
  <w:style w:type="paragraph" w:customStyle="1" w:styleId="Numero">
    <w:name w:val="Numero"/>
    <w:basedOn w:val="Normale"/>
    <w:rsid w:val="00BE6A4E"/>
    <w:pPr>
      <w:numPr>
        <w:numId w:val="8"/>
      </w:numPr>
      <w:tabs>
        <w:tab w:val="clear" w:pos="567"/>
      </w:tabs>
      <w:suppressAutoHyphens/>
      <w:ind w:left="720" w:hanging="360"/>
      <w:jc w:val="both"/>
    </w:pPr>
    <w:rPr>
      <w:rFonts w:ascii="Arial" w:eastAsia="Batang" w:hAnsi="Arial"/>
      <w:b/>
      <w:sz w:val="22"/>
      <w:szCs w:val="22"/>
      <w:lang w:eastAsia="ar-SA"/>
    </w:rPr>
  </w:style>
  <w:style w:type="paragraph" w:customStyle="1" w:styleId="PuntoI">
    <w:name w:val="Punto_I"/>
    <w:basedOn w:val="Normale"/>
    <w:rsid w:val="00BE6A4E"/>
    <w:pPr>
      <w:tabs>
        <w:tab w:val="left" w:pos="284"/>
      </w:tabs>
      <w:suppressAutoHyphens/>
      <w:spacing w:before="120" w:after="120"/>
      <w:jc w:val="both"/>
    </w:pPr>
    <w:rPr>
      <w:rFonts w:ascii="Arial" w:eastAsia="Batang" w:hAnsi="Arial"/>
      <w:sz w:val="22"/>
      <w:szCs w:val="22"/>
      <w:lang w:eastAsia="ar-SA"/>
    </w:rPr>
  </w:style>
  <w:style w:type="paragraph" w:customStyle="1" w:styleId="freccina">
    <w:name w:val="freccina"/>
    <w:basedOn w:val="Normale"/>
    <w:rsid w:val="00BE6A4E"/>
    <w:pPr>
      <w:tabs>
        <w:tab w:val="left" w:pos="6804"/>
      </w:tabs>
      <w:suppressAutoHyphens/>
      <w:jc w:val="both"/>
    </w:pPr>
    <w:rPr>
      <w:rFonts w:ascii="Arial" w:eastAsia="Batang" w:hAnsi="Arial"/>
      <w:sz w:val="22"/>
      <w:szCs w:val="22"/>
      <w:lang w:eastAsia="ar-SA"/>
    </w:rPr>
  </w:style>
  <w:style w:type="paragraph" w:customStyle="1" w:styleId="quadrato">
    <w:name w:val="quadrato"/>
    <w:basedOn w:val="freccina"/>
    <w:rsid w:val="00BE6A4E"/>
    <w:pPr>
      <w:tabs>
        <w:tab w:val="left" w:pos="1004"/>
      </w:tabs>
      <w:ind w:left="644"/>
    </w:pPr>
  </w:style>
  <w:style w:type="paragraph" w:customStyle="1" w:styleId="punto">
    <w:name w:val="punto"/>
    <w:basedOn w:val="Normale"/>
    <w:rsid w:val="00BE6A4E"/>
    <w:pPr>
      <w:tabs>
        <w:tab w:val="left" w:pos="284"/>
        <w:tab w:val="left" w:pos="6804"/>
      </w:tabs>
      <w:suppressAutoHyphens/>
      <w:jc w:val="both"/>
    </w:pPr>
    <w:rPr>
      <w:rFonts w:ascii="Arial" w:eastAsia="Batang" w:hAnsi="Arial"/>
      <w:sz w:val="22"/>
      <w:szCs w:val="22"/>
      <w:lang w:eastAsia="ar-SA"/>
    </w:rPr>
  </w:style>
  <w:style w:type="paragraph" w:customStyle="1" w:styleId="trattino10">
    <w:name w:val="trattino1"/>
    <w:basedOn w:val="trattino1"/>
    <w:rsid w:val="00BE6A4E"/>
    <w:pPr>
      <w:tabs>
        <w:tab w:val="left" w:pos="567"/>
      </w:tabs>
    </w:pPr>
  </w:style>
  <w:style w:type="paragraph" w:customStyle="1" w:styleId="freccia">
    <w:name w:val="freccia"/>
    <w:basedOn w:val="freccina"/>
    <w:rsid w:val="00BE6A4E"/>
    <w:rPr>
      <w:b/>
      <w:sz w:val="24"/>
    </w:rPr>
  </w:style>
  <w:style w:type="paragraph" w:customStyle="1" w:styleId="trattinoI">
    <w:name w:val="trattino_I"/>
    <w:basedOn w:val="Normale"/>
    <w:rsid w:val="00BE6A4E"/>
    <w:pPr>
      <w:numPr>
        <w:numId w:val="6"/>
      </w:numPr>
      <w:tabs>
        <w:tab w:val="left" w:pos="284"/>
        <w:tab w:val="left" w:pos="6804"/>
        <w:tab w:val="num" w:pos="7023"/>
      </w:tabs>
      <w:suppressAutoHyphens/>
      <w:spacing w:before="120"/>
      <w:ind w:left="7023" w:hanging="360"/>
      <w:jc w:val="both"/>
    </w:pPr>
    <w:rPr>
      <w:rFonts w:ascii="Arial" w:eastAsia="Batang" w:hAnsi="Arial"/>
      <w:sz w:val="22"/>
      <w:szCs w:val="22"/>
      <w:lang w:eastAsia="ar-SA"/>
    </w:rPr>
  </w:style>
  <w:style w:type="paragraph" w:customStyle="1" w:styleId="StileTitolo3AllineatoasinistraSinistro0cmSporgente">
    <w:name w:val="Stile Titolo 3 + Allineato a sinistra Sinistro:  0 cm Sporgente  ..."/>
    <w:basedOn w:val="Titolo3"/>
    <w:rsid w:val="00BE6A4E"/>
    <w:pPr>
      <w:keepLines/>
      <w:numPr>
        <w:numId w:val="7"/>
      </w:numPr>
      <w:tabs>
        <w:tab w:val="clear" w:pos="567"/>
        <w:tab w:val="left" w:pos="6804"/>
      </w:tabs>
      <w:suppressAutoHyphens/>
      <w:spacing w:before="0" w:after="0"/>
      <w:ind w:left="283" w:hanging="283"/>
    </w:pPr>
    <w:rPr>
      <w:rFonts w:ascii="Cambria" w:eastAsia="Batang" w:hAnsi="Cambria"/>
      <w:bCs w:val="0"/>
      <w:color w:val="4F81BD"/>
      <w:sz w:val="28"/>
      <w:szCs w:val="22"/>
      <w:lang w:eastAsia="ar-SA"/>
    </w:rPr>
  </w:style>
  <w:style w:type="paragraph" w:styleId="Titolo">
    <w:name w:val="Title"/>
    <w:basedOn w:val="Normale"/>
    <w:next w:val="Sottotitolo"/>
    <w:link w:val="TitoloCarattere"/>
    <w:uiPriority w:val="10"/>
    <w:qFormat/>
    <w:rsid w:val="00BE6A4E"/>
    <w:pPr>
      <w:pBdr>
        <w:bottom w:val="single" w:sz="8" w:space="4" w:color="4F81BD"/>
      </w:pBdr>
      <w:spacing w:after="300"/>
      <w:contextualSpacing/>
    </w:pPr>
    <w:rPr>
      <w:rFonts w:eastAsia="Times New Roman"/>
      <w:color w:val="17365D"/>
      <w:spacing w:val="5"/>
      <w:kern w:val="28"/>
      <w:sz w:val="52"/>
      <w:szCs w:val="52"/>
      <w:lang w:eastAsia="it-IT"/>
    </w:rPr>
  </w:style>
  <w:style w:type="character" w:customStyle="1" w:styleId="TitoloCarattere">
    <w:name w:val="Titolo Carattere"/>
    <w:basedOn w:val="Carpredefinitoparagrafo"/>
    <w:link w:val="Titolo"/>
    <w:uiPriority w:val="10"/>
    <w:rsid w:val="00BE6A4E"/>
    <w:rPr>
      <w:rFonts w:eastAsia="Times New Roman"/>
      <w:color w:val="17365D"/>
      <w:spacing w:val="5"/>
      <w:kern w:val="28"/>
      <w:sz w:val="52"/>
      <w:szCs w:val="52"/>
    </w:rPr>
  </w:style>
  <w:style w:type="paragraph" w:styleId="Sottotitolo">
    <w:name w:val="Subtitle"/>
    <w:basedOn w:val="Intestazione"/>
    <w:next w:val="Corpotesto"/>
    <w:link w:val="SottotitoloCarattere"/>
    <w:uiPriority w:val="11"/>
    <w:qFormat/>
    <w:rsid w:val="00BE6A4E"/>
    <w:pPr>
      <w:numPr>
        <w:ilvl w:val="1"/>
      </w:numPr>
      <w:tabs>
        <w:tab w:val="clear" w:pos="4986"/>
        <w:tab w:val="clear" w:pos="9972"/>
      </w:tabs>
    </w:pPr>
    <w:rPr>
      <w:rFonts w:eastAsia="Times New Roman"/>
      <w:i/>
      <w:iCs/>
      <w:color w:val="4F81BD"/>
      <w:spacing w:val="15"/>
      <w:lang w:val="it-IT" w:eastAsia="it-IT"/>
    </w:rPr>
  </w:style>
  <w:style w:type="character" w:customStyle="1" w:styleId="SottotitoloCarattere">
    <w:name w:val="Sottotitolo Carattere"/>
    <w:basedOn w:val="Carpredefinitoparagrafo"/>
    <w:link w:val="Sottotitolo"/>
    <w:uiPriority w:val="11"/>
    <w:rsid w:val="00BE6A4E"/>
    <w:rPr>
      <w:rFonts w:eastAsia="Times New Roman"/>
      <w:i/>
      <w:iCs/>
      <w:color w:val="4F81BD"/>
      <w:spacing w:val="15"/>
      <w:sz w:val="24"/>
      <w:szCs w:val="24"/>
    </w:rPr>
  </w:style>
  <w:style w:type="paragraph" w:customStyle="1" w:styleId="Contenutotabella">
    <w:name w:val="Contenuto tabella"/>
    <w:basedOn w:val="Normale"/>
    <w:rsid w:val="00BE6A4E"/>
    <w:pPr>
      <w:suppressLineNumbers/>
      <w:suppressAutoHyphens/>
    </w:pPr>
    <w:rPr>
      <w:rFonts w:ascii="Arial" w:eastAsia="Batang" w:hAnsi="Arial"/>
      <w:sz w:val="22"/>
      <w:szCs w:val="22"/>
      <w:lang w:eastAsia="ar-SA"/>
    </w:rPr>
  </w:style>
  <w:style w:type="paragraph" w:customStyle="1" w:styleId="Intestazionetabella">
    <w:name w:val="Intestazione tabella"/>
    <w:basedOn w:val="Contenutotabella"/>
    <w:rsid w:val="00BE6A4E"/>
    <w:pPr>
      <w:jc w:val="center"/>
    </w:pPr>
    <w:rPr>
      <w:b/>
      <w:bCs/>
    </w:rPr>
  </w:style>
  <w:style w:type="paragraph" w:customStyle="1" w:styleId="Contenutocornice">
    <w:name w:val="Contenuto cornice"/>
    <w:basedOn w:val="Corpotesto"/>
    <w:rsid w:val="00BE6A4E"/>
    <w:pPr>
      <w:suppressAutoHyphens/>
      <w:jc w:val="both"/>
    </w:pPr>
    <w:rPr>
      <w:rFonts w:eastAsia="Batang" w:cs="Times New Roman"/>
      <w:sz w:val="22"/>
      <w:szCs w:val="22"/>
      <w:lang w:eastAsia="ar-SA"/>
    </w:rPr>
  </w:style>
  <w:style w:type="paragraph" w:customStyle="1" w:styleId="vocebil">
    <w:name w:val="vocebil"/>
    <w:basedOn w:val="Normale"/>
    <w:rsid w:val="00BE6A4E"/>
    <w:pPr>
      <w:keepNext/>
      <w:spacing w:line="479" w:lineRule="exact"/>
      <w:jc w:val="both"/>
    </w:pPr>
    <w:rPr>
      <w:rFonts w:ascii="Arial" w:eastAsia="Batang" w:hAnsi="Arial"/>
      <w:b/>
      <w:i/>
      <w:sz w:val="22"/>
      <w:szCs w:val="20"/>
      <w:lang w:eastAsia="it-IT"/>
    </w:rPr>
  </w:style>
  <w:style w:type="paragraph" w:styleId="Sommario4">
    <w:name w:val="toc 4"/>
    <w:basedOn w:val="Normale"/>
    <w:next w:val="Normale"/>
    <w:autoRedefine/>
    <w:uiPriority w:val="39"/>
    <w:rsid w:val="00BE6A4E"/>
    <w:pPr>
      <w:tabs>
        <w:tab w:val="left" w:pos="1200"/>
        <w:tab w:val="right" w:leader="dot" w:pos="10190"/>
      </w:tabs>
      <w:ind w:left="720"/>
    </w:pPr>
    <w:rPr>
      <w:rFonts w:ascii="Arial" w:eastAsia="Batang" w:hAnsi="Arial"/>
      <w:sz w:val="22"/>
      <w:szCs w:val="22"/>
      <w:lang w:eastAsia="it-IT"/>
    </w:rPr>
  </w:style>
  <w:style w:type="paragraph" w:styleId="Sommario5">
    <w:name w:val="toc 5"/>
    <w:basedOn w:val="Normale"/>
    <w:next w:val="Normale"/>
    <w:autoRedefine/>
    <w:uiPriority w:val="39"/>
    <w:rsid w:val="00BE6A4E"/>
    <w:pPr>
      <w:ind w:left="960"/>
    </w:pPr>
    <w:rPr>
      <w:rFonts w:ascii="Arial" w:eastAsia="Batang" w:hAnsi="Arial"/>
      <w:sz w:val="22"/>
      <w:szCs w:val="22"/>
      <w:lang w:eastAsia="it-IT"/>
    </w:rPr>
  </w:style>
  <w:style w:type="paragraph" w:styleId="Sommario6">
    <w:name w:val="toc 6"/>
    <w:basedOn w:val="Normale"/>
    <w:next w:val="Normale"/>
    <w:autoRedefine/>
    <w:uiPriority w:val="39"/>
    <w:rsid w:val="00BE6A4E"/>
    <w:pPr>
      <w:ind w:left="1200"/>
    </w:pPr>
    <w:rPr>
      <w:rFonts w:ascii="Arial" w:eastAsia="Batang" w:hAnsi="Arial"/>
      <w:sz w:val="22"/>
      <w:szCs w:val="22"/>
      <w:lang w:eastAsia="it-IT"/>
    </w:rPr>
  </w:style>
  <w:style w:type="paragraph" w:styleId="Sommario7">
    <w:name w:val="toc 7"/>
    <w:basedOn w:val="Normale"/>
    <w:next w:val="Normale"/>
    <w:autoRedefine/>
    <w:uiPriority w:val="39"/>
    <w:rsid w:val="00BE6A4E"/>
    <w:pPr>
      <w:ind w:left="1440"/>
    </w:pPr>
    <w:rPr>
      <w:rFonts w:ascii="Arial" w:eastAsia="Batang" w:hAnsi="Arial"/>
      <w:sz w:val="22"/>
      <w:szCs w:val="22"/>
      <w:lang w:eastAsia="it-IT"/>
    </w:rPr>
  </w:style>
  <w:style w:type="paragraph" w:styleId="Sommario8">
    <w:name w:val="toc 8"/>
    <w:basedOn w:val="Normale"/>
    <w:next w:val="Normale"/>
    <w:autoRedefine/>
    <w:uiPriority w:val="39"/>
    <w:rsid w:val="00BE6A4E"/>
    <w:pPr>
      <w:ind w:left="1680"/>
    </w:pPr>
    <w:rPr>
      <w:rFonts w:ascii="Arial" w:eastAsia="Batang" w:hAnsi="Arial"/>
      <w:sz w:val="22"/>
      <w:szCs w:val="22"/>
      <w:lang w:eastAsia="it-IT"/>
    </w:rPr>
  </w:style>
  <w:style w:type="paragraph" w:styleId="Sommario9">
    <w:name w:val="toc 9"/>
    <w:basedOn w:val="Normale"/>
    <w:next w:val="Normale"/>
    <w:autoRedefine/>
    <w:uiPriority w:val="39"/>
    <w:rsid w:val="00BE6A4E"/>
    <w:pPr>
      <w:ind w:left="1920"/>
    </w:pPr>
    <w:rPr>
      <w:rFonts w:ascii="Arial" w:eastAsia="Batang" w:hAnsi="Arial"/>
      <w:sz w:val="22"/>
      <w:szCs w:val="22"/>
      <w:lang w:eastAsia="it-IT"/>
    </w:rPr>
  </w:style>
  <w:style w:type="paragraph" w:styleId="Mappadocumento">
    <w:name w:val="Document Map"/>
    <w:basedOn w:val="Normale"/>
    <w:link w:val="MappadocumentoCarattere"/>
    <w:semiHidden/>
    <w:rsid w:val="00BE6A4E"/>
    <w:pPr>
      <w:shd w:val="clear" w:color="auto" w:fill="000080"/>
      <w:suppressAutoHyphens/>
    </w:pPr>
    <w:rPr>
      <w:rFonts w:ascii="Tahoma" w:eastAsia="Batang" w:hAnsi="Tahoma" w:cs="Tahoma"/>
      <w:sz w:val="20"/>
      <w:szCs w:val="20"/>
      <w:lang w:eastAsia="ar-SA"/>
    </w:rPr>
  </w:style>
  <w:style w:type="character" w:customStyle="1" w:styleId="MappadocumentoCarattere">
    <w:name w:val="Mappa documento Carattere"/>
    <w:basedOn w:val="Carpredefinitoparagrafo"/>
    <w:link w:val="Mappadocumento"/>
    <w:semiHidden/>
    <w:rsid w:val="00BE6A4E"/>
    <w:rPr>
      <w:rFonts w:ascii="Tahoma" w:eastAsia="Batang" w:hAnsi="Tahoma" w:cs="Tahoma"/>
      <w:shd w:val="clear" w:color="auto" w:fill="000080"/>
      <w:lang w:eastAsia="ar-SA"/>
    </w:rPr>
  </w:style>
  <w:style w:type="paragraph" w:customStyle="1" w:styleId="corpoprospettobis">
    <w:name w:val="corpo prospetto bis"/>
    <w:basedOn w:val="Normale"/>
    <w:rsid w:val="00BE6A4E"/>
    <w:pPr>
      <w:numPr>
        <w:numId w:val="9"/>
      </w:numPr>
      <w:tabs>
        <w:tab w:val="clear" w:pos="360"/>
      </w:tabs>
      <w:autoSpaceDE w:val="0"/>
      <w:autoSpaceDN w:val="0"/>
      <w:adjustRightInd w:val="0"/>
      <w:spacing w:after="200"/>
      <w:ind w:left="720"/>
      <w:jc w:val="both"/>
    </w:pPr>
    <w:rPr>
      <w:rFonts w:ascii="Arial" w:eastAsia="Batang" w:hAnsi="Arial"/>
      <w:sz w:val="21"/>
      <w:szCs w:val="21"/>
      <w:lang w:eastAsia="it-IT"/>
    </w:rPr>
  </w:style>
  <w:style w:type="paragraph" w:customStyle="1" w:styleId="corpoprospetto">
    <w:name w:val="corpo prospetto"/>
    <w:basedOn w:val="Normale"/>
    <w:rsid w:val="00BE6A4E"/>
    <w:pPr>
      <w:autoSpaceDE w:val="0"/>
      <w:autoSpaceDN w:val="0"/>
      <w:adjustRightInd w:val="0"/>
      <w:spacing w:after="200"/>
      <w:jc w:val="both"/>
    </w:pPr>
    <w:rPr>
      <w:rFonts w:ascii="Arial" w:eastAsia="Batang" w:hAnsi="Arial"/>
      <w:sz w:val="21"/>
      <w:szCs w:val="21"/>
      <w:lang w:eastAsia="it-IT"/>
    </w:rPr>
  </w:style>
  <w:style w:type="paragraph" w:customStyle="1" w:styleId="Puntato">
    <w:name w:val="Puntato"/>
    <w:basedOn w:val="Normale"/>
    <w:rsid w:val="00BE6A4E"/>
    <w:pPr>
      <w:numPr>
        <w:numId w:val="10"/>
      </w:numPr>
      <w:tabs>
        <w:tab w:val="clear" w:pos="720"/>
      </w:tabs>
      <w:spacing w:line="360" w:lineRule="auto"/>
      <w:jc w:val="both"/>
    </w:pPr>
    <w:rPr>
      <w:rFonts w:ascii="Arial" w:eastAsia="Batang" w:hAnsi="Arial"/>
      <w:sz w:val="22"/>
      <w:szCs w:val="20"/>
      <w:lang w:eastAsia="it-IT"/>
    </w:rPr>
  </w:style>
  <w:style w:type="paragraph" w:customStyle="1" w:styleId="AODocTxt">
    <w:name w:val="AODocTxt"/>
    <w:basedOn w:val="Normale"/>
    <w:rsid w:val="00BE6A4E"/>
    <w:pPr>
      <w:spacing w:before="240" w:line="260" w:lineRule="atLeast"/>
      <w:jc w:val="both"/>
    </w:pPr>
    <w:rPr>
      <w:rFonts w:ascii="Arial" w:eastAsia="SimSun" w:hAnsi="Arial"/>
      <w:sz w:val="22"/>
      <w:szCs w:val="22"/>
      <w:lang w:eastAsia="it-IT"/>
    </w:rPr>
  </w:style>
  <w:style w:type="paragraph" w:customStyle="1" w:styleId="Standard">
    <w:name w:val="Standard"/>
    <w:rsid w:val="00BE6A4E"/>
    <w:pPr>
      <w:autoSpaceDE w:val="0"/>
      <w:autoSpaceDN w:val="0"/>
      <w:adjustRightInd w:val="0"/>
    </w:pPr>
    <w:rPr>
      <w:rFonts w:ascii="Times New Roman" w:eastAsia="Batang" w:hAnsi="Times New Roman"/>
      <w:sz w:val="24"/>
      <w:szCs w:val="24"/>
    </w:rPr>
  </w:style>
  <w:style w:type="paragraph" w:customStyle="1" w:styleId="Tabella-etichette">
    <w:name w:val="Tabella - etichette"/>
    <w:basedOn w:val="Normale"/>
    <w:rsid w:val="00BE6A4E"/>
    <w:rPr>
      <w:rFonts w:ascii="RotisSemiSans" w:eastAsia="Batang" w:hAnsi="RotisSemiSans"/>
      <w:sz w:val="20"/>
      <w:szCs w:val="20"/>
      <w:lang w:eastAsia="it-IT"/>
    </w:rPr>
  </w:style>
  <w:style w:type="paragraph" w:customStyle="1" w:styleId="Tabella-dati">
    <w:name w:val="Tabella - dati"/>
    <w:basedOn w:val="Normale"/>
    <w:rsid w:val="00BE6A4E"/>
    <w:pPr>
      <w:jc w:val="right"/>
    </w:pPr>
    <w:rPr>
      <w:rFonts w:ascii="RotisSemiSans" w:eastAsia="Batang" w:hAnsi="RotisSemiSans"/>
      <w:sz w:val="20"/>
      <w:szCs w:val="20"/>
      <w:lang w:eastAsia="it-IT"/>
    </w:rPr>
  </w:style>
  <w:style w:type="paragraph" w:customStyle="1" w:styleId="a-Right-Col-Reg">
    <w:name w:val="a-Right-Col-Reg"/>
    <w:basedOn w:val="Normale"/>
    <w:rsid w:val="00BE6A4E"/>
    <w:pPr>
      <w:spacing w:after="60" w:line="240" w:lineRule="atLeast"/>
    </w:pPr>
    <w:rPr>
      <w:rFonts w:ascii="Arial" w:eastAsia="Batang" w:hAnsi="Arial"/>
      <w:sz w:val="16"/>
      <w:szCs w:val="16"/>
      <w:lang w:val="en-GB" w:eastAsia="it-IT"/>
    </w:rPr>
  </w:style>
  <w:style w:type="paragraph" w:customStyle="1" w:styleId="xl51">
    <w:name w:val="xl51"/>
    <w:basedOn w:val="Normale"/>
    <w:rsid w:val="00BE6A4E"/>
    <w:pPr>
      <w:spacing w:before="100" w:beforeAutospacing="1" w:after="100" w:afterAutospacing="1"/>
    </w:pPr>
    <w:rPr>
      <w:rFonts w:ascii="Arial" w:eastAsia="Arial Unicode MS" w:hAnsi="Arial"/>
      <w:b/>
      <w:bCs/>
      <w:sz w:val="18"/>
      <w:szCs w:val="18"/>
      <w:lang w:val="en-GB" w:eastAsia="it-IT"/>
    </w:rPr>
  </w:style>
  <w:style w:type="paragraph" w:customStyle="1" w:styleId="schemaConsobbis">
    <w:name w:val="schema Consob bis"/>
    <w:basedOn w:val="Normale"/>
    <w:rsid w:val="00BE6A4E"/>
    <w:pPr>
      <w:widowControl w:val="0"/>
      <w:numPr>
        <w:numId w:val="12"/>
      </w:numPr>
      <w:tabs>
        <w:tab w:val="clear" w:pos="927"/>
        <w:tab w:val="num" w:pos="567"/>
      </w:tabs>
      <w:spacing w:after="120"/>
      <w:ind w:left="0" w:right="567" w:firstLine="0"/>
      <w:jc w:val="both"/>
    </w:pPr>
    <w:rPr>
      <w:rFonts w:ascii="Arial" w:eastAsia="Batang" w:hAnsi="Arial"/>
      <w:i/>
      <w:sz w:val="20"/>
      <w:szCs w:val="20"/>
      <w:lang w:eastAsia="it-IT"/>
    </w:rPr>
  </w:style>
  <w:style w:type="paragraph" w:customStyle="1" w:styleId="Title2">
    <w:name w:val="Title2"/>
    <w:basedOn w:val="Normale"/>
    <w:next w:val="Primorientrocorpodeltesto"/>
    <w:rsid w:val="00BE6A4E"/>
    <w:pPr>
      <w:numPr>
        <w:numId w:val="11"/>
      </w:numPr>
      <w:tabs>
        <w:tab w:val="clear" w:pos="360"/>
        <w:tab w:val="num" w:pos="284"/>
      </w:tabs>
      <w:spacing w:after="240"/>
      <w:ind w:left="0" w:firstLine="0"/>
      <w:jc w:val="center"/>
    </w:pPr>
    <w:rPr>
      <w:rFonts w:ascii="Arial" w:eastAsia="Batang" w:hAnsi="Arial"/>
      <w:sz w:val="20"/>
      <w:szCs w:val="20"/>
      <w:u w:val="single"/>
      <w:lang w:val="en-US" w:eastAsia="it-IT"/>
    </w:rPr>
  </w:style>
  <w:style w:type="paragraph" w:styleId="Primorientrocorpodeltesto">
    <w:name w:val="Body Text First Indent"/>
    <w:basedOn w:val="Corpotesto"/>
    <w:link w:val="PrimorientrocorpodeltestoCarattere"/>
    <w:rsid w:val="00BE6A4E"/>
    <w:pPr>
      <w:widowControl w:val="0"/>
      <w:numPr>
        <w:ilvl w:val="1"/>
        <w:numId w:val="11"/>
      </w:numPr>
      <w:spacing w:after="120"/>
      <w:ind w:firstLine="210"/>
      <w:jc w:val="both"/>
    </w:pPr>
    <w:rPr>
      <w:rFonts w:eastAsia="Batang" w:cs="Times New Roman"/>
      <w:sz w:val="22"/>
    </w:rPr>
  </w:style>
  <w:style w:type="character" w:customStyle="1" w:styleId="PrimorientrocorpodeltestoCarattere">
    <w:name w:val="Primo rientro corpo del testo Carattere"/>
    <w:basedOn w:val="CorpotestoCarattere"/>
    <w:link w:val="Primorientrocorpodeltesto"/>
    <w:rsid w:val="00BE6A4E"/>
    <w:rPr>
      <w:rFonts w:ascii="Arial" w:eastAsia="Batang" w:hAnsi="Arial" w:cs="Arial"/>
      <w:sz w:val="22"/>
    </w:rPr>
  </w:style>
  <w:style w:type="paragraph" w:customStyle="1" w:styleId="AODocTxtL1">
    <w:name w:val="AODocTxtL1"/>
    <w:basedOn w:val="AODocTxt"/>
    <w:rsid w:val="00BE6A4E"/>
    <w:pPr>
      <w:ind w:left="720"/>
    </w:pPr>
    <w:rPr>
      <w:rFonts w:eastAsia="Batang"/>
      <w:szCs w:val="20"/>
      <w:lang w:val="en-GB"/>
    </w:rPr>
  </w:style>
  <w:style w:type="paragraph" w:customStyle="1" w:styleId="AODocTxtL2">
    <w:name w:val="AODocTxtL2"/>
    <w:basedOn w:val="AODocTxt"/>
    <w:rsid w:val="00BE6A4E"/>
    <w:pPr>
      <w:ind w:left="1440"/>
    </w:pPr>
    <w:rPr>
      <w:rFonts w:eastAsia="Batang"/>
      <w:szCs w:val="20"/>
      <w:lang w:val="en-GB"/>
    </w:rPr>
  </w:style>
  <w:style w:type="paragraph" w:customStyle="1" w:styleId="AODocTxtL3">
    <w:name w:val="AODocTxtL3"/>
    <w:basedOn w:val="AODocTxt"/>
    <w:rsid w:val="00BE6A4E"/>
    <w:pPr>
      <w:ind w:left="2160"/>
    </w:pPr>
    <w:rPr>
      <w:rFonts w:eastAsia="Batang"/>
      <w:szCs w:val="20"/>
      <w:lang w:val="en-GB"/>
    </w:rPr>
  </w:style>
  <w:style w:type="paragraph" w:customStyle="1" w:styleId="AODocTxtL4">
    <w:name w:val="AODocTxtL4"/>
    <w:basedOn w:val="AODocTxt"/>
    <w:rsid w:val="00BE6A4E"/>
    <w:pPr>
      <w:ind w:left="2880"/>
    </w:pPr>
    <w:rPr>
      <w:rFonts w:eastAsia="Batang"/>
      <w:szCs w:val="20"/>
      <w:lang w:val="en-GB"/>
    </w:rPr>
  </w:style>
  <w:style w:type="paragraph" w:customStyle="1" w:styleId="AODocTxtL5">
    <w:name w:val="AODocTxtL5"/>
    <w:basedOn w:val="AODocTxt"/>
    <w:rsid w:val="00BE6A4E"/>
    <w:pPr>
      <w:ind w:left="3600"/>
    </w:pPr>
    <w:rPr>
      <w:rFonts w:eastAsia="Batang"/>
      <w:szCs w:val="20"/>
      <w:lang w:val="en-GB"/>
    </w:rPr>
  </w:style>
  <w:style w:type="paragraph" w:customStyle="1" w:styleId="AODocTxtL6">
    <w:name w:val="AODocTxtL6"/>
    <w:basedOn w:val="AODocTxt"/>
    <w:rsid w:val="00BE6A4E"/>
    <w:pPr>
      <w:ind w:left="4320"/>
    </w:pPr>
    <w:rPr>
      <w:rFonts w:eastAsia="Batang"/>
      <w:szCs w:val="20"/>
      <w:lang w:val="en-GB"/>
    </w:rPr>
  </w:style>
  <w:style w:type="character" w:customStyle="1" w:styleId="CarattereCarattere2">
    <w:name w:val="Carattere Carattere2"/>
    <w:rsid w:val="00BE6A4E"/>
    <w:rPr>
      <w:i/>
      <w:sz w:val="24"/>
      <w:lang w:val="it-IT" w:eastAsia="ar-SA" w:bidi="ar-SA"/>
    </w:rPr>
  </w:style>
  <w:style w:type="paragraph" w:customStyle="1" w:styleId="Testots">
    <w:name w:val="Testo.ts"/>
    <w:basedOn w:val="Normale"/>
    <w:rsid w:val="00BE6A4E"/>
    <w:pPr>
      <w:overflowPunct w:val="0"/>
      <w:autoSpaceDE w:val="0"/>
      <w:autoSpaceDN w:val="0"/>
      <w:adjustRightInd w:val="0"/>
      <w:spacing w:before="120" w:after="120" w:line="260" w:lineRule="exact"/>
      <w:jc w:val="both"/>
      <w:textAlignment w:val="baseline"/>
    </w:pPr>
    <w:rPr>
      <w:rFonts w:ascii="Arial" w:eastAsia="Batang" w:hAnsi="Arial"/>
      <w:sz w:val="22"/>
      <w:szCs w:val="20"/>
      <w:lang w:eastAsia="it-IT"/>
    </w:rPr>
  </w:style>
  <w:style w:type="character" w:customStyle="1" w:styleId="Carattere">
    <w:name w:val="Carattere"/>
    <w:rsid w:val="00BE6A4E"/>
    <w:rPr>
      <w:rFonts w:ascii="Arial" w:hAnsi="Arial"/>
      <w:i/>
      <w:sz w:val="24"/>
      <w:lang w:val="it-IT" w:eastAsia="ar-SA" w:bidi="ar-SA"/>
    </w:rPr>
  </w:style>
  <w:style w:type="character" w:customStyle="1" w:styleId="WW8Num1z0">
    <w:name w:val="WW8Num1z0"/>
    <w:rsid w:val="00BE6A4E"/>
    <w:rPr>
      <w:rFonts w:ascii="Wingdings" w:hAnsi="Wingdings"/>
    </w:rPr>
  </w:style>
  <w:style w:type="character" w:customStyle="1" w:styleId="WW8Num2z0">
    <w:name w:val="WW8Num2z0"/>
    <w:rsid w:val="00BE6A4E"/>
    <w:rPr>
      <w:rFonts w:ascii="Times New Roman" w:hAnsi="Times New Roman"/>
    </w:rPr>
  </w:style>
  <w:style w:type="character" w:customStyle="1" w:styleId="WW8Num2z1">
    <w:name w:val="WW8Num2z1"/>
    <w:rsid w:val="00BE6A4E"/>
    <w:rPr>
      <w:rFonts w:ascii="Courier New" w:hAnsi="Courier New"/>
    </w:rPr>
  </w:style>
  <w:style w:type="character" w:customStyle="1" w:styleId="WW8Num2z2">
    <w:name w:val="WW8Num2z2"/>
    <w:rsid w:val="00BE6A4E"/>
    <w:rPr>
      <w:rFonts w:ascii="Wingdings" w:hAnsi="Wingdings"/>
    </w:rPr>
  </w:style>
  <w:style w:type="character" w:customStyle="1" w:styleId="WW8Num2z3">
    <w:name w:val="WW8Num2z3"/>
    <w:rsid w:val="00BE6A4E"/>
    <w:rPr>
      <w:rFonts w:ascii="Symbol" w:hAnsi="Symbol"/>
    </w:rPr>
  </w:style>
  <w:style w:type="character" w:customStyle="1" w:styleId="WW8Num4z0">
    <w:name w:val="WW8Num4z0"/>
    <w:rsid w:val="00BE6A4E"/>
    <w:rPr>
      <w:rFonts w:ascii="Wingdings" w:hAnsi="Wingdings"/>
    </w:rPr>
  </w:style>
  <w:style w:type="character" w:customStyle="1" w:styleId="WW8Num4z1">
    <w:name w:val="WW8Num4z1"/>
    <w:rsid w:val="00BE6A4E"/>
    <w:rPr>
      <w:rFonts w:ascii="Courier New" w:hAnsi="Courier New"/>
    </w:rPr>
  </w:style>
  <w:style w:type="character" w:customStyle="1" w:styleId="WW8Num4z3">
    <w:name w:val="WW8Num4z3"/>
    <w:rsid w:val="00BE6A4E"/>
    <w:rPr>
      <w:rFonts w:ascii="Symbol" w:hAnsi="Symbol"/>
    </w:rPr>
  </w:style>
  <w:style w:type="character" w:customStyle="1" w:styleId="WW8Num6z0">
    <w:name w:val="WW8Num6z0"/>
    <w:rsid w:val="00BE6A4E"/>
    <w:rPr>
      <w:rFonts w:ascii="Times New Roman" w:hAnsi="Times New Roman"/>
    </w:rPr>
  </w:style>
  <w:style w:type="character" w:customStyle="1" w:styleId="WW8Num6z1">
    <w:name w:val="WW8Num6z1"/>
    <w:rsid w:val="00BE6A4E"/>
    <w:rPr>
      <w:rFonts w:ascii="Courier New" w:hAnsi="Courier New"/>
    </w:rPr>
  </w:style>
  <w:style w:type="character" w:customStyle="1" w:styleId="WW8Num7z0">
    <w:name w:val="WW8Num7z0"/>
    <w:rsid w:val="00BE6A4E"/>
    <w:rPr>
      <w:rFonts w:ascii="Symbol" w:hAnsi="Symbol"/>
    </w:rPr>
  </w:style>
  <w:style w:type="character" w:customStyle="1" w:styleId="WW8Num7z1">
    <w:name w:val="WW8Num7z1"/>
    <w:rsid w:val="00BE6A4E"/>
    <w:rPr>
      <w:rFonts w:ascii="Wingdings" w:hAnsi="Wingdings"/>
    </w:rPr>
  </w:style>
  <w:style w:type="character" w:customStyle="1" w:styleId="WW8Num7z4">
    <w:name w:val="WW8Num7z4"/>
    <w:rsid w:val="00BE6A4E"/>
    <w:rPr>
      <w:rFonts w:ascii="Courier New" w:hAnsi="Courier New"/>
    </w:rPr>
  </w:style>
  <w:style w:type="character" w:customStyle="1" w:styleId="WW8Num8z0">
    <w:name w:val="WW8Num8z0"/>
    <w:rsid w:val="00BE6A4E"/>
    <w:rPr>
      <w:rFonts w:ascii="Symbol" w:hAnsi="Symbol"/>
    </w:rPr>
  </w:style>
  <w:style w:type="character" w:customStyle="1" w:styleId="WW8Num8z1">
    <w:name w:val="WW8Num8z1"/>
    <w:rsid w:val="00BE6A4E"/>
    <w:rPr>
      <w:rFonts w:ascii="Wingdings" w:hAnsi="Wingdings"/>
    </w:rPr>
  </w:style>
  <w:style w:type="character" w:customStyle="1" w:styleId="WW8Num8z4">
    <w:name w:val="WW8Num8z4"/>
    <w:rsid w:val="00BE6A4E"/>
    <w:rPr>
      <w:rFonts w:ascii="Courier New" w:hAnsi="Courier New"/>
    </w:rPr>
  </w:style>
  <w:style w:type="character" w:customStyle="1" w:styleId="WW8Num9z0">
    <w:name w:val="WW8Num9z0"/>
    <w:rsid w:val="00BE6A4E"/>
    <w:rPr>
      <w:rFonts w:ascii="Symbol" w:hAnsi="Symbol"/>
    </w:rPr>
  </w:style>
  <w:style w:type="character" w:customStyle="1" w:styleId="WW8Num9z1">
    <w:name w:val="WW8Num9z1"/>
    <w:rsid w:val="00BE6A4E"/>
    <w:rPr>
      <w:rFonts w:ascii="Times New Roman" w:hAnsi="Times New Roman"/>
    </w:rPr>
  </w:style>
  <w:style w:type="character" w:customStyle="1" w:styleId="WW8Num10z0">
    <w:name w:val="WW8Num10z0"/>
    <w:rsid w:val="00BE6A4E"/>
    <w:rPr>
      <w:rFonts w:ascii="Symbol" w:hAnsi="Symbol"/>
    </w:rPr>
  </w:style>
  <w:style w:type="character" w:customStyle="1" w:styleId="WW8Num11z0">
    <w:name w:val="WW8Num11z0"/>
    <w:rsid w:val="00BE6A4E"/>
    <w:rPr>
      <w:rFonts w:ascii="Symbol" w:hAnsi="Symbol"/>
    </w:rPr>
  </w:style>
  <w:style w:type="character" w:customStyle="1" w:styleId="WW8Num11z1">
    <w:name w:val="WW8Num11z1"/>
    <w:rsid w:val="00BE6A4E"/>
    <w:rPr>
      <w:rFonts w:ascii="Courier New" w:hAnsi="Courier New"/>
    </w:rPr>
  </w:style>
  <w:style w:type="character" w:customStyle="1" w:styleId="WW8Num11z2">
    <w:name w:val="WW8Num11z2"/>
    <w:rsid w:val="00BE6A4E"/>
    <w:rPr>
      <w:rFonts w:ascii="Wingdings" w:hAnsi="Wingdings"/>
    </w:rPr>
  </w:style>
  <w:style w:type="character" w:customStyle="1" w:styleId="WW8Num12z0">
    <w:name w:val="WW8Num12z0"/>
    <w:rsid w:val="00BE6A4E"/>
    <w:rPr>
      <w:rFonts w:ascii="Wingdings" w:hAnsi="Wingdings"/>
    </w:rPr>
  </w:style>
  <w:style w:type="character" w:customStyle="1" w:styleId="WW8Num12z1">
    <w:name w:val="WW8Num12z1"/>
    <w:rsid w:val="00BE6A4E"/>
    <w:rPr>
      <w:rFonts w:ascii="Courier New" w:hAnsi="Courier New"/>
    </w:rPr>
  </w:style>
  <w:style w:type="character" w:customStyle="1" w:styleId="WW8Num12z2">
    <w:name w:val="WW8Num12z2"/>
    <w:rsid w:val="00BE6A4E"/>
    <w:rPr>
      <w:rFonts w:ascii="Wingdings" w:hAnsi="Wingdings"/>
    </w:rPr>
  </w:style>
  <w:style w:type="character" w:customStyle="1" w:styleId="WW8Num12z3">
    <w:name w:val="WW8Num12z3"/>
    <w:rsid w:val="00BE6A4E"/>
    <w:rPr>
      <w:rFonts w:ascii="Symbol" w:hAnsi="Symbol"/>
    </w:rPr>
  </w:style>
  <w:style w:type="character" w:customStyle="1" w:styleId="WW8Num13z0">
    <w:name w:val="WW8Num13z0"/>
    <w:rsid w:val="00BE6A4E"/>
    <w:rPr>
      <w:rFonts w:ascii="Times New Roman" w:hAnsi="Times New Roman"/>
    </w:rPr>
  </w:style>
  <w:style w:type="character" w:customStyle="1" w:styleId="WW8Num13z1">
    <w:name w:val="WW8Num13z1"/>
    <w:rsid w:val="00BE6A4E"/>
    <w:rPr>
      <w:rFonts w:ascii="Courier New" w:hAnsi="Courier New"/>
    </w:rPr>
  </w:style>
  <w:style w:type="character" w:customStyle="1" w:styleId="WW8Num13z2">
    <w:name w:val="WW8Num13z2"/>
    <w:rsid w:val="00BE6A4E"/>
    <w:rPr>
      <w:rFonts w:ascii="Wingdings" w:hAnsi="Wingdings"/>
    </w:rPr>
  </w:style>
  <w:style w:type="character" w:customStyle="1" w:styleId="WW8Num13z3">
    <w:name w:val="WW8Num13z3"/>
    <w:rsid w:val="00BE6A4E"/>
    <w:rPr>
      <w:rFonts w:ascii="Symbol" w:hAnsi="Symbol"/>
    </w:rPr>
  </w:style>
  <w:style w:type="character" w:customStyle="1" w:styleId="WW8Num14z0">
    <w:name w:val="WW8Num14z0"/>
    <w:rsid w:val="00BE6A4E"/>
    <w:rPr>
      <w:rFonts w:ascii="Times New Roman" w:hAnsi="Times New Roman"/>
    </w:rPr>
  </w:style>
  <w:style w:type="character" w:customStyle="1" w:styleId="WW8Num15z0">
    <w:name w:val="WW8Num15z0"/>
    <w:rsid w:val="00BE6A4E"/>
    <w:rPr>
      <w:rFonts w:ascii="Symbol" w:hAnsi="Symbol"/>
    </w:rPr>
  </w:style>
  <w:style w:type="character" w:customStyle="1" w:styleId="WW8Num15z1">
    <w:name w:val="WW8Num15z1"/>
    <w:rsid w:val="00BE6A4E"/>
    <w:rPr>
      <w:rFonts w:ascii="Courier New" w:hAnsi="Courier New"/>
    </w:rPr>
  </w:style>
  <w:style w:type="character" w:customStyle="1" w:styleId="WW8Num15z2">
    <w:name w:val="WW8Num15z2"/>
    <w:rsid w:val="00BE6A4E"/>
    <w:rPr>
      <w:rFonts w:ascii="Wingdings" w:hAnsi="Wingdings"/>
    </w:rPr>
  </w:style>
  <w:style w:type="character" w:customStyle="1" w:styleId="WW8Num16z0">
    <w:name w:val="WW8Num16z0"/>
    <w:rsid w:val="00BE6A4E"/>
    <w:rPr>
      <w:rFonts w:ascii="Symbol" w:hAnsi="Symbol"/>
    </w:rPr>
  </w:style>
  <w:style w:type="character" w:customStyle="1" w:styleId="WW8Num17z0">
    <w:name w:val="WW8Num17z0"/>
    <w:rsid w:val="00BE6A4E"/>
    <w:rPr>
      <w:rFonts w:ascii="Wingdings" w:hAnsi="Wingdings"/>
    </w:rPr>
  </w:style>
  <w:style w:type="character" w:customStyle="1" w:styleId="WW8Num17z1">
    <w:name w:val="WW8Num17z1"/>
    <w:rsid w:val="00BE6A4E"/>
    <w:rPr>
      <w:rFonts w:ascii="Courier New" w:hAnsi="Courier New"/>
    </w:rPr>
  </w:style>
  <w:style w:type="character" w:customStyle="1" w:styleId="WW8Num18z0">
    <w:name w:val="WW8Num18z0"/>
    <w:rsid w:val="00BE6A4E"/>
    <w:rPr>
      <w:rFonts w:ascii="Times New Roman" w:hAnsi="Times New Roman"/>
    </w:rPr>
  </w:style>
  <w:style w:type="character" w:customStyle="1" w:styleId="WW8Num19z0">
    <w:name w:val="WW8Num19z0"/>
    <w:rsid w:val="00BE6A4E"/>
    <w:rPr>
      <w:rFonts w:ascii="Symbol" w:hAnsi="Symbol"/>
    </w:rPr>
  </w:style>
  <w:style w:type="character" w:customStyle="1" w:styleId="WW8Num19z1">
    <w:name w:val="WW8Num19z1"/>
    <w:rsid w:val="00BE6A4E"/>
    <w:rPr>
      <w:rFonts w:ascii="Courier New" w:hAnsi="Courier New"/>
    </w:rPr>
  </w:style>
  <w:style w:type="character" w:customStyle="1" w:styleId="WW8Num19z2">
    <w:name w:val="WW8Num19z2"/>
    <w:rsid w:val="00BE6A4E"/>
    <w:rPr>
      <w:rFonts w:ascii="Wingdings" w:hAnsi="Wingdings"/>
    </w:rPr>
  </w:style>
  <w:style w:type="character" w:customStyle="1" w:styleId="WW8Num20z0">
    <w:name w:val="WW8Num20z0"/>
    <w:rsid w:val="00BE6A4E"/>
    <w:rPr>
      <w:rFonts w:ascii="Symbol" w:hAnsi="Symbol"/>
    </w:rPr>
  </w:style>
  <w:style w:type="character" w:customStyle="1" w:styleId="WW8Num20z1">
    <w:name w:val="WW8Num20z1"/>
    <w:rsid w:val="00BE6A4E"/>
    <w:rPr>
      <w:rFonts w:ascii="Courier New" w:hAnsi="Courier New"/>
    </w:rPr>
  </w:style>
  <w:style w:type="character" w:customStyle="1" w:styleId="WW8Num20z2">
    <w:name w:val="WW8Num20z2"/>
    <w:rsid w:val="00BE6A4E"/>
    <w:rPr>
      <w:rFonts w:ascii="Wingdings" w:hAnsi="Wingdings"/>
    </w:rPr>
  </w:style>
  <w:style w:type="character" w:customStyle="1" w:styleId="WW8Num21z0">
    <w:name w:val="WW8Num21z0"/>
    <w:rsid w:val="00BE6A4E"/>
    <w:rPr>
      <w:rFonts w:ascii="Wingdings" w:hAnsi="Wingdings"/>
    </w:rPr>
  </w:style>
  <w:style w:type="character" w:customStyle="1" w:styleId="WW8Num21z1">
    <w:name w:val="WW8Num21z1"/>
    <w:rsid w:val="00BE6A4E"/>
    <w:rPr>
      <w:rFonts w:ascii="Symbol" w:hAnsi="Symbol"/>
    </w:rPr>
  </w:style>
  <w:style w:type="character" w:customStyle="1" w:styleId="WW8Num21z4">
    <w:name w:val="WW8Num21z4"/>
    <w:rsid w:val="00BE6A4E"/>
    <w:rPr>
      <w:rFonts w:ascii="Courier New" w:hAnsi="Courier New"/>
    </w:rPr>
  </w:style>
  <w:style w:type="character" w:customStyle="1" w:styleId="WW8Num22z0">
    <w:name w:val="WW8Num22z0"/>
    <w:rsid w:val="00BE6A4E"/>
    <w:rPr>
      <w:rFonts w:ascii="Symbol" w:hAnsi="Symbol"/>
    </w:rPr>
  </w:style>
  <w:style w:type="character" w:customStyle="1" w:styleId="WW8Num22z1">
    <w:name w:val="WW8Num22z1"/>
    <w:rsid w:val="00BE6A4E"/>
    <w:rPr>
      <w:rFonts w:ascii="Courier New" w:hAnsi="Courier New"/>
    </w:rPr>
  </w:style>
  <w:style w:type="character" w:customStyle="1" w:styleId="WW8Num22z2">
    <w:name w:val="WW8Num22z2"/>
    <w:rsid w:val="00BE6A4E"/>
    <w:rPr>
      <w:rFonts w:ascii="Wingdings" w:hAnsi="Wingdings"/>
    </w:rPr>
  </w:style>
  <w:style w:type="character" w:customStyle="1" w:styleId="WW8Num23z0">
    <w:name w:val="WW8Num23z0"/>
    <w:rsid w:val="00BE6A4E"/>
    <w:rPr>
      <w:rFonts w:ascii="Symbol" w:hAnsi="Symbol"/>
    </w:rPr>
  </w:style>
  <w:style w:type="character" w:customStyle="1" w:styleId="WW8Num23z1">
    <w:name w:val="WW8Num23z1"/>
    <w:rsid w:val="00BE6A4E"/>
    <w:rPr>
      <w:rFonts w:ascii="Courier New" w:hAnsi="Courier New"/>
    </w:rPr>
  </w:style>
  <w:style w:type="character" w:customStyle="1" w:styleId="WW8Num23z2">
    <w:name w:val="WW8Num23z2"/>
    <w:rsid w:val="00BE6A4E"/>
    <w:rPr>
      <w:rFonts w:ascii="Wingdings" w:hAnsi="Wingdings"/>
    </w:rPr>
  </w:style>
  <w:style w:type="character" w:customStyle="1" w:styleId="WW8Num24z0">
    <w:name w:val="WW8Num24z0"/>
    <w:rsid w:val="00BE6A4E"/>
    <w:rPr>
      <w:rFonts w:ascii="Symbol" w:hAnsi="Symbol"/>
    </w:rPr>
  </w:style>
  <w:style w:type="character" w:customStyle="1" w:styleId="WW8Num24z1">
    <w:name w:val="WW8Num24z1"/>
    <w:rsid w:val="00BE6A4E"/>
    <w:rPr>
      <w:rFonts w:ascii="Courier New" w:hAnsi="Courier New"/>
    </w:rPr>
  </w:style>
  <w:style w:type="character" w:customStyle="1" w:styleId="WW8Num24z2">
    <w:name w:val="WW8Num24z2"/>
    <w:rsid w:val="00BE6A4E"/>
    <w:rPr>
      <w:rFonts w:ascii="Wingdings" w:hAnsi="Wingdings"/>
    </w:rPr>
  </w:style>
  <w:style w:type="character" w:customStyle="1" w:styleId="WW8Num25z0">
    <w:name w:val="WW8Num25z0"/>
    <w:rsid w:val="00BE6A4E"/>
    <w:rPr>
      <w:rFonts w:ascii="Symbol" w:hAnsi="Symbol"/>
    </w:rPr>
  </w:style>
  <w:style w:type="character" w:customStyle="1" w:styleId="WW8Num25z1">
    <w:name w:val="WW8Num25z1"/>
    <w:rsid w:val="00BE6A4E"/>
    <w:rPr>
      <w:rFonts w:ascii="Symbol" w:hAnsi="Symbol"/>
      <w:color w:val="auto"/>
    </w:rPr>
  </w:style>
  <w:style w:type="character" w:customStyle="1" w:styleId="WW8Num25z2">
    <w:name w:val="WW8Num25z2"/>
    <w:rsid w:val="00BE6A4E"/>
    <w:rPr>
      <w:rFonts w:ascii="Wingdings" w:hAnsi="Wingdings"/>
    </w:rPr>
  </w:style>
  <w:style w:type="character" w:customStyle="1" w:styleId="WW8Num25z4">
    <w:name w:val="WW8Num25z4"/>
    <w:rsid w:val="00BE6A4E"/>
    <w:rPr>
      <w:rFonts w:ascii="Courier New" w:hAnsi="Courier New"/>
    </w:rPr>
  </w:style>
  <w:style w:type="character" w:customStyle="1" w:styleId="WW8Num26z0">
    <w:name w:val="WW8Num26z0"/>
    <w:rsid w:val="00BE6A4E"/>
    <w:rPr>
      <w:rFonts w:ascii="Symbol" w:hAnsi="Symbol"/>
    </w:rPr>
  </w:style>
  <w:style w:type="character" w:customStyle="1" w:styleId="WW8Num27z0">
    <w:name w:val="WW8Num27z0"/>
    <w:rsid w:val="00BE6A4E"/>
    <w:rPr>
      <w:rFonts w:ascii="Symbol" w:hAnsi="Symbol"/>
    </w:rPr>
  </w:style>
  <w:style w:type="character" w:customStyle="1" w:styleId="WW8Num27z1">
    <w:name w:val="WW8Num27z1"/>
    <w:rsid w:val="00BE6A4E"/>
    <w:rPr>
      <w:rFonts w:ascii="Courier New" w:hAnsi="Courier New"/>
    </w:rPr>
  </w:style>
  <w:style w:type="character" w:customStyle="1" w:styleId="WW8Num27z2">
    <w:name w:val="WW8Num27z2"/>
    <w:rsid w:val="00BE6A4E"/>
    <w:rPr>
      <w:rFonts w:ascii="Wingdings" w:hAnsi="Wingdings"/>
    </w:rPr>
  </w:style>
  <w:style w:type="character" w:customStyle="1" w:styleId="WW8Num28z0">
    <w:name w:val="WW8Num28z0"/>
    <w:rsid w:val="00BE6A4E"/>
    <w:rPr>
      <w:rFonts w:ascii="Symbol" w:hAnsi="Symbol"/>
    </w:rPr>
  </w:style>
  <w:style w:type="character" w:customStyle="1" w:styleId="WW8Num28z1">
    <w:name w:val="WW8Num28z1"/>
    <w:rsid w:val="00BE6A4E"/>
    <w:rPr>
      <w:rFonts w:ascii="Courier New" w:hAnsi="Courier New"/>
    </w:rPr>
  </w:style>
  <w:style w:type="character" w:customStyle="1" w:styleId="WW8Num28z2">
    <w:name w:val="WW8Num28z2"/>
    <w:rsid w:val="00BE6A4E"/>
    <w:rPr>
      <w:rFonts w:ascii="Wingdings" w:hAnsi="Wingdings"/>
    </w:rPr>
  </w:style>
  <w:style w:type="character" w:customStyle="1" w:styleId="WW8Num29z0">
    <w:name w:val="WW8Num29z0"/>
    <w:rsid w:val="00BE6A4E"/>
    <w:rPr>
      <w:rFonts w:ascii="Symbol" w:hAnsi="Symbol"/>
    </w:rPr>
  </w:style>
  <w:style w:type="character" w:customStyle="1" w:styleId="WW8Num29z1">
    <w:name w:val="WW8Num29z1"/>
    <w:rsid w:val="00BE6A4E"/>
    <w:rPr>
      <w:rFonts w:ascii="Courier New" w:hAnsi="Courier New"/>
    </w:rPr>
  </w:style>
  <w:style w:type="character" w:customStyle="1" w:styleId="WW8Num29z2">
    <w:name w:val="WW8Num29z2"/>
    <w:rsid w:val="00BE6A4E"/>
    <w:rPr>
      <w:rFonts w:ascii="Wingdings" w:hAnsi="Wingdings"/>
    </w:rPr>
  </w:style>
  <w:style w:type="character" w:customStyle="1" w:styleId="WW8Num30z0">
    <w:name w:val="WW8Num30z0"/>
    <w:rsid w:val="00BE6A4E"/>
    <w:rPr>
      <w:rFonts w:ascii="Symbol" w:hAnsi="Symbol"/>
    </w:rPr>
  </w:style>
  <w:style w:type="character" w:customStyle="1" w:styleId="WW8Num31z0">
    <w:name w:val="WW8Num31z0"/>
    <w:rsid w:val="00BE6A4E"/>
    <w:rPr>
      <w:rFonts w:ascii="Wingdings" w:hAnsi="Wingdings"/>
    </w:rPr>
  </w:style>
  <w:style w:type="character" w:customStyle="1" w:styleId="WW8Num31z1">
    <w:name w:val="WW8Num31z1"/>
    <w:rsid w:val="00BE6A4E"/>
    <w:rPr>
      <w:rFonts w:ascii="Courier New" w:hAnsi="Courier New"/>
    </w:rPr>
  </w:style>
  <w:style w:type="character" w:customStyle="1" w:styleId="WW8Num31z3">
    <w:name w:val="WW8Num31z3"/>
    <w:rsid w:val="00BE6A4E"/>
    <w:rPr>
      <w:rFonts w:ascii="Symbol" w:hAnsi="Symbol"/>
    </w:rPr>
  </w:style>
  <w:style w:type="character" w:customStyle="1" w:styleId="WW8Num32z0">
    <w:name w:val="WW8Num32z0"/>
    <w:rsid w:val="00BE6A4E"/>
    <w:rPr>
      <w:rFonts w:ascii="Wingdings" w:hAnsi="Wingdings"/>
    </w:rPr>
  </w:style>
  <w:style w:type="character" w:customStyle="1" w:styleId="WW8Num33z0">
    <w:name w:val="WW8Num33z0"/>
    <w:rsid w:val="00BE6A4E"/>
    <w:rPr>
      <w:rFonts w:ascii="Times New Roman" w:hAnsi="Times New Roman"/>
    </w:rPr>
  </w:style>
  <w:style w:type="character" w:customStyle="1" w:styleId="WW8Num33z1">
    <w:name w:val="WW8Num33z1"/>
    <w:rsid w:val="00BE6A4E"/>
    <w:rPr>
      <w:rFonts w:ascii="Courier New" w:hAnsi="Courier New"/>
    </w:rPr>
  </w:style>
  <w:style w:type="character" w:customStyle="1" w:styleId="WW8Num34z0">
    <w:name w:val="WW8Num34z0"/>
    <w:rsid w:val="00BE6A4E"/>
    <w:rPr>
      <w:rFonts w:ascii="Symbol" w:hAnsi="Symbol"/>
    </w:rPr>
  </w:style>
  <w:style w:type="character" w:customStyle="1" w:styleId="WW8Num34z1">
    <w:name w:val="WW8Num34z1"/>
    <w:rsid w:val="00BE6A4E"/>
    <w:rPr>
      <w:rFonts w:ascii="Courier New" w:hAnsi="Courier New"/>
    </w:rPr>
  </w:style>
  <w:style w:type="character" w:customStyle="1" w:styleId="WW8Num34z2">
    <w:name w:val="WW8Num34z2"/>
    <w:rsid w:val="00BE6A4E"/>
    <w:rPr>
      <w:rFonts w:ascii="Wingdings" w:hAnsi="Wingdings"/>
    </w:rPr>
  </w:style>
  <w:style w:type="character" w:customStyle="1" w:styleId="WW8Num35z0">
    <w:name w:val="WW8Num35z0"/>
    <w:rsid w:val="00BE6A4E"/>
    <w:rPr>
      <w:rFonts w:ascii="Times New Roman" w:hAnsi="Times New Roman"/>
    </w:rPr>
  </w:style>
  <w:style w:type="character" w:customStyle="1" w:styleId="WW8Num36z0">
    <w:name w:val="WW8Num36z0"/>
    <w:rsid w:val="00BE6A4E"/>
    <w:rPr>
      <w:rFonts w:ascii="Symbol" w:hAnsi="Symbol"/>
    </w:rPr>
  </w:style>
  <w:style w:type="character" w:customStyle="1" w:styleId="WW8Num37z0">
    <w:name w:val="WW8Num37z0"/>
    <w:rsid w:val="00BE6A4E"/>
    <w:rPr>
      <w:rFonts w:ascii="Times New Roman" w:hAnsi="Times New Roman"/>
    </w:rPr>
  </w:style>
  <w:style w:type="character" w:customStyle="1" w:styleId="WW8Num38z0">
    <w:name w:val="WW8Num38z0"/>
    <w:rsid w:val="00BE6A4E"/>
    <w:rPr>
      <w:rFonts w:ascii="Symbol" w:hAnsi="Symbol"/>
    </w:rPr>
  </w:style>
  <w:style w:type="character" w:customStyle="1" w:styleId="WW8Num39z0">
    <w:name w:val="WW8Num39z0"/>
    <w:rsid w:val="00BE6A4E"/>
    <w:rPr>
      <w:rFonts w:ascii="Symbol" w:hAnsi="Symbol"/>
    </w:rPr>
  </w:style>
  <w:style w:type="character" w:customStyle="1" w:styleId="WW8Num39z1">
    <w:name w:val="WW8Num39z1"/>
    <w:rsid w:val="00BE6A4E"/>
    <w:rPr>
      <w:rFonts w:ascii="Courier New" w:hAnsi="Courier New"/>
    </w:rPr>
  </w:style>
  <w:style w:type="character" w:customStyle="1" w:styleId="WW8Num39z2">
    <w:name w:val="WW8Num39z2"/>
    <w:rsid w:val="00BE6A4E"/>
    <w:rPr>
      <w:rFonts w:ascii="Wingdings" w:hAnsi="Wingdings"/>
    </w:rPr>
  </w:style>
  <w:style w:type="character" w:customStyle="1" w:styleId="WW8Num40z0">
    <w:name w:val="WW8Num40z0"/>
    <w:rsid w:val="00BE6A4E"/>
    <w:rPr>
      <w:rFonts w:ascii="Wingdings" w:hAnsi="Wingdings"/>
    </w:rPr>
  </w:style>
  <w:style w:type="character" w:customStyle="1" w:styleId="WW8Num40z1">
    <w:name w:val="WW8Num40z1"/>
    <w:rsid w:val="00BE6A4E"/>
    <w:rPr>
      <w:rFonts w:ascii="Courier New" w:hAnsi="Courier New"/>
    </w:rPr>
  </w:style>
  <w:style w:type="character" w:customStyle="1" w:styleId="WW8Num40z3">
    <w:name w:val="WW8Num40z3"/>
    <w:rsid w:val="00BE6A4E"/>
    <w:rPr>
      <w:rFonts w:ascii="Symbol" w:hAnsi="Symbol"/>
    </w:rPr>
  </w:style>
  <w:style w:type="character" w:customStyle="1" w:styleId="WW8Num41z0">
    <w:name w:val="WW8Num41z0"/>
    <w:rsid w:val="00BE6A4E"/>
    <w:rPr>
      <w:rFonts w:ascii="Wingdings" w:hAnsi="Wingdings"/>
    </w:rPr>
  </w:style>
  <w:style w:type="character" w:customStyle="1" w:styleId="WW8Num41z1">
    <w:name w:val="WW8Num41z1"/>
    <w:rsid w:val="00BE6A4E"/>
    <w:rPr>
      <w:rFonts w:ascii="Courier New" w:hAnsi="Courier New"/>
    </w:rPr>
  </w:style>
  <w:style w:type="character" w:customStyle="1" w:styleId="WW8Num41z3">
    <w:name w:val="WW8Num41z3"/>
    <w:rsid w:val="00BE6A4E"/>
    <w:rPr>
      <w:rFonts w:ascii="Symbol" w:hAnsi="Symbol"/>
    </w:rPr>
  </w:style>
  <w:style w:type="character" w:customStyle="1" w:styleId="WW8Num42z0">
    <w:name w:val="WW8Num42z0"/>
    <w:rsid w:val="00BE6A4E"/>
    <w:rPr>
      <w:rFonts w:ascii="Times New Roman" w:hAnsi="Times New Roman"/>
    </w:rPr>
  </w:style>
  <w:style w:type="character" w:customStyle="1" w:styleId="WW8Num43z0">
    <w:name w:val="WW8Num43z0"/>
    <w:rsid w:val="00BE6A4E"/>
    <w:rPr>
      <w:rFonts w:ascii="Wingdings" w:hAnsi="Wingdings"/>
    </w:rPr>
  </w:style>
  <w:style w:type="character" w:customStyle="1" w:styleId="WW8Num44z0">
    <w:name w:val="WW8Num44z0"/>
    <w:rsid w:val="00BE6A4E"/>
    <w:rPr>
      <w:rFonts w:ascii="Times New Roman" w:hAnsi="Times New Roman"/>
    </w:rPr>
  </w:style>
  <w:style w:type="character" w:customStyle="1" w:styleId="WW8Num45z0">
    <w:name w:val="WW8Num45z0"/>
    <w:rsid w:val="00BE6A4E"/>
    <w:rPr>
      <w:rFonts w:ascii="Symbol" w:hAnsi="Symbol"/>
    </w:rPr>
  </w:style>
  <w:style w:type="character" w:customStyle="1" w:styleId="WW8Num45z1">
    <w:name w:val="WW8Num45z1"/>
    <w:rsid w:val="00BE6A4E"/>
    <w:rPr>
      <w:rFonts w:ascii="Courier New" w:hAnsi="Courier New"/>
    </w:rPr>
  </w:style>
  <w:style w:type="character" w:customStyle="1" w:styleId="WW8Num45z2">
    <w:name w:val="WW8Num45z2"/>
    <w:rsid w:val="00BE6A4E"/>
    <w:rPr>
      <w:rFonts w:ascii="Wingdings" w:hAnsi="Wingdings"/>
    </w:rPr>
  </w:style>
  <w:style w:type="character" w:customStyle="1" w:styleId="WW8Num46z0">
    <w:name w:val="WW8Num46z0"/>
    <w:rsid w:val="00BE6A4E"/>
    <w:rPr>
      <w:rFonts w:ascii="Wingdings" w:hAnsi="Wingdings"/>
    </w:rPr>
  </w:style>
  <w:style w:type="character" w:customStyle="1" w:styleId="WW8Num46z1">
    <w:name w:val="WW8Num46z1"/>
    <w:rsid w:val="00BE6A4E"/>
    <w:rPr>
      <w:rFonts w:ascii="Symbol" w:hAnsi="Symbol"/>
    </w:rPr>
  </w:style>
  <w:style w:type="character" w:customStyle="1" w:styleId="WW8Num46z2">
    <w:name w:val="WW8Num46z2"/>
    <w:rsid w:val="00BE6A4E"/>
    <w:rPr>
      <w:rFonts w:ascii="Wingdings" w:hAnsi="Wingdings"/>
    </w:rPr>
  </w:style>
  <w:style w:type="character" w:customStyle="1" w:styleId="WW8Num46z3">
    <w:name w:val="WW8Num46z3"/>
    <w:rsid w:val="00BE6A4E"/>
    <w:rPr>
      <w:rFonts w:ascii="Symbol" w:hAnsi="Symbol"/>
    </w:rPr>
  </w:style>
  <w:style w:type="character" w:customStyle="1" w:styleId="WW8Num46z4">
    <w:name w:val="WW8Num46z4"/>
    <w:rsid w:val="00BE6A4E"/>
    <w:rPr>
      <w:rFonts w:ascii="Courier New" w:hAnsi="Courier New"/>
    </w:rPr>
  </w:style>
  <w:style w:type="character" w:customStyle="1" w:styleId="WW8Num47z0">
    <w:name w:val="WW8Num47z0"/>
    <w:rsid w:val="00BE6A4E"/>
    <w:rPr>
      <w:rFonts w:ascii="Symbol" w:hAnsi="Symbol"/>
    </w:rPr>
  </w:style>
  <w:style w:type="character" w:customStyle="1" w:styleId="WW8Num47z1">
    <w:name w:val="WW8Num47z1"/>
    <w:rsid w:val="00BE6A4E"/>
    <w:rPr>
      <w:rFonts w:ascii="Wingdings" w:hAnsi="Wingdings"/>
    </w:rPr>
  </w:style>
  <w:style w:type="character" w:customStyle="1" w:styleId="WW8Num47z4">
    <w:name w:val="WW8Num47z4"/>
    <w:rsid w:val="00BE6A4E"/>
    <w:rPr>
      <w:rFonts w:ascii="Courier New" w:hAnsi="Courier New"/>
    </w:rPr>
  </w:style>
  <w:style w:type="character" w:customStyle="1" w:styleId="WW8Num48z0">
    <w:name w:val="WW8Num48z0"/>
    <w:rsid w:val="00BE6A4E"/>
    <w:rPr>
      <w:rFonts w:ascii="Symbol" w:hAnsi="Symbol"/>
    </w:rPr>
  </w:style>
  <w:style w:type="character" w:customStyle="1" w:styleId="WW8Num48z1">
    <w:name w:val="WW8Num48z1"/>
    <w:rsid w:val="00BE6A4E"/>
    <w:rPr>
      <w:rFonts w:ascii="Courier New" w:hAnsi="Courier New"/>
    </w:rPr>
  </w:style>
  <w:style w:type="character" w:customStyle="1" w:styleId="WW8Num48z2">
    <w:name w:val="WW8Num48z2"/>
    <w:rsid w:val="00BE6A4E"/>
    <w:rPr>
      <w:rFonts w:ascii="Wingdings" w:hAnsi="Wingdings"/>
    </w:rPr>
  </w:style>
  <w:style w:type="character" w:customStyle="1" w:styleId="WW8Num49z0">
    <w:name w:val="WW8Num49z0"/>
    <w:rsid w:val="00BE6A4E"/>
    <w:rPr>
      <w:rFonts w:ascii="Symbol" w:hAnsi="Symbol"/>
    </w:rPr>
  </w:style>
  <w:style w:type="character" w:customStyle="1" w:styleId="WW8Num50z0">
    <w:name w:val="WW8Num50z0"/>
    <w:rsid w:val="00BE6A4E"/>
    <w:rPr>
      <w:rFonts w:ascii="Times New Roman" w:hAnsi="Times New Roman"/>
    </w:rPr>
  </w:style>
  <w:style w:type="character" w:customStyle="1" w:styleId="WW8Num51z0">
    <w:name w:val="WW8Num51z0"/>
    <w:rsid w:val="00BE6A4E"/>
    <w:rPr>
      <w:rFonts w:ascii="Times New Roman" w:hAnsi="Times New Roman"/>
    </w:rPr>
  </w:style>
  <w:style w:type="character" w:customStyle="1" w:styleId="WW8Num51z1">
    <w:name w:val="WW8Num51z1"/>
    <w:rsid w:val="00BE6A4E"/>
    <w:rPr>
      <w:rFonts w:ascii="Courier New" w:hAnsi="Courier New"/>
    </w:rPr>
  </w:style>
  <w:style w:type="character" w:customStyle="1" w:styleId="WW8Num51z2">
    <w:name w:val="WW8Num51z2"/>
    <w:rsid w:val="00BE6A4E"/>
    <w:rPr>
      <w:rFonts w:ascii="Wingdings" w:hAnsi="Wingdings"/>
    </w:rPr>
  </w:style>
  <w:style w:type="character" w:customStyle="1" w:styleId="WW8Num51z3">
    <w:name w:val="WW8Num51z3"/>
    <w:rsid w:val="00BE6A4E"/>
    <w:rPr>
      <w:rFonts w:ascii="Symbol" w:hAnsi="Symbol"/>
    </w:rPr>
  </w:style>
  <w:style w:type="character" w:customStyle="1" w:styleId="WW8Num52z0">
    <w:name w:val="WW8Num52z0"/>
    <w:rsid w:val="00BE6A4E"/>
    <w:rPr>
      <w:rFonts w:ascii="Wingdings" w:hAnsi="Wingdings"/>
    </w:rPr>
  </w:style>
  <w:style w:type="character" w:customStyle="1" w:styleId="WW8Num53z0">
    <w:name w:val="WW8Num53z0"/>
    <w:rsid w:val="00BE6A4E"/>
    <w:rPr>
      <w:rFonts w:ascii="Symbol" w:hAnsi="Symbol"/>
    </w:rPr>
  </w:style>
  <w:style w:type="character" w:customStyle="1" w:styleId="WW8Num53z1">
    <w:name w:val="WW8Num53z1"/>
    <w:rsid w:val="00BE6A4E"/>
    <w:rPr>
      <w:rFonts w:ascii="Courier New" w:hAnsi="Courier New"/>
    </w:rPr>
  </w:style>
  <w:style w:type="character" w:customStyle="1" w:styleId="WW8Num53z2">
    <w:name w:val="WW8Num53z2"/>
    <w:rsid w:val="00BE6A4E"/>
    <w:rPr>
      <w:rFonts w:ascii="Wingdings" w:hAnsi="Wingdings"/>
    </w:rPr>
  </w:style>
  <w:style w:type="character" w:customStyle="1" w:styleId="WW8Num54z0">
    <w:name w:val="WW8Num54z0"/>
    <w:rsid w:val="00BE6A4E"/>
    <w:rPr>
      <w:rFonts w:ascii="Symbol" w:hAnsi="Symbol"/>
    </w:rPr>
  </w:style>
  <w:style w:type="character" w:customStyle="1" w:styleId="WW8Num55z0">
    <w:name w:val="WW8Num55z0"/>
    <w:rsid w:val="00BE6A4E"/>
    <w:rPr>
      <w:rFonts w:ascii="Symbol" w:hAnsi="Symbol"/>
    </w:rPr>
  </w:style>
  <w:style w:type="character" w:customStyle="1" w:styleId="WW8Num55z1">
    <w:name w:val="WW8Num55z1"/>
    <w:rsid w:val="00BE6A4E"/>
    <w:rPr>
      <w:rFonts w:ascii="Courier New" w:hAnsi="Courier New"/>
    </w:rPr>
  </w:style>
  <w:style w:type="character" w:customStyle="1" w:styleId="WW8Num55z2">
    <w:name w:val="WW8Num55z2"/>
    <w:rsid w:val="00BE6A4E"/>
    <w:rPr>
      <w:rFonts w:ascii="Wingdings" w:hAnsi="Wingdings"/>
    </w:rPr>
  </w:style>
  <w:style w:type="character" w:customStyle="1" w:styleId="WW8Num57z0">
    <w:name w:val="WW8Num57z0"/>
    <w:rsid w:val="00BE6A4E"/>
    <w:rPr>
      <w:rFonts w:ascii="Symbol" w:hAnsi="Symbol"/>
    </w:rPr>
  </w:style>
  <w:style w:type="character" w:customStyle="1" w:styleId="WW8Num58z0">
    <w:name w:val="WW8Num58z0"/>
    <w:rsid w:val="00BE6A4E"/>
    <w:rPr>
      <w:rFonts w:ascii="Symbol" w:hAnsi="Symbol"/>
    </w:rPr>
  </w:style>
  <w:style w:type="character" w:customStyle="1" w:styleId="WW8Num58z2">
    <w:name w:val="WW8Num58z2"/>
    <w:rsid w:val="00BE6A4E"/>
    <w:rPr>
      <w:rFonts w:ascii="Wingdings" w:hAnsi="Wingdings"/>
    </w:rPr>
  </w:style>
  <w:style w:type="character" w:customStyle="1" w:styleId="WW8Num58z4">
    <w:name w:val="WW8Num58z4"/>
    <w:rsid w:val="00BE6A4E"/>
    <w:rPr>
      <w:rFonts w:ascii="Courier New" w:hAnsi="Courier New"/>
    </w:rPr>
  </w:style>
  <w:style w:type="character" w:customStyle="1" w:styleId="WW8Num59z0">
    <w:name w:val="WW8Num59z0"/>
    <w:rsid w:val="00BE6A4E"/>
    <w:rPr>
      <w:rFonts w:ascii="Symbol" w:hAnsi="Symbol"/>
    </w:rPr>
  </w:style>
  <w:style w:type="character" w:customStyle="1" w:styleId="WW8Num59z1">
    <w:name w:val="WW8Num59z1"/>
    <w:rsid w:val="00BE6A4E"/>
    <w:rPr>
      <w:rFonts w:ascii="Wingdings" w:hAnsi="Wingdings"/>
    </w:rPr>
  </w:style>
  <w:style w:type="character" w:customStyle="1" w:styleId="WW8Num59z4">
    <w:name w:val="WW8Num59z4"/>
    <w:rsid w:val="00BE6A4E"/>
    <w:rPr>
      <w:rFonts w:ascii="Courier New" w:hAnsi="Courier New"/>
    </w:rPr>
  </w:style>
  <w:style w:type="character" w:customStyle="1" w:styleId="WW8Num60z0">
    <w:name w:val="WW8Num60z0"/>
    <w:rsid w:val="00BE6A4E"/>
    <w:rPr>
      <w:rFonts w:ascii="Symbol" w:hAnsi="Symbol"/>
    </w:rPr>
  </w:style>
  <w:style w:type="character" w:customStyle="1" w:styleId="WW8Num60z1">
    <w:name w:val="WW8Num60z1"/>
    <w:rsid w:val="00BE6A4E"/>
    <w:rPr>
      <w:rFonts w:ascii="Courier New" w:hAnsi="Courier New"/>
    </w:rPr>
  </w:style>
  <w:style w:type="character" w:customStyle="1" w:styleId="WW8Num60z2">
    <w:name w:val="WW8Num60z2"/>
    <w:rsid w:val="00BE6A4E"/>
    <w:rPr>
      <w:rFonts w:ascii="Wingdings" w:hAnsi="Wingdings"/>
    </w:rPr>
  </w:style>
  <w:style w:type="character" w:customStyle="1" w:styleId="WW8Num61z0">
    <w:name w:val="WW8Num61z0"/>
    <w:rsid w:val="00BE6A4E"/>
    <w:rPr>
      <w:rFonts w:ascii="Wingdings" w:hAnsi="Wingdings"/>
    </w:rPr>
  </w:style>
  <w:style w:type="character" w:customStyle="1" w:styleId="WW8Num61z1">
    <w:name w:val="WW8Num61z1"/>
    <w:rsid w:val="00BE6A4E"/>
    <w:rPr>
      <w:rFonts w:ascii="Courier New" w:hAnsi="Courier New"/>
    </w:rPr>
  </w:style>
  <w:style w:type="character" w:customStyle="1" w:styleId="WW8Num61z3">
    <w:name w:val="WW8Num61z3"/>
    <w:rsid w:val="00BE6A4E"/>
    <w:rPr>
      <w:rFonts w:ascii="Symbol" w:hAnsi="Symbol"/>
    </w:rPr>
  </w:style>
  <w:style w:type="character" w:customStyle="1" w:styleId="WW8Num62z0">
    <w:name w:val="WW8Num62z0"/>
    <w:rsid w:val="00BE6A4E"/>
    <w:rPr>
      <w:rFonts w:ascii="Symbol" w:hAnsi="Symbol"/>
    </w:rPr>
  </w:style>
  <w:style w:type="character" w:customStyle="1" w:styleId="WW8Num63z0">
    <w:name w:val="WW8Num63z0"/>
    <w:rsid w:val="00BE6A4E"/>
    <w:rPr>
      <w:rFonts w:ascii="Symbol" w:hAnsi="Symbol"/>
    </w:rPr>
  </w:style>
  <w:style w:type="character" w:customStyle="1" w:styleId="WW8Num63z1">
    <w:name w:val="WW8Num63z1"/>
    <w:rsid w:val="00BE6A4E"/>
    <w:rPr>
      <w:rFonts w:ascii="Courier New" w:hAnsi="Courier New"/>
    </w:rPr>
  </w:style>
  <w:style w:type="character" w:customStyle="1" w:styleId="WW8Num63z2">
    <w:name w:val="WW8Num63z2"/>
    <w:rsid w:val="00BE6A4E"/>
    <w:rPr>
      <w:rFonts w:ascii="Wingdings" w:hAnsi="Wingdings"/>
    </w:rPr>
  </w:style>
  <w:style w:type="character" w:customStyle="1" w:styleId="WW8Num64z0">
    <w:name w:val="WW8Num64z0"/>
    <w:rsid w:val="00BE6A4E"/>
    <w:rPr>
      <w:i/>
    </w:rPr>
  </w:style>
  <w:style w:type="character" w:customStyle="1" w:styleId="WW8Num65z0">
    <w:name w:val="WW8Num65z0"/>
    <w:rsid w:val="00BE6A4E"/>
    <w:rPr>
      <w:rFonts w:ascii="Symbol" w:hAnsi="Symbol"/>
    </w:rPr>
  </w:style>
  <w:style w:type="character" w:customStyle="1" w:styleId="WW8Num65z1">
    <w:name w:val="WW8Num65z1"/>
    <w:rsid w:val="00BE6A4E"/>
    <w:rPr>
      <w:rFonts w:ascii="Courier New" w:hAnsi="Courier New"/>
    </w:rPr>
  </w:style>
  <w:style w:type="character" w:customStyle="1" w:styleId="WW8Num65z2">
    <w:name w:val="WW8Num65z2"/>
    <w:rsid w:val="00BE6A4E"/>
    <w:rPr>
      <w:rFonts w:ascii="Wingdings" w:hAnsi="Wingdings"/>
    </w:rPr>
  </w:style>
  <w:style w:type="character" w:customStyle="1" w:styleId="WW8Num66z0">
    <w:name w:val="WW8Num66z0"/>
    <w:rsid w:val="00BE6A4E"/>
    <w:rPr>
      <w:rFonts w:ascii="Wingdings" w:hAnsi="Wingdings"/>
    </w:rPr>
  </w:style>
  <w:style w:type="character" w:customStyle="1" w:styleId="WW8Num67z0">
    <w:name w:val="WW8Num67z0"/>
    <w:rsid w:val="00BE6A4E"/>
    <w:rPr>
      <w:rFonts w:ascii="Symbol" w:hAnsi="Symbol"/>
    </w:rPr>
  </w:style>
  <w:style w:type="character" w:customStyle="1" w:styleId="WW8Num67z1">
    <w:name w:val="WW8Num67z1"/>
    <w:rsid w:val="00BE6A4E"/>
    <w:rPr>
      <w:rFonts w:ascii="Wingdings" w:hAnsi="Wingdings"/>
    </w:rPr>
  </w:style>
  <w:style w:type="character" w:customStyle="1" w:styleId="WW8Num67z4">
    <w:name w:val="WW8Num67z4"/>
    <w:rsid w:val="00BE6A4E"/>
    <w:rPr>
      <w:rFonts w:ascii="Courier New" w:hAnsi="Courier New"/>
    </w:rPr>
  </w:style>
  <w:style w:type="character" w:customStyle="1" w:styleId="WW8Num68z0">
    <w:name w:val="WW8Num68z0"/>
    <w:rsid w:val="00BE6A4E"/>
    <w:rPr>
      <w:rFonts w:ascii="Times New Roman" w:hAnsi="Times New Roman"/>
    </w:rPr>
  </w:style>
  <w:style w:type="character" w:customStyle="1" w:styleId="WW8Num69z0">
    <w:name w:val="WW8Num69z0"/>
    <w:rsid w:val="00BE6A4E"/>
    <w:rPr>
      <w:rFonts w:ascii="Wingdings" w:hAnsi="Wingdings"/>
    </w:rPr>
  </w:style>
  <w:style w:type="character" w:customStyle="1" w:styleId="WW8Num70z0">
    <w:name w:val="WW8Num70z0"/>
    <w:rsid w:val="00BE6A4E"/>
    <w:rPr>
      <w:rFonts w:ascii="Wingdings" w:hAnsi="Wingdings"/>
    </w:rPr>
  </w:style>
  <w:style w:type="character" w:customStyle="1" w:styleId="WW8Num70z1">
    <w:name w:val="WW8Num70z1"/>
    <w:rsid w:val="00BE6A4E"/>
    <w:rPr>
      <w:rFonts w:ascii="Symbol" w:hAnsi="Symbol"/>
    </w:rPr>
  </w:style>
  <w:style w:type="character" w:customStyle="1" w:styleId="WW8Num70z4">
    <w:name w:val="WW8Num70z4"/>
    <w:rsid w:val="00BE6A4E"/>
    <w:rPr>
      <w:rFonts w:ascii="Courier New" w:hAnsi="Courier New"/>
    </w:rPr>
  </w:style>
  <w:style w:type="character" w:customStyle="1" w:styleId="WW8Num71z0">
    <w:name w:val="WW8Num71z0"/>
    <w:rsid w:val="00BE6A4E"/>
    <w:rPr>
      <w:rFonts w:ascii="Symbol" w:hAnsi="Symbol"/>
    </w:rPr>
  </w:style>
  <w:style w:type="character" w:customStyle="1" w:styleId="WW8Num72z0">
    <w:name w:val="WW8Num72z0"/>
    <w:rsid w:val="00BE6A4E"/>
    <w:rPr>
      <w:rFonts w:ascii="Symbol" w:hAnsi="Symbol"/>
    </w:rPr>
  </w:style>
  <w:style w:type="character" w:customStyle="1" w:styleId="WW8Num72z1">
    <w:name w:val="WW8Num72z1"/>
    <w:rsid w:val="00BE6A4E"/>
    <w:rPr>
      <w:rFonts w:ascii="Courier New" w:hAnsi="Courier New"/>
    </w:rPr>
  </w:style>
  <w:style w:type="character" w:customStyle="1" w:styleId="WW8Num72z2">
    <w:name w:val="WW8Num72z2"/>
    <w:rsid w:val="00BE6A4E"/>
    <w:rPr>
      <w:rFonts w:ascii="Wingdings" w:hAnsi="Wingdings"/>
    </w:rPr>
  </w:style>
  <w:style w:type="character" w:customStyle="1" w:styleId="WW8Num73z0">
    <w:name w:val="WW8Num73z0"/>
    <w:rsid w:val="00BE6A4E"/>
    <w:rPr>
      <w:rFonts w:ascii="Wingdings" w:hAnsi="Wingdings"/>
    </w:rPr>
  </w:style>
  <w:style w:type="character" w:customStyle="1" w:styleId="WW8Num74z0">
    <w:name w:val="WW8Num74z0"/>
    <w:rsid w:val="00BE6A4E"/>
    <w:rPr>
      <w:rFonts w:ascii="Symbol" w:hAnsi="Symbol"/>
    </w:rPr>
  </w:style>
  <w:style w:type="character" w:customStyle="1" w:styleId="WW8Num75z0">
    <w:name w:val="WW8Num75z0"/>
    <w:rsid w:val="00BE6A4E"/>
    <w:rPr>
      <w:rFonts w:ascii="Symbol" w:hAnsi="Symbol"/>
      <w:sz w:val="16"/>
    </w:rPr>
  </w:style>
  <w:style w:type="character" w:customStyle="1" w:styleId="WW8Num76z0">
    <w:name w:val="WW8Num76z0"/>
    <w:rsid w:val="00BE6A4E"/>
    <w:rPr>
      <w:rFonts w:ascii="Times New Roman" w:hAnsi="Times New Roman"/>
    </w:rPr>
  </w:style>
  <w:style w:type="character" w:customStyle="1" w:styleId="WW8Num77z0">
    <w:name w:val="WW8Num77z0"/>
    <w:rsid w:val="00BE6A4E"/>
    <w:rPr>
      <w:rFonts w:ascii="Symbol" w:hAnsi="Symbol"/>
    </w:rPr>
  </w:style>
  <w:style w:type="character" w:customStyle="1" w:styleId="WW8Num77z1">
    <w:name w:val="WW8Num77z1"/>
    <w:rsid w:val="00BE6A4E"/>
    <w:rPr>
      <w:rFonts w:ascii="Courier New" w:hAnsi="Courier New"/>
    </w:rPr>
  </w:style>
  <w:style w:type="character" w:customStyle="1" w:styleId="WW8Num77z2">
    <w:name w:val="WW8Num77z2"/>
    <w:rsid w:val="00BE6A4E"/>
    <w:rPr>
      <w:rFonts w:ascii="Wingdings" w:hAnsi="Wingdings"/>
    </w:rPr>
  </w:style>
  <w:style w:type="character" w:customStyle="1" w:styleId="WW8Num78z0">
    <w:name w:val="WW8Num78z0"/>
    <w:rsid w:val="00BE6A4E"/>
    <w:rPr>
      <w:rFonts w:ascii="Symbol" w:hAnsi="Symbol"/>
    </w:rPr>
  </w:style>
  <w:style w:type="character" w:customStyle="1" w:styleId="WW8Num78z1">
    <w:name w:val="WW8Num78z1"/>
    <w:rsid w:val="00BE6A4E"/>
    <w:rPr>
      <w:rFonts w:ascii="Courier New" w:hAnsi="Courier New"/>
    </w:rPr>
  </w:style>
  <w:style w:type="character" w:customStyle="1" w:styleId="WW8Num78z2">
    <w:name w:val="WW8Num78z2"/>
    <w:rsid w:val="00BE6A4E"/>
    <w:rPr>
      <w:rFonts w:ascii="Wingdings" w:hAnsi="Wingdings"/>
    </w:rPr>
  </w:style>
  <w:style w:type="character" w:customStyle="1" w:styleId="WW8Num79z0">
    <w:name w:val="WW8Num79z0"/>
    <w:rsid w:val="00BE6A4E"/>
    <w:rPr>
      <w:rFonts w:ascii="Wingdings" w:hAnsi="Wingdings"/>
    </w:rPr>
  </w:style>
  <w:style w:type="character" w:customStyle="1" w:styleId="WW8Num80z0">
    <w:name w:val="WW8Num80z0"/>
    <w:rsid w:val="00BE6A4E"/>
    <w:rPr>
      <w:rFonts w:ascii="Symbol" w:hAnsi="Symbol"/>
    </w:rPr>
  </w:style>
  <w:style w:type="character" w:customStyle="1" w:styleId="WW8Num81z0">
    <w:name w:val="WW8Num81z0"/>
    <w:rsid w:val="00BE6A4E"/>
    <w:rPr>
      <w:rFonts w:ascii="Times New Roman" w:hAnsi="Times New Roman"/>
      <w:b/>
      <w:sz w:val="22"/>
    </w:rPr>
  </w:style>
  <w:style w:type="character" w:customStyle="1" w:styleId="WW8Num82z0">
    <w:name w:val="WW8Num82z0"/>
    <w:rsid w:val="00BE6A4E"/>
    <w:rPr>
      <w:rFonts w:ascii="Symbol" w:hAnsi="Symbol"/>
    </w:rPr>
  </w:style>
  <w:style w:type="character" w:customStyle="1" w:styleId="WW8Num82z1">
    <w:name w:val="WW8Num82z1"/>
    <w:rsid w:val="00BE6A4E"/>
    <w:rPr>
      <w:rFonts w:ascii="Wingdings" w:hAnsi="Wingdings"/>
    </w:rPr>
  </w:style>
  <w:style w:type="character" w:customStyle="1" w:styleId="WW8Num82z4">
    <w:name w:val="WW8Num82z4"/>
    <w:rsid w:val="00BE6A4E"/>
    <w:rPr>
      <w:rFonts w:ascii="Courier New" w:hAnsi="Courier New"/>
    </w:rPr>
  </w:style>
  <w:style w:type="character" w:customStyle="1" w:styleId="WW8Num83z0">
    <w:name w:val="WW8Num83z0"/>
    <w:rsid w:val="00BE6A4E"/>
    <w:rPr>
      <w:rFonts w:ascii="Symbol" w:hAnsi="Symbol"/>
    </w:rPr>
  </w:style>
  <w:style w:type="character" w:customStyle="1" w:styleId="WW8Num83z1">
    <w:name w:val="WW8Num83z1"/>
    <w:rsid w:val="00BE6A4E"/>
    <w:rPr>
      <w:rFonts w:ascii="Courier New" w:hAnsi="Courier New"/>
    </w:rPr>
  </w:style>
  <w:style w:type="character" w:customStyle="1" w:styleId="WW8Num83z2">
    <w:name w:val="WW8Num83z2"/>
    <w:rsid w:val="00BE6A4E"/>
    <w:rPr>
      <w:rFonts w:ascii="Wingdings" w:hAnsi="Wingdings"/>
    </w:rPr>
  </w:style>
  <w:style w:type="character" w:customStyle="1" w:styleId="WW8Num84z0">
    <w:name w:val="WW8Num84z0"/>
    <w:rsid w:val="00BE6A4E"/>
    <w:rPr>
      <w:rFonts w:ascii="Symbol" w:hAnsi="Symbol"/>
    </w:rPr>
  </w:style>
  <w:style w:type="character" w:customStyle="1" w:styleId="WW8Num84z2">
    <w:name w:val="WW8Num84z2"/>
    <w:rsid w:val="00BE6A4E"/>
    <w:rPr>
      <w:rFonts w:ascii="Wingdings" w:hAnsi="Wingdings"/>
    </w:rPr>
  </w:style>
  <w:style w:type="character" w:customStyle="1" w:styleId="WW8Num84z4">
    <w:name w:val="WW8Num84z4"/>
    <w:rsid w:val="00BE6A4E"/>
    <w:rPr>
      <w:rFonts w:ascii="Courier New" w:hAnsi="Courier New"/>
    </w:rPr>
  </w:style>
  <w:style w:type="character" w:customStyle="1" w:styleId="WW8Num85z0">
    <w:name w:val="WW8Num85z0"/>
    <w:rsid w:val="00BE6A4E"/>
    <w:rPr>
      <w:rFonts w:ascii="Symbol" w:hAnsi="Symbol"/>
    </w:rPr>
  </w:style>
  <w:style w:type="character" w:customStyle="1" w:styleId="WW8Num86z0">
    <w:name w:val="WW8Num86z0"/>
    <w:rsid w:val="00BE6A4E"/>
    <w:rPr>
      <w:rFonts w:ascii="Symbol" w:hAnsi="Symbol"/>
    </w:rPr>
  </w:style>
  <w:style w:type="character" w:customStyle="1" w:styleId="WW8Num87z0">
    <w:name w:val="WW8Num87z0"/>
    <w:rsid w:val="00BE6A4E"/>
    <w:rPr>
      <w:rFonts w:ascii="Symbol" w:hAnsi="Symbol"/>
    </w:rPr>
  </w:style>
  <w:style w:type="character" w:customStyle="1" w:styleId="WW8Num88z0">
    <w:name w:val="WW8Num88z0"/>
    <w:rsid w:val="00BE6A4E"/>
    <w:rPr>
      <w:rFonts w:ascii="Wingdings" w:hAnsi="Wingdings"/>
    </w:rPr>
  </w:style>
  <w:style w:type="character" w:customStyle="1" w:styleId="WW8Num89z0">
    <w:name w:val="WW8Num89z0"/>
    <w:rsid w:val="00BE6A4E"/>
    <w:rPr>
      <w:rFonts w:ascii="Symbol" w:hAnsi="Symbol"/>
    </w:rPr>
  </w:style>
  <w:style w:type="character" w:customStyle="1" w:styleId="WW8Num90z0">
    <w:name w:val="WW8Num90z0"/>
    <w:rsid w:val="00BE6A4E"/>
    <w:rPr>
      <w:rFonts w:ascii="Symbol" w:hAnsi="Symbol"/>
    </w:rPr>
  </w:style>
  <w:style w:type="character" w:customStyle="1" w:styleId="WW8Num91z0">
    <w:name w:val="WW8Num91z0"/>
    <w:rsid w:val="00BE6A4E"/>
    <w:rPr>
      <w:rFonts w:ascii="Symbol" w:hAnsi="Symbol"/>
    </w:rPr>
  </w:style>
  <w:style w:type="character" w:customStyle="1" w:styleId="WW8Num91z1">
    <w:name w:val="WW8Num91z1"/>
    <w:rsid w:val="00BE6A4E"/>
    <w:rPr>
      <w:rFonts w:ascii="Courier New" w:hAnsi="Courier New"/>
    </w:rPr>
  </w:style>
  <w:style w:type="character" w:customStyle="1" w:styleId="WW8Num91z2">
    <w:name w:val="WW8Num91z2"/>
    <w:rsid w:val="00BE6A4E"/>
    <w:rPr>
      <w:rFonts w:ascii="Wingdings" w:hAnsi="Wingdings"/>
    </w:rPr>
  </w:style>
  <w:style w:type="character" w:customStyle="1" w:styleId="WW8Num92z0">
    <w:name w:val="WW8Num92z0"/>
    <w:rsid w:val="00BE6A4E"/>
    <w:rPr>
      <w:rFonts w:ascii="Wingdings" w:hAnsi="Wingdings"/>
    </w:rPr>
  </w:style>
  <w:style w:type="character" w:customStyle="1" w:styleId="WW8Num92z1">
    <w:name w:val="WW8Num92z1"/>
    <w:rsid w:val="00BE6A4E"/>
    <w:rPr>
      <w:rFonts w:ascii="Courier New" w:hAnsi="Courier New"/>
    </w:rPr>
  </w:style>
  <w:style w:type="character" w:customStyle="1" w:styleId="WW8Num92z3">
    <w:name w:val="WW8Num92z3"/>
    <w:rsid w:val="00BE6A4E"/>
    <w:rPr>
      <w:rFonts w:ascii="Symbol" w:hAnsi="Symbol"/>
    </w:rPr>
  </w:style>
  <w:style w:type="character" w:customStyle="1" w:styleId="WW8Num93z0">
    <w:name w:val="WW8Num93z0"/>
    <w:rsid w:val="00BE6A4E"/>
    <w:rPr>
      <w:rFonts w:ascii="Times New Roman" w:hAnsi="Times New Roman"/>
    </w:rPr>
  </w:style>
  <w:style w:type="character" w:customStyle="1" w:styleId="WW8Num94z1">
    <w:name w:val="WW8Num94z1"/>
    <w:rsid w:val="00BE6A4E"/>
    <w:rPr>
      <w:rFonts w:ascii="Courier New" w:hAnsi="Courier New"/>
    </w:rPr>
  </w:style>
  <w:style w:type="character" w:customStyle="1" w:styleId="WW8Num94z2">
    <w:name w:val="WW8Num94z2"/>
    <w:rsid w:val="00BE6A4E"/>
    <w:rPr>
      <w:rFonts w:ascii="Wingdings" w:hAnsi="Wingdings"/>
    </w:rPr>
  </w:style>
  <w:style w:type="character" w:customStyle="1" w:styleId="WW8Num94z3">
    <w:name w:val="WW8Num94z3"/>
    <w:rsid w:val="00BE6A4E"/>
    <w:rPr>
      <w:rFonts w:ascii="Symbol" w:hAnsi="Symbol"/>
    </w:rPr>
  </w:style>
  <w:style w:type="character" w:styleId="Collegamentovisitato">
    <w:name w:val="FollowedHyperlink"/>
    <w:rsid w:val="00BE6A4E"/>
    <w:rPr>
      <w:rFonts w:cs="Times New Roman"/>
      <w:color w:val="606420"/>
      <w:u w:val="single"/>
    </w:rPr>
  </w:style>
  <w:style w:type="character" w:customStyle="1" w:styleId="Stile1">
    <w:name w:val="Stile1"/>
    <w:rsid w:val="00BE6A4E"/>
    <w:rPr>
      <w:i/>
      <w:sz w:val="22"/>
    </w:rPr>
  </w:style>
  <w:style w:type="character" w:customStyle="1" w:styleId="CarattereCarattere">
    <w:name w:val="Carattere Carattere"/>
    <w:rsid w:val="00BE6A4E"/>
    <w:rPr>
      <w:i/>
      <w:sz w:val="24"/>
      <w:lang w:val="it-IT" w:eastAsia="ar-SA" w:bidi="ar-SA"/>
    </w:rPr>
  </w:style>
  <w:style w:type="character" w:customStyle="1" w:styleId="CarattereCarattere1">
    <w:name w:val="Carattere Carattere1"/>
    <w:rsid w:val="00BE6A4E"/>
    <w:rPr>
      <w:rFonts w:ascii="Arial" w:hAnsi="Arial"/>
      <w:b/>
      <w:sz w:val="24"/>
      <w:u w:val="single"/>
      <w:lang w:val="it-IT" w:eastAsia="ar-SA" w:bidi="ar-SA"/>
    </w:rPr>
  </w:style>
  <w:style w:type="character" w:customStyle="1" w:styleId="notaCarattere">
    <w:name w:val="nota Carattere"/>
    <w:rsid w:val="00BE6A4E"/>
    <w:rPr>
      <w:rFonts w:ascii="RotisSemiSans" w:hAnsi="RotisSemiSans"/>
      <w:vertAlign w:val="superscript"/>
      <w:lang w:val="it-IT" w:eastAsia="it-IT"/>
    </w:rPr>
  </w:style>
  <w:style w:type="character" w:customStyle="1" w:styleId="CarattereCarattere3">
    <w:name w:val="Carattere Carattere3"/>
    <w:uiPriority w:val="99"/>
    <w:rsid w:val="00BE6A4E"/>
    <w:rPr>
      <w:i/>
      <w:sz w:val="24"/>
      <w:lang w:val="it-IT" w:eastAsia="ar-SA" w:bidi="ar-SA"/>
    </w:rPr>
  </w:style>
  <w:style w:type="character" w:customStyle="1" w:styleId="CarattereCarattere11">
    <w:name w:val="Carattere Carattere11"/>
    <w:uiPriority w:val="99"/>
    <w:rsid w:val="00BE6A4E"/>
    <w:rPr>
      <w:rFonts w:ascii="Arial" w:hAnsi="Arial"/>
      <w:b/>
      <w:sz w:val="24"/>
      <w:u w:val="single"/>
      <w:lang w:val="it-IT" w:eastAsia="ar-SA" w:bidi="ar-SA"/>
    </w:rPr>
  </w:style>
  <w:style w:type="character" w:customStyle="1" w:styleId="CarattereCarattere21">
    <w:name w:val="Carattere Carattere21"/>
    <w:uiPriority w:val="99"/>
    <w:rsid w:val="00BE6A4E"/>
    <w:rPr>
      <w:i/>
      <w:sz w:val="24"/>
      <w:lang w:val="it-IT" w:eastAsia="ar-SA" w:bidi="ar-SA"/>
    </w:rPr>
  </w:style>
  <w:style w:type="character" w:customStyle="1" w:styleId="CarattereCarattere5">
    <w:name w:val="Carattere Carattere5"/>
    <w:rsid w:val="00BE6A4E"/>
    <w:rPr>
      <w:rFonts w:ascii="Arial" w:hAnsi="Arial"/>
      <w:i/>
      <w:sz w:val="24"/>
      <w:lang w:val="it-IT" w:eastAsia="ar-SA" w:bidi="ar-SA"/>
    </w:rPr>
  </w:style>
  <w:style w:type="paragraph" w:customStyle="1" w:styleId="trattino">
    <w:name w:val="trattino"/>
    <w:basedOn w:val="Normale"/>
    <w:uiPriority w:val="99"/>
    <w:rsid w:val="00BE6A4E"/>
    <w:pPr>
      <w:tabs>
        <w:tab w:val="left" w:pos="284"/>
      </w:tabs>
      <w:suppressAutoHyphens/>
      <w:jc w:val="both"/>
    </w:pPr>
    <w:rPr>
      <w:rFonts w:ascii="Times New Roman" w:eastAsia="Batang" w:hAnsi="Times New Roman"/>
      <w:sz w:val="22"/>
      <w:szCs w:val="22"/>
      <w:lang w:eastAsia="ar-SA"/>
    </w:rPr>
  </w:style>
  <w:style w:type="paragraph" w:customStyle="1" w:styleId="TestoRelazione">
    <w:name w:val="# Testo Relazione"/>
    <w:uiPriority w:val="99"/>
    <w:rsid w:val="00BE6A4E"/>
    <w:pPr>
      <w:tabs>
        <w:tab w:val="left" w:pos="226"/>
      </w:tabs>
      <w:autoSpaceDE w:val="0"/>
      <w:autoSpaceDN w:val="0"/>
      <w:spacing w:before="113"/>
      <w:ind w:right="113"/>
      <w:jc w:val="both"/>
    </w:pPr>
    <w:rPr>
      <w:rFonts w:ascii="Helvetica" w:eastAsia="Batang" w:hAnsi="Helvetica" w:cs="Helvetica"/>
      <w:noProof/>
      <w:spacing w:val="-40"/>
      <w:sz w:val="24"/>
      <w:szCs w:val="24"/>
    </w:rPr>
  </w:style>
  <w:style w:type="character" w:customStyle="1" w:styleId="TestobilancioCarattere">
    <w:name w:val="Testo bilancio Carattere"/>
    <w:link w:val="Testobilancio"/>
    <w:locked/>
    <w:rsid w:val="00BE6A4E"/>
    <w:rPr>
      <w:rFonts w:ascii="Arial" w:eastAsia="Batang" w:hAnsi="Arial"/>
      <w:kern w:val="32"/>
      <w:sz w:val="32"/>
      <w:lang w:eastAsia="ko-KR"/>
    </w:rPr>
  </w:style>
  <w:style w:type="paragraph" w:customStyle="1" w:styleId="Stile3">
    <w:name w:val="Stile3"/>
    <w:basedOn w:val="Normale"/>
    <w:rsid w:val="00BE6A4E"/>
    <w:pPr>
      <w:spacing w:before="240" w:after="120" w:line="320" w:lineRule="exact"/>
      <w:jc w:val="both"/>
    </w:pPr>
    <w:rPr>
      <w:rFonts w:ascii="Arial" w:eastAsia="Batang" w:hAnsi="Arial" w:cs="Arial"/>
      <w:b/>
      <w:bCs/>
      <w:sz w:val="22"/>
      <w:szCs w:val="22"/>
      <w:lang w:eastAsia="it-IT"/>
    </w:rPr>
  </w:style>
  <w:style w:type="character" w:customStyle="1" w:styleId="stileasiaticotimesnewroman11pt0">
    <w:name w:val="stileasiaticotimesnewroman11pt"/>
    <w:uiPriority w:val="99"/>
    <w:rsid w:val="00BE6A4E"/>
    <w:rPr>
      <w:rFonts w:cs="Times New Roman"/>
    </w:rPr>
  </w:style>
  <w:style w:type="character" w:customStyle="1" w:styleId="CapitoloCarattereCarattere">
    <w:name w:val="Capitolo Carattere Carattere"/>
    <w:uiPriority w:val="99"/>
    <w:rsid w:val="00BE6A4E"/>
    <w:rPr>
      <w:rFonts w:ascii="Arial" w:eastAsia="Batang" w:hAnsi="Arial"/>
      <w:b/>
      <w:kern w:val="32"/>
      <w:sz w:val="32"/>
      <w:lang w:val="it-IT" w:eastAsia="ko-KR"/>
    </w:rPr>
  </w:style>
  <w:style w:type="paragraph" w:customStyle="1" w:styleId="Corpotesto1">
    <w:name w:val="Corpo testo1"/>
    <w:basedOn w:val="Normale"/>
    <w:rsid w:val="00BE6A4E"/>
    <w:pPr>
      <w:spacing w:after="120"/>
    </w:pPr>
    <w:rPr>
      <w:rFonts w:ascii="Arial" w:eastAsia="Batang" w:hAnsi="Arial"/>
      <w:sz w:val="22"/>
      <w:szCs w:val="22"/>
      <w:lang w:eastAsia="ko-KR"/>
    </w:rPr>
  </w:style>
  <w:style w:type="numbering" w:customStyle="1" w:styleId="Nessunelenco11">
    <w:name w:val="Nessun elenco11"/>
    <w:next w:val="Nessunelenco"/>
    <w:semiHidden/>
    <w:rsid w:val="00BE6A4E"/>
  </w:style>
  <w:style w:type="numbering" w:customStyle="1" w:styleId="Nessunelenco2">
    <w:name w:val="Nessun elenco2"/>
    <w:next w:val="Nessunelenco"/>
    <w:semiHidden/>
    <w:rsid w:val="00BE6A4E"/>
  </w:style>
  <w:style w:type="numbering" w:customStyle="1" w:styleId="Nessunelenco3">
    <w:name w:val="Nessun elenco3"/>
    <w:next w:val="Nessunelenco"/>
    <w:semiHidden/>
    <w:rsid w:val="00BE6A4E"/>
  </w:style>
  <w:style w:type="numbering" w:customStyle="1" w:styleId="Nessunelenco4">
    <w:name w:val="Nessun elenco4"/>
    <w:next w:val="Nessunelenco"/>
    <w:semiHidden/>
    <w:rsid w:val="00BE6A4E"/>
  </w:style>
  <w:style w:type="numbering" w:customStyle="1" w:styleId="Nessunelenco5">
    <w:name w:val="Nessun elenco5"/>
    <w:next w:val="Nessunelenco"/>
    <w:semiHidden/>
    <w:rsid w:val="00BE6A4E"/>
  </w:style>
  <w:style w:type="paragraph" w:customStyle="1" w:styleId="Stile2">
    <w:name w:val="Stile2"/>
    <w:basedOn w:val="Sommario2"/>
    <w:autoRedefine/>
    <w:rsid w:val="00BE6A4E"/>
    <w:pPr>
      <w:tabs>
        <w:tab w:val="clear" w:pos="8520"/>
        <w:tab w:val="right" w:leader="dot" w:pos="8280"/>
      </w:tabs>
      <w:spacing w:line="240" w:lineRule="auto"/>
      <w:ind w:left="238"/>
    </w:pPr>
    <w:rPr>
      <w:rFonts w:cs="Arial"/>
      <w:b/>
      <w:caps/>
      <w:noProof/>
      <w:sz w:val="18"/>
    </w:rPr>
  </w:style>
  <w:style w:type="paragraph" w:customStyle="1" w:styleId="StilenonlatinoArial11ptGiustificatoprima6ptDopo6">
    <w:name w:val="Stile (non latino) Arial 11 pt Giustificato prima 6 pt Dopo:  6..."/>
    <w:basedOn w:val="Normale"/>
    <w:rsid w:val="00BE6A4E"/>
    <w:pPr>
      <w:spacing w:line="320" w:lineRule="exact"/>
      <w:jc w:val="both"/>
    </w:pPr>
    <w:rPr>
      <w:rFonts w:ascii="Arial" w:eastAsia="Times New Roman" w:hAnsi="Arial" w:cs="Arial"/>
      <w:sz w:val="22"/>
      <w:szCs w:val="22"/>
      <w:lang w:eastAsia="ko-KR"/>
    </w:rPr>
  </w:style>
  <w:style w:type="paragraph" w:customStyle="1" w:styleId="FC-ElencoPuntatostandard">
    <w:name w:val="FC-Elenco Puntato standard"/>
    <w:basedOn w:val="FC-Corpodeltesto-11pt"/>
    <w:rsid w:val="00BE6A4E"/>
    <w:pPr>
      <w:numPr>
        <w:numId w:val="13"/>
      </w:numPr>
      <w:tabs>
        <w:tab w:val="clear" w:pos="360"/>
      </w:tabs>
      <w:ind w:left="240" w:hanging="240"/>
    </w:pPr>
    <w:rPr>
      <w:rFonts w:cs="Arial"/>
      <w:lang w:val="it-IT"/>
    </w:rPr>
  </w:style>
  <w:style w:type="paragraph" w:customStyle="1" w:styleId="FC-Corpodeltesto-13pt">
    <w:name w:val="FC-Corpo del testo-13pt"/>
    <w:basedOn w:val="Normale"/>
    <w:link w:val="FC-Corpodeltesto-13ptCarattere"/>
    <w:rsid w:val="00BE6A4E"/>
    <w:rPr>
      <w:rFonts w:ascii="Arial" w:eastAsia="Batang" w:hAnsi="Arial" w:cs="Arial"/>
      <w:sz w:val="26"/>
      <w:szCs w:val="26"/>
      <w:lang w:eastAsia="ko-KR"/>
    </w:rPr>
  </w:style>
  <w:style w:type="character" w:customStyle="1" w:styleId="FC-Corpodeltesto-13ptCarattere">
    <w:name w:val="FC-Corpo del testo-13pt Carattere"/>
    <w:link w:val="FC-Corpodeltesto-13pt"/>
    <w:rsid w:val="00BE6A4E"/>
    <w:rPr>
      <w:rFonts w:ascii="Arial" w:eastAsia="Batang" w:hAnsi="Arial" w:cs="Arial"/>
      <w:sz w:val="26"/>
      <w:szCs w:val="26"/>
      <w:lang w:eastAsia="ko-KR"/>
    </w:rPr>
  </w:style>
  <w:style w:type="paragraph" w:styleId="Indicedellefigure">
    <w:name w:val="table of figures"/>
    <w:basedOn w:val="Normale"/>
    <w:next w:val="Normale"/>
    <w:semiHidden/>
    <w:rsid w:val="00BE6A4E"/>
    <w:rPr>
      <w:rFonts w:ascii="Arial" w:eastAsia="Batang" w:hAnsi="Arial"/>
      <w:sz w:val="22"/>
      <w:szCs w:val="22"/>
      <w:lang w:eastAsia="ko-KR"/>
    </w:rPr>
  </w:style>
  <w:style w:type="character" w:customStyle="1" w:styleId="CarattereCarattere6">
    <w:name w:val="Carattere Carattere6"/>
    <w:rsid w:val="00BE6A4E"/>
    <w:rPr>
      <w:rFonts w:ascii="Arial" w:eastAsia="Arial Unicode MS" w:hAnsi="Arial"/>
      <w:b/>
      <w:bCs/>
      <w:sz w:val="24"/>
      <w:szCs w:val="26"/>
      <w:lang w:val="it-IT" w:eastAsia="ko-KR" w:bidi="ar-SA"/>
    </w:rPr>
  </w:style>
  <w:style w:type="paragraph" w:customStyle="1" w:styleId="Normale11pt">
    <w:name w:val="Normale + 11 pt"/>
    <w:basedOn w:val="NormaleWeb"/>
    <w:rsid w:val="00BE6A4E"/>
    <w:pPr>
      <w:spacing w:before="100" w:beforeAutospacing="1" w:after="100" w:afterAutospacing="1"/>
      <w:jc w:val="both"/>
    </w:pPr>
    <w:rPr>
      <w:rFonts w:ascii="Arial" w:eastAsia="Batang" w:hAnsi="Arial" w:cs="Arial"/>
      <w:sz w:val="22"/>
      <w:szCs w:val="22"/>
      <w:lang w:eastAsia="ko-KR"/>
    </w:rPr>
  </w:style>
  <w:style w:type="character" w:styleId="Enfasigrassetto">
    <w:name w:val="Strong"/>
    <w:uiPriority w:val="22"/>
    <w:qFormat/>
    <w:rsid w:val="00BE6A4E"/>
    <w:rPr>
      <w:b/>
      <w:bCs/>
    </w:rPr>
  </w:style>
  <w:style w:type="character" w:customStyle="1" w:styleId="st1">
    <w:name w:val="st1"/>
    <w:rsid w:val="00BE6A4E"/>
  </w:style>
  <w:style w:type="paragraph" w:customStyle="1" w:styleId="23BodyText">
    <w:name w:val="23 Body Text"/>
    <w:basedOn w:val="Normale"/>
    <w:rsid w:val="00BE6A4E"/>
    <w:pPr>
      <w:spacing w:before="100" w:line="264" w:lineRule="auto"/>
    </w:pPr>
    <w:rPr>
      <w:rFonts w:ascii="Trebuchet MS" w:eastAsia="PMingLiU" w:hAnsi="Trebuchet MS"/>
      <w:color w:val="000000"/>
      <w:sz w:val="20"/>
      <w:szCs w:val="22"/>
      <w:lang w:val="en-GB" w:eastAsia="zh-TW"/>
    </w:rPr>
  </w:style>
  <w:style w:type="paragraph" w:customStyle="1" w:styleId="Corpodeltesto1">
    <w:name w:val="Corpo del testo 1"/>
    <w:basedOn w:val="Normale"/>
    <w:qFormat/>
    <w:rsid w:val="00BE6A4E"/>
    <w:pPr>
      <w:spacing w:before="200" w:after="200"/>
      <w:jc w:val="both"/>
    </w:pPr>
    <w:rPr>
      <w:rFonts w:ascii="Arial" w:eastAsia="Times New Roman" w:hAnsi="Arial"/>
      <w:sz w:val="20"/>
      <w:szCs w:val="22"/>
      <w:lang w:eastAsia="it-IT"/>
    </w:rPr>
  </w:style>
  <w:style w:type="paragraph" w:customStyle="1" w:styleId="Normal">
    <w:name w:val="[Normal]"/>
    <w:basedOn w:val="Normale"/>
    <w:rsid w:val="00BE6A4E"/>
    <w:pPr>
      <w:widowControl w:val="0"/>
      <w:autoSpaceDE w:val="0"/>
      <w:autoSpaceDN w:val="0"/>
      <w:adjustRightInd w:val="0"/>
    </w:pPr>
    <w:rPr>
      <w:rFonts w:ascii="Arial" w:eastAsia="Times New Roman" w:hAnsi="Arial" w:cs="Arial"/>
      <w:sz w:val="22"/>
      <w:szCs w:val="22"/>
      <w:lang w:eastAsia="it-IT"/>
    </w:rPr>
  </w:style>
  <w:style w:type="paragraph" w:customStyle="1" w:styleId="corpodeltesto10">
    <w:name w:val="corpodeltesto1"/>
    <w:basedOn w:val="Normale"/>
    <w:rsid w:val="00BE6A4E"/>
    <w:pPr>
      <w:spacing w:before="200" w:after="200"/>
      <w:jc w:val="both"/>
    </w:pPr>
    <w:rPr>
      <w:rFonts w:ascii="Arial" w:eastAsia="Calibri" w:hAnsi="Arial" w:cs="Arial"/>
      <w:sz w:val="20"/>
      <w:szCs w:val="20"/>
      <w:lang w:eastAsia="it-IT"/>
    </w:rPr>
  </w:style>
  <w:style w:type="paragraph" w:customStyle="1" w:styleId="Titoletto">
    <w:name w:val="Titoletto"/>
    <w:basedOn w:val="Titolo4"/>
    <w:rsid w:val="00BE6A4E"/>
    <w:pPr>
      <w:suppressAutoHyphens/>
      <w:spacing w:before="0" w:after="0"/>
      <w:outlineLvl w:val="9"/>
    </w:pPr>
    <w:rPr>
      <w:rFonts w:ascii="Arial" w:eastAsia="Batang" w:hAnsi="Arial"/>
      <w:sz w:val="22"/>
      <w:szCs w:val="22"/>
      <w:lang w:eastAsia="ar-SA"/>
    </w:rPr>
  </w:style>
  <w:style w:type="paragraph" w:customStyle="1" w:styleId="ElencoPuntato2">
    <w:name w:val="Elenco Puntato 2"/>
    <w:basedOn w:val="Normale"/>
    <w:link w:val="ElencoPuntato2Carattere"/>
    <w:rsid w:val="00BE6A4E"/>
    <w:pPr>
      <w:tabs>
        <w:tab w:val="num" w:pos="284"/>
      </w:tabs>
      <w:spacing w:before="120" w:after="120" w:line="320" w:lineRule="exact"/>
      <w:ind w:left="284" w:hanging="284"/>
      <w:jc w:val="both"/>
    </w:pPr>
    <w:rPr>
      <w:rFonts w:ascii="Arial" w:eastAsia="Batang" w:hAnsi="Arial" w:cs="Arial"/>
      <w:sz w:val="22"/>
      <w:szCs w:val="20"/>
      <w:lang w:eastAsia="ko-KR"/>
    </w:rPr>
  </w:style>
  <w:style w:type="character" w:customStyle="1" w:styleId="ElencoPuntato2Carattere">
    <w:name w:val="Elenco Puntato 2 Carattere"/>
    <w:link w:val="ElencoPuntato2"/>
    <w:rsid w:val="00BE6A4E"/>
    <w:rPr>
      <w:rFonts w:ascii="Arial" w:eastAsia="Batang" w:hAnsi="Arial" w:cs="Arial"/>
      <w:sz w:val="22"/>
      <w:lang w:eastAsia="ko-KR"/>
    </w:rPr>
  </w:style>
  <w:style w:type="paragraph" w:customStyle="1" w:styleId="Elencopuntato1">
    <w:name w:val="Elenco puntato 1"/>
    <w:basedOn w:val="Paragrafoelenco"/>
    <w:link w:val="Elencopuntato1Carattere"/>
    <w:qFormat/>
    <w:rsid w:val="00BE6A4E"/>
    <w:pPr>
      <w:spacing w:before="120" w:after="120" w:line="320" w:lineRule="exact"/>
      <w:ind w:left="0"/>
      <w:jc w:val="both"/>
    </w:pPr>
    <w:rPr>
      <w:rFonts w:ascii="Arial" w:eastAsia="Calibri" w:hAnsi="Arial" w:cs="Arial"/>
      <w:szCs w:val="20"/>
      <w:lang w:eastAsia="it-IT"/>
    </w:rPr>
  </w:style>
  <w:style w:type="character" w:customStyle="1" w:styleId="Elencopuntato1Carattere">
    <w:name w:val="Elenco puntato 1 Carattere"/>
    <w:link w:val="Elencopuntato1"/>
    <w:rsid w:val="00BE6A4E"/>
    <w:rPr>
      <w:rFonts w:ascii="Arial" w:eastAsia="Calibri" w:hAnsi="Arial" w:cs="Arial"/>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able of figures" w:uiPriority="0"/>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First Indent"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e">
    <w:name w:val="Normal"/>
    <w:qFormat/>
    <w:rsid w:val="001D7E9F"/>
    <w:rPr>
      <w:sz w:val="24"/>
      <w:szCs w:val="24"/>
      <w:lang w:eastAsia="en-US"/>
    </w:rPr>
  </w:style>
  <w:style w:type="paragraph" w:styleId="Titolo1">
    <w:name w:val="heading 1"/>
    <w:aliases w:val="Capitolo"/>
    <w:basedOn w:val="Normale"/>
    <w:next w:val="Normale"/>
    <w:link w:val="Titolo1Carattere"/>
    <w:qFormat/>
    <w:rsid w:val="00EC000E"/>
    <w:pPr>
      <w:keepNext/>
      <w:spacing w:before="240" w:after="60"/>
      <w:outlineLvl w:val="0"/>
    </w:pPr>
    <w:rPr>
      <w:rFonts w:ascii="Calibri" w:eastAsia="Times New Roman" w:hAnsi="Calibri"/>
      <w:b/>
      <w:bCs/>
      <w:kern w:val="32"/>
      <w:sz w:val="32"/>
      <w:szCs w:val="32"/>
    </w:rPr>
  </w:style>
  <w:style w:type="paragraph" w:styleId="Titolo2">
    <w:name w:val="heading 2"/>
    <w:aliases w:val="Titolo Pagina"/>
    <w:basedOn w:val="Normale"/>
    <w:next w:val="Normale"/>
    <w:link w:val="Titolo2Carattere"/>
    <w:uiPriority w:val="9"/>
    <w:unhideWhenUsed/>
    <w:qFormat/>
    <w:rsid w:val="00352F2F"/>
    <w:pPr>
      <w:keepNext/>
      <w:spacing w:before="240" w:after="60"/>
      <w:outlineLvl w:val="1"/>
    </w:pPr>
    <w:rPr>
      <w:rFonts w:eastAsia="Times New Roman"/>
      <w:b/>
      <w:bCs/>
      <w:i/>
      <w:iCs/>
      <w:sz w:val="28"/>
      <w:szCs w:val="28"/>
    </w:rPr>
  </w:style>
  <w:style w:type="paragraph" w:styleId="Titolo3">
    <w:name w:val="heading 3"/>
    <w:basedOn w:val="Normale"/>
    <w:next w:val="Normale"/>
    <w:link w:val="Titolo3Carattere"/>
    <w:uiPriority w:val="9"/>
    <w:qFormat/>
    <w:rsid w:val="00352F2F"/>
    <w:pPr>
      <w:keepNext/>
      <w:spacing w:before="240" w:after="60"/>
      <w:outlineLvl w:val="2"/>
    </w:pPr>
    <w:rPr>
      <w:rFonts w:ascii="Arial" w:eastAsia="Arial Unicode MS" w:hAnsi="Arial"/>
      <w:b/>
      <w:bCs/>
      <w:szCs w:val="26"/>
      <w:lang w:eastAsia="ko-KR"/>
    </w:rPr>
  </w:style>
  <w:style w:type="paragraph" w:styleId="Titolo4">
    <w:name w:val="heading 4"/>
    <w:basedOn w:val="Normale"/>
    <w:next w:val="Normale"/>
    <w:link w:val="Titolo4Carattere"/>
    <w:uiPriority w:val="9"/>
    <w:unhideWhenUsed/>
    <w:qFormat/>
    <w:rsid w:val="00352F2F"/>
    <w:pPr>
      <w:keepNext/>
      <w:spacing w:before="240" w:after="60"/>
      <w:outlineLvl w:val="3"/>
    </w:pPr>
    <w:rPr>
      <w:rFonts w:ascii="Calibri" w:eastAsia="Times New Roman" w:hAnsi="Calibri"/>
      <w:b/>
      <w:bCs/>
      <w:sz w:val="28"/>
      <w:szCs w:val="28"/>
    </w:rPr>
  </w:style>
  <w:style w:type="paragraph" w:styleId="Titolo5">
    <w:name w:val="heading 5"/>
    <w:basedOn w:val="Normale"/>
    <w:next w:val="Normale"/>
    <w:link w:val="Titolo5Carattere"/>
    <w:uiPriority w:val="9"/>
    <w:semiHidden/>
    <w:unhideWhenUsed/>
    <w:qFormat/>
    <w:rsid w:val="00BE6A4E"/>
    <w:pPr>
      <w:keepNext/>
      <w:keepLines/>
      <w:spacing w:before="200"/>
      <w:outlineLvl w:val="4"/>
    </w:pPr>
    <w:rPr>
      <w:rFonts w:eastAsia="Times New Roman"/>
      <w:color w:val="243F60"/>
      <w:sz w:val="22"/>
      <w:szCs w:val="22"/>
      <w:lang w:eastAsia="it-IT"/>
    </w:rPr>
  </w:style>
  <w:style w:type="paragraph" w:styleId="Titolo6">
    <w:name w:val="heading 6"/>
    <w:basedOn w:val="Normale"/>
    <w:next w:val="Normale"/>
    <w:link w:val="Titolo6Carattere"/>
    <w:uiPriority w:val="9"/>
    <w:semiHidden/>
    <w:unhideWhenUsed/>
    <w:qFormat/>
    <w:rsid w:val="00BE6A4E"/>
    <w:pPr>
      <w:keepNext/>
      <w:keepLines/>
      <w:spacing w:before="200"/>
      <w:outlineLvl w:val="5"/>
    </w:pPr>
    <w:rPr>
      <w:rFonts w:eastAsia="Times New Roman"/>
      <w:i/>
      <w:iCs/>
      <w:color w:val="243F60"/>
      <w:sz w:val="22"/>
      <w:szCs w:val="22"/>
      <w:lang w:eastAsia="it-IT"/>
    </w:rPr>
  </w:style>
  <w:style w:type="paragraph" w:styleId="Titolo7">
    <w:name w:val="heading 7"/>
    <w:basedOn w:val="Normale"/>
    <w:next w:val="Normale"/>
    <w:link w:val="Titolo7Carattere"/>
    <w:uiPriority w:val="9"/>
    <w:unhideWhenUsed/>
    <w:qFormat/>
    <w:rsid w:val="00352F2F"/>
    <w:pPr>
      <w:spacing w:before="240" w:after="60"/>
      <w:outlineLvl w:val="6"/>
    </w:pPr>
    <w:rPr>
      <w:rFonts w:ascii="Calibri" w:eastAsia="Times New Roman" w:hAnsi="Calibri"/>
    </w:rPr>
  </w:style>
  <w:style w:type="paragraph" w:styleId="Titolo8">
    <w:name w:val="heading 8"/>
    <w:basedOn w:val="Normale"/>
    <w:next w:val="Normale"/>
    <w:link w:val="Titolo8Carattere"/>
    <w:uiPriority w:val="9"/>
    <w:semiHidden/>
    <w:unhideWhenUsed/>
    <w:qFormat/>
    <w:rsid w:val="00BE6A4E"/>
    <w:pPr>
      <w:keepNext/>
      <w:keepLines/>
      <w:spacing w:before="200"/>
      <w:outlineLvl w:val="7"/>
    </w:pPr>
    <w:rPr>
      <w:rFonts w:eastAsia="Times New Roman"/>
      <w:color w:val="404040"/>
      <w:sz w:val="20"/>
      <w:szCs w:val="20"/>
      <w:lang w:eastAsia="it-IT"/>
    </w:rPr>
  </w:style>
  <w:style w:type="paragraph" w:styleId="Titolo9">
    <w:name w:val="heading 9"/>
    <w:basedOn w:val="Normale"/>
    <w:next w:val="Normale"/>
    <w:link w:val="Titolo9Carattere"/>
    <w:uiPriority w:val="9"/>
    <w:semiHidden/>
    <w:unhideWhenUsed/>
    <w:qFormat/>
    <w:rsid w:val="00BE6A4E"/>
    <w:pPr>
      <w:keepNext/>
      <w:keepLines/>
      <w:spacing w:before="200"/>
      <w:outlineLvl w:val="8"/>
    </w:pPr>
    <w:rPr>
      <w:rFonts w:eastAsia="Times New Roman"/>
      <w:i/>
      <w:iCs/>
      <w:color w:val="404040"/>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20A11"/>
    <w:pPr>
      <w:tabs>
        <w:tab w:val="center" w:pos="4986"/>
        <w:tab w:val="right" w:pos="9972"/>
      </w:tabs>
    </w:pPr>
    <w:rPr>
      <w:lang w:val="x-none" w:eastAsia="x-none"/>
    </w:rPr>
  </w:style>
  <w:style w:type="character" w:customStyle="1" w:styleId="IntestazioneCarattere">
    <w:name w:val="Intestazione Carattere"/>
    <w:link w:val="Intestazione"/>
    <w:uiPriority w:val="99"/>
    <w:rsid w:val="00C20A11"/>
    <w:rPr>
      <w:sz w:val="24"/>
      <w:szCs w:val="24"/>
    </w:rPr>
  </w:style>
  <w:style w:type="paragraph" w:styleId="Pidipagina">
    <w:name w:val="footer"/>
    <w:basedOn w:val="Normale"/>
    <w:link w:val="PidipaginaCarattere"/>
    <w:uiPriority w:val="99"/>
    <w:unhideWhenUsed/>
    <w:rsid w:val="00C20A11"/>
    <w:pPr>
      <w:tabs>
        <w:tab w:val="center" w:pos="4986"/>
        <w:tab w:val="right" w:pos="9972"/>
      </w:tabs>
    </w:pPr>
    <w:rPr>
      <w:lang w:val="x-none" w:eastAsia="x-none"/>
    </w:rPr>
  </w:style>
  <w:style w:type="character" w:customStyle="1" w:styleId="PidipaginaCarattere">
    <w:name w:val="Piè di pagina Carattere"/>
    <w:link w:val="Pidipagina"/>
    <w:uiPriority w:val="99"/>
    <w:rsid w:val="00C20A11"/>
    <w:rPr>
      <w:sz w:val="24"/>
      <w:szCs w:val="24"/>
    </w:rPr>
  </w:style>
  <w:style w:type="paragraph" w:customStyle="1" w:styleId="FC-Corpodeltesto-11pt">
    <w:name w:val="FC-Corpo del testo-11pt"/>
    <w:basedOn w:val="Normale"/>
    <w:link w:val="FC-Corpodeltesto-11ptCarattere"/>
    <w:rsid w:val="00EC3ED9"/>
    <w:pPr>
      <w:spacing w:before="120" w:after="120" w:line="320" w:lineRule="exact"/>
      <w:jc w:val="both"/>
    </w:pPr>
    <w:rPr>
      <w:rFonts w:ascii="Arial" w:eastAsia="Batang" w:hAnsi="Arial"/>
      <w:sz w:val="22"/>
      <w:szCs w:val="22"/>
      <w:lang w:val="x-none" w:eastAsia="ar-SA"/>
    </w:rPr>
  </w:style>
  <w:style w:type="character" w:customStyle="1" w:styleId="FC-Corpodeltesto-11ptCarattere">
    <w:name w:val="FC-Corpo del testo-11pt Carattere"/>
    <w:link w:val="FC-Corpodeltesto-11pt"/>
    <w:rsid w:val="00EC3ED9"/>
    <w:rPr>
      <w:rFonts w:ascii="Arial" w:eastAsia="Batang" w:hAnsi="Arial" w:cs="Arial"/>
      <w:sz w:val="22"/>
      <w:szCs w:val="22"/>
      <w:lang w:eastAsia="ar-SA"/>
    </w:rPr>
  </w:style>
  <w:style w:type="paragraph" w:styleId="Testofumetto">
    <w:name w:val="Balloon Text"/>
    <w:basedOn w:val="Normale"/>
    <w:link w:val="TestofumettoCarattere"/>
    <w:semiHidden/>
    <w:unhideWhenUsed/>
    <w:rsid w:val="00E370AB"/>
    <w:rPr>
      <w:rFonts w:ascii="Tahoma" w:hAnsi="Tahoma"/>
      <w:sz w:val="16"/>
      <w:szCs w:val="16"/>
      <w:lang w:val="x-none"/>
    </w:rPr>
  </w:style>
  <w:style w:type="character" w:customStyle="1" w:styleId="TestofumettoCarattere">
    <w:name w:val="Testo fumetto Carattere"/>
    <w:link w:val="Testofumetto"/>
    <w:semiHidden/>
    <w:rsid w:val="00E370AB"/>
    <w:rPr>
      <w:rFonts w:ascii="Tahoma" w:hAnsi="Tahoma" w:cs="Tahoma"/>
      <w:sz w:val="16"/>
      <w:szCs w:val="16"/>
      <w:lang w:eastAsia="en-US"/>
    </w:rPr>
  </w:style>
  <w:style w:type="character" w:customStyle="1" w:styleId="Titolo1Carattere">
    <w:name w:val="Titolo 1 Carattere"/>
    <w:aliases w:val="Capitolo Carattere"/>
    <w:link w:val="Titolo1"/>
    <w:rsid w:val="00EC000E"/>
    <w:rPr>
      <w:rFonts w:ascii="Calibri" w:eastAsia="Times New Roman" w:hAnsi="Calibri" w:cs="Times New Roman"/>
      <w:b/>
      <w:bCs/>
      <w:kern w:val="32"/>
      <w:sz w:val="32"/>
      <w:szCs w:val="32"/>
      <w:lang w:eastAsia="en-US"/>
    </w:rPr>
  </w:style>
  <w:style w:type="character" w:styleId="Enfasicorsivo">
    <w:name w:val="Emphasis"/>
    <w:uiPriority w:val="20"/>
    <w:qFormat/>
    <w:rsid w:val="00C5287C"/>
    <w:rPr>
      <w:i/>
      <w:iCs/>
    </w:rPr>
  </w:style>
  <w:style w:type="paragraph" w:styleId="Corpotesto">
    <w:name w:val="Body Text"/>
    <w:basedOn w:val="Normale"/>
    <w:link w:val="CorpotestoCarattere"/>
    <w:uiPriority w:val="99"/>
    <w:rsid w:val="00C5287C"/>
    <w:rPr>
      <w:rFonts w:ascii="Arial" w:eastAsia="Times New Roman" w:hAnsi="Arial" w:cs="Arial"/>
      <w:szCs w:val="20"/>
      <w:lang w:eastAsia="it-IT"/>
    </w:rPr>
  </w:style>
  <w:style w:type="character" w:customStyle="1" w:styleId="CorpotestoCarattere">
    <w:name w:val="Corpo testo Carattere"/>
    <w:link w:val="Corpotesto"/>
    <w:uiPriority w:val="99"/>
    <w:rsid w:val="00C5287C"/>
    <w:rPr>
      <w:rFonts w:ascii="Arial" w:eastAsia="Times New Roman" w:hAnsi="Arial" w:cs="Arial"/>
      <w:sz w:val="24"/>
    </w:rPr>
  </w:style>
  <w:style w:type="character" w:styleId="Collegamentoipertestuale">
    <w:name w:val="Hyperlink"/>
    <w:uiPriority w:val="99"/>
    <w:unhideWhenUsed/>
    <w:rsid w:val="00037A07"/>
    <w:rPr>
      <w:rFonts w:ascii="Times New Roman" w:hAnsi="Times New Roman" w:cs="Times New Roman" w:hint="default"/>
      <w:color w:val="0000FF"/>
      <w:u w:val="single"/>
    </w:rPr>
  </w:style>
  <w:style w:type="paragraph" w:styleId="NormaleWeb">
    <w:name w:val="Normal (Web)"/>
    <w:basedOn w:val="Normale"/>
    <w:uiPriority w:val="99"/>
    <w:unhideWhenUsed/>
    <w:rsid w:val="00037A07"/>
    <w:rPr>
      <w:rFonts w:ascii="Times New Roman" w:eastAsia="Calibri" w:hAnsi="Times New Roman"/>
      <w:lang w:eastAsia="it-IT"/>
    </w:rPr>
  </w:style>
  <w:style w:type="table" w:styleId="Grigliatabella">
    <w:name w:val="Table Grid"/>
    <w:basedOn w:val="Tabellanormale"/>
    <w:rsid w:val="004E1C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aliases w:val="Titolo Pagina Carattere"/>
    <w:link w:val="Titolo2"/>
    <w:uiPriority w:val="9"/>
    <w:rsid w:val="00352F2F"/>
    <w:rPr>
      <w:rFonts w:eastAsia="Times New Roman"/>
      <w:b/>
      <w:bCs/>
      <w:i/>
      <w:iCs/>
      <w:sz w:val="28"/>
      <w:szCs w:val="28"/>
      <w:lang w:eastAsia="en-US"/>
    </w:rPr>
  </w:style>
  <w:style w:type="character" w:customStyle="1" w:styleId="Titolo3Carattere">
    <w:name w:val="Titolo 3 Carattere"/>
    <w:link w:val="Titolo3"/>
    <w:uiPriority w:val="9"/>
    <w:rsid w:val="00352F2F"/>
    <w:rPr>
      <w:rFonts w:ascii="Arial" w:eastAsia="Arial Unicode MS" w:hAnsi="Arial"/>
      <w:b/>
      <w:bCs/>
      <w:sz w:val="24"/>
      <w:szCs w:val="26"/>
      <w:lang w:eastAsia="ko-KR"/>
    </w:rPr>
  </w:style>
  <w:style w:type="character" w:customStyle="1" w:styleId="Titolo4Carattere">
    <w:name w:val="Titolo 4 Carattere"/>
    <w:link w:val="Titolo4"/>
    <w:uiPriority w:val="9"/>
    <w:rsid w:val="00352F2F"/>
    <w:rPr>
      <w:rFonts w:ascii="Calibri" w:eastAsia="Times New Roman" w:hAnsi="Calibri"/>
      <w:b/>
      <w:bCs/>
      <w:sz w:val="28"/>
      <w:szCs w:val="28"/>
      <w:lang w:eastAsia="en-US"/>
    </w:rPr>
  </w:style>
  <w:style w:type="character" w:customStyle="1" w:styleId="Titolo7Carattere">
    <w:name w:val="Titolo 7 Carattere"/>
    <w:link w:val="Titolo7"/>
    <w:uiPriority w:val="9"/>
    <w:rsid w:val="00352F2F"/>
    <w:rPr>
      <w:rFonts w:ascii="Calibri" w:eastAsia="Times New Roman" w:hAnsi="Calibri"/>
      <w:sz w:val="24"/>
      <w:szCs w:val="24"/>
      <w:lang w:eastAsia="en-US"/>
    </w:rPr>
  </w:style>
  <w:style w:type="paragraph" w:customStyle="1" w:styleId="Testostandard11pt">
    <w:name w:val="Testo standard 11pt"/>
    <w:basedOn w:val="Normale"/>
    <w:link w:val="Testostandard11ptCarattere"/>
    <w:rsid w:val="00352F2F"/>
    <w:pPr>
      <w:spacing w:before="120" w:after="120" w:line="320" w:lineRule="exact"/>
      <w:jc w:val="both"/>
    </w:pPr>
    <w:rPr>
      <w:rFonts w:ascii="Arial" w:eastAsia="Batang" w:hAnsi="Arial"/>
      <w:sz w:val="22"/>
      <w:szCs w:val="22"/>
      <w:lang w:val="x-none" w:eastAsia="ko-KR"/>
    </w:rPr>
  </w:style>
  <w:style w:type="character" w:customStyle="1" w:styleId="Testostandard11ptCarattere">
    <w:name w:val="Testo standard 11pt Carattere"/>
    <w:link w:val="Testostandard11pt"/>
    <w:rsid w:val="00352F2F"/>
    <w:rPr>
      <w:rFonts w:ascii="Arial" w:eastAsia="Batang" w:hAnsi="Arial"/>
      <w:sz w:val="22"/>
      <w:szCs w:val="22"/>
      <w:lang w:val="x-none" w:eastAsia="ko-KR"/>
    </w:rPr>
  </w:style>
  <w:style w:type="paragraph" w:customStyle="1" w:styleId="testostandard11pt0">
    <w:name w:val="testostandard11pt"/>
    <w:basedOn w:val="Normale"/>
    <w:rsid w:val="00352F2F"/>
    <w:pPr>
      <w:spacing w:before="120" w:after="120" w:line="320" w:lineRule="atLeast"/>
      <w:jc w:val="both"/>
    </w:pPr>
    <w:rPr>
      <w:rFonts w:ascii="Arial" w:eastAsia="Calibri" w:hAnsi="Arial" w:cs="Arial"/>
      <w:sz w:val="22"/>
      <w:szCs w:val="22"/>
      <w:lang w:eastAsia="it-IT"/>
    </w:rPr>
  </w:style>
  <w:style w:type="paragraph" w:customStyle="1" w:styleId="Elencoacolori-Colore11">
    <w:name w:val="Elenco a colori - Colore 11"/>
    <w:basedOn w:val="Normale"/>
    <w:uiPriority w:val="72"/>
    <w:qFormat/>
    <w:rsid w:val="00352F2F"/>
    <w:pPr>
      <w:ind w:left="708"/>
    </w:pPr>
  </w:style>
  <w:style w:type="character" w:styleId="Rimandocommento">
    <w:name w:val="annotation reference"/>
    <w:uiPriority w:val="99"/>
    <w:semiHidden/>
    <w:unhideWhenUsed/>
    <w:rsid w:val="00352F2F"/>
    <w:rPr>
      <w:sz w:val="16"/>
      <w:szCs w:val="16"/>
    </w:rPr>
  </w:style>
  <w:style w:type="paragraph" w:styleId="Testocommento">
    <w:name w:val="annotation text"/>
    <w:basedOn w:val="Normale"/>
    <w:link w:val="TestocommentoCarattere"/>
    <w:uiPriority w:val="99"/>
    <w:semiHidden/>
    <w:unhideWhenUsed/>
    <w:rsid w:val="00352F2F"/>
    <w:rPr>
      <w:sz w:val="20"/>
      <w:szCs w:val="20"/>
    </w:rPr>
  </w:style>
  <w:style w:type="character" w:customStyle="1" w:styleId="TestocommentoCarattere">
    <w:name w:val="Testo commento Carattere"/>
    <w:link w:val="Testocommento"/>
    <w:uiPriority w:val="99"/>
    <w:semiHidden/>
    <w:rsid w:val="00352F2F"/>
    <w:rPr>
      <w:lang w:eastAsia="en-US"/>
    </w:rPr>
  </w:style>
  <w:style w:type="paragraph" w:styleId="Soggettocommento">
    <w:name w:val="annotation subject"/>
    <w:basedOn w:val="Testocommento"/>
    <w:next w:val="Testocommento"/>
    <w:link w:val="SoggettocommentoCarattere"/>
    <w:semiHidden/>
    <w:unhideWhenUsed/>
    <w:rsid w:val="00352F2F"/>
    <w:rPr>
      <w:b/>
      <w:bCs/>
    </w:rPr>
  </w:style>
  <w:style w:type="character" w:customStyle="1" w:styleId="SoggettocommentoCarattere">
    <w:name w:val="Soggetto commento Carattere"/>
    <w:link w:val="Soggettocommento"/>
    <w:semiHidden/>
    <w:rsid w:val="00352F2F"/>
    <w:rPr>
      <w:b/>
      <w:bCs/>
      <w:lang w:eastAsia="en-US"/>
    </w:rPr>
  </w:style>
  <w:style w:type="paragraph" w:customStyle="1" w:styleId="Sfondoacolori-Colore11">
    <w:name w:val="Sfondo a colori - Colore 11"/>
    <w:hidden/>
    <w:uiPriority w:val="71"/>
    <w:rsid w:val="00352F2F"/>
    <w:rPr>
      <w:sz w:val="24"/>
      <w:szCs w:val="24"/>
      <w:lang w:eastAsia="en-US"/>
    </w:rPr>
  </w:style>
  <w:style w:type="paragraph" w:customStyle="1" w:styleId="Default">
    <w:name w:val="Default"/>
    <w:rsid w:val="00352F2F"/>
    <w:pPr>
      <w:autoSpaceDE w:val="0"/>
      <w:autoSpaceDN w:val="0"/>
      <w:adjustRightInd w:val="0"/>
    </w:pPr>
    <w:rPr>
      <w:rFonts w:ascii="Arial" w:hAnsi="Arial" w:cs="Arial"/>
      <w:color w:val="000000"/>
      <w:sz w:val="24"/>
      <w:szCs w:val="24"/>
    </w:rPr>
  </w:style>
  <w:style w:type="paragraph" w:styleId="Testonotaapidipagina">
    <w:name w:val="footnote text"/>
    <w:basedOn w:val="Normale"/>
    <w:link w:val="TestonotaapidipaginaCarattere"/>
    <w:semiHidden/>
    <w:rsid w:val="00352F2F"/>
    <w:rPr>
      <w:rFonts w:ascii="Times New Roman" w:eastAsia="Times New Roman" w:hAnsi="Times New Roman"/>
      <w:sz w:val="20"/>
      <w:szCs w:val="20"/>
      <w:lang w:eastAsia="it-IT"/>
    </w:rPr>
  </w:style>
  <w:style w:type="character" w:customStyle="1" w:styleId="TestonotaapidipaginaCarattere">
    <w:name w:val="Testo nota a piè di pagina Carattere"/>
    <w:link w:val="Testonotaapidipagina"/>
    <w:semiHidden/>
    <w:rsid w:val="00352F2F"/>
    <w:rPr>
      <w:rFonts w:ascii="Times New Roman" w:eastAsia="Times New Roman" w:hAnsi="Times New Roman"/>
    </w:rPr>
  </w:style>
  <w:style w:type="character" w:styleId="Rimandonotaapidipagina">
    <w:name w:val="footnote reference"/>
    <w:semiHidden/>
    <w:rsid w:val="00352F2F"/>
    <w:rPr>
      <w:vertAlign w:val="superscript"/>
    </w:rPr>
  </w:style>
  <w:style w:type="character" w:customStyle="1" w:styleId="StileasiaticoTimesNewRoman11pt">
    <w:name w:val="Stile (asiatico) Times New Roman 11 pt"/>
    <w:uiPriority w:val="99"/>
    <w:rsid w:val="00352F2F"/>
    <w:rPr>
      <w:rFonts w:ascii="Arial" w:hAnsi="Arial"/>
      <w:sz w:val="22"/>
    </w:rPr>
  </w:style>
  <w:style w:type="paragraph" w:customStyle="1" w:styleId="FC-Tabelle-11pt">
    <w:name w:val="FC-Tabelle-11pt"/>
    <w:basedOn w:val="Normale"/>
    <w:link w:val="FC-Tabelle-11ptCarattere"/>
    <w:rsid w:val="00352F2F"/>
    <w:rPr>
      <w:rFonts w:ascii="Arial" w:eastAsia="Batang" w:hAnsi="Arial"/>
      <w:sz w:val="22"/>
      <w:szCs w:val="20"/>
      <w:lang w:eastAsia="it-IT"/>
    </w:rPr>
  </w:style>
  <w:style w:type="character" w:customStyle="1" w:styleId="FC-Tabelle-11ptCarattere">
    <w:name w:val="FC-Tabelle-11pt Carattere"/>
    <w:link w:val="FC-Tabelle-11pt"/>
    <w:locked/>
    <w:rsid w:val="00352F2F"/>
    <w:rPr>
      <w:rFonts w:ascii="Arial" w:eastAsia="Batang" w:hAnsi="Arial"/>
      <w:sz w:val="22"/>
    </w:rPr>
  </w:style>
  <w:style w:type="character" w:customStyle="1" w:styleId="s15">
    <w:name w:val="s15"/>
    <w:rsid w:val="00352F2F"/>
  </w:style>
  <w:style w:type="character" w:customStyle="1" w:styleId="s18">
    <w:name w:val="s18"/>
    <w:rsid w:val="00352F2F"/>
  </w:style>
  <w:style w:type="paragraph" w:customStyle="1" w:styleId="fc-corpodeltesto-11pt0">
    <w:name w:val="fc-corpodeltesto-11pt"/>
    <w:basedOn w:val="Normale"/>
    <w:rsid w:val="00352F2F"/>
    <w:pPr>
      <w:spacing w:before="120" w:after="120" w:line="320" w:lineRule="atLeast"/>
      <w:jc w:val="both"/>
    </w:pPr>
    <w:rPr>
      <w:rFonts w:ascii="Arial" w:eastAsia="Batang" w:hAnsi="Arial" w:cs="Arial"/>
      <w:sz w:val="22"/>
      <w:szCs w:val="22"/>
      <w:lang w:eastAsia="it-IT"/>
    </w:rPr>
  </w:style>
  <w:style w:type="paragraph" w:styleId="Paragrafoelenco">
    <w:name w:val="List Paragraph"/>
    <w:basedOn w:val="Normale"/>
    <w:link w:val="ParagrafoelencoCarattere"/>
    <w:uiPriority w:val="34"/>
    <w:qFormat/>
    <w:rsid w:val="00352F2F"/>
    <w:pPr>
      <w:spacing w:after="200" w:line="276" w:lineRule="auto"/>
      <w:ind w:left="720"/>
      <w:contextualSpacing/>
    </w:pPr>
    <w:rPr>
      <w:rFonts w:ascii="Calibri" w:eastAsia="Batang" w:hAnsi="Calibri"/>
      <w:sz w:val="22"/>
      <w:szCs w:val="22"/>
    </w:rPr>
  </w:style>
  <w:style w:type="paragraph" w:customStyle="1" w:styleId="Stile4">
    <w:name w:val="Stile4"/>
    <w:link w:val="Stile4Carattere"/>
    <w:qFormat/>
    <w:rsid w:val="00352F2F"/>
    <w:pPr>
      <w:keepNext/>
      <w:spacing w:before="80" w:after="40" w:line="276" w:lineRule="auto"/>
      <w:jc w:val="both"/>
    </w:pPr>
    <w:rPr>
      <w:rFonts w:ascii="Arial" w:eastAsia="Batang" w:hAnsi="Arial" w:cs="Arial"/>
      <w:bCs/>
      <w:kern w:val="32"/>
      <w:sz w:val="22"/>
      <w:szCs w:val="22"/>
      <w:lang w:eastAsia="ko-KR"/>
    </w:rPr>
  </w:style>
  <w:style w:type="character" w:customStyle="1" w:styleId="Stile4Carattere">
    <w:name w:val="Stile4 Carattere"/>
    <w:link w:val="Stile4"/>
    <w:rsid w:val="00352F2F"/>
    <w:rPr>
      <w:rFonts w:ascii="Arial" w:eastAsia="Batang" w:hAnsi="Arial" w:cs="Arial"/>
      <w:bCs/>
      <w:kern w:val="32"/>
      <w:sz w:val="22"/>
      <w:szCs w:val="22"/>
      <w:lang w:eastAsia="ko-KR"/>
    </w:rPr>
  </w:style>
  <w:style w:type="character" w:customStyle="1" w:styleId="ParagrafoelencoCarattere">
    <w:name w:val="Paragrafo elenco Carattere"/>
    <w:link w:val="Paragrafoelenco"/>
    <w:uiPriority w:val="34"/>
    <w:rsid w:val="00352F2F"/>
    <w:rPr>
      <w:rFonts w:ascii="Calibri" w:eastAsia="Batang" w:hAnsi="Calibri"/>
      <w:sz w:val="22"/>
      <w:szCs w:val="22"/>
      <w:lang w:eastAsia="en-US"/>
    </w:rPr>
  </w:style>
  <w:style w:type="paragraph" w:customStyle="1" w:styleId="Corpodeltesto21">
    <w:name w:val="Corpo del testo 21"/>
    <w:basedOn w:val="Normale"/>
    <w:qFormat/>
    <w:rsid w:val="00352F2F"/>
    <w:pPr>
      <w:tabs>
        <w:tab w:val="left" w:pos="567"/>
        <w:tab w:val="left" w:pos="4678"/>
      </w:tabs>
      <w:overflowPunct w:val="0"/>
      <w:autoSpaceDE w:val="0"/>
      <w:autoSpaceDN w:val="0"/>
      <w:adjustRightInd w:val="0"/>
      <w:spacing w:before="240" w:after="60"/>
      <w:jc w:val="both"/>
      <w:textAlignment w:val="baseline"/>
    </w:pPr>
    <w:rPr>
      <w:rFonts w:ascii="Arial" w:eastAsia="Batang" w:hAnsi="Arial"/>
      <w:sz w:val="32"/>
      <w:szCs w:val="20"/>
      <w:lang w:eastAsia="it-IT"/>
    </w:rPr>
  </w:style>
  <w:style w:type="paragraph" w:styleId="Revisione">
    <w:name w:val="Revision"/>
    <w:hidden/>
    <w:uiPriority w:val="99"/>
    <w:rsid w:val="00352F2F"/>
    <w:rPr>
      <w:sz w:val="24"/>
      <w:szCs w:val="24"/>
      <w:lang w:eastAsia="en-US"/>
    </w:rPr>
  </w:style>
  <w:style w:type="paragraph" w:styleId="Testonormale">
    <w:name w:val="Plain Text"/>
    <w:basedOn w:val="Normale"/>
    <w:link w:val="TestonormaleCarattere"/>
    <w:uiPriority w:val="99"/>
    <w:unhideWhenUsed/>
    <w:rsid w:val="00352F2F"/>
    <w:rPr>
      <w:rFonts w:ascii="Calibri" w:eastAsia="Calibri" w:hAnsi="Calibri"/>
      <w:sz w:val="22"/>
      <w:szCs w:val="21"/>
    </w:rPr>
  </w:style>
  <w:style w:type="character" w:customStyle="1" w:styleId="TestonormaleCarattere">
    <w:name w:val="Testo normale Carattere"/>
    <w:link w:val="Testonormale"/>
    <w:uiPriority w:val="99"/>
    <w:rsid w:val="00352F2F"/>
    <w:rPr>
      <w:rFonts w:ascii="Calibri" w:eastAsia="Calibri" w:hAnsi="Calibri"/>
      <w:sz w:val="22"/>
      <w:szCs w:val="21"/>
      <w:lang w:eastAsia="en-US"/>
    </w:rPr>
  </w:style>
  <w:style w:type="character" w:customStyle="1" w:styleId="Titolo5Carattere">
    <w:name w:val="Titolo 5 Carattere"/>
    <w:basedOn w:val="Carpredefinitoparagrafo"/>
    <w:link w:val="Titolo5"/>
    <w:uiPriority w:val="9"/>
    <w:semiHidden/>
    <w:rsid w:val="00BE6A4E"/>
    <w:rPr>
      <w:rFonts w:eastAsia="Times New Roman"/>
      <w:color w:val="243F60"/>
      <w:sz w:val="22"/>
      <w:szCs w:val="22"/>
    </w:rPr>
  </w:style>
  <w:style w:type="character" w:customStyle="1" w:styleId="Titolo6Carattere">
    <w:name w:val="Titolo 6 Carattere"/>
    <w:basedOn w:val="Carpredefinitoparagrafo"/>
    <w:link w:val="Titolo6"/>
    <w:uiPriority w:val="9"/>
    <w:semiHidden/>
    <w:rsid w:val="00BE6A4E"/>
    <w:rPr>
      <w:rFonts w:eastAsia="Times New Roman"/>
      <w:i/>
      <w:iCs/>
      <w:color w:val="243F60"/>
      <w:sz w:val="22"/>
      <w:szCs w:val="22"/>
    </w:rPr>
  </w:style>
  <w:style w:type="character" w:customStyle="1" w:styleId="Titolo8Carattere">
    <w:name w:val="Titolo 8 Carattere"/>
    <w:basedOn w:val="Carpredefinitoparagrafo"/>
    <w:link w:val="Titolo8"/>
    <w:uiPriority w:val="9"/>
    <w:semiHidden/>
    <w:rsid w:val="00BE6A4E"/>
    <w:rPr>
      <w:rFonts w:eastAsia="Times New Roman"/>
      <w:color w:val="404040"/>
    </w:rPr>
  </w:style>
  <w:style w:type="character" w:customStyle="1" w:styleId="Titolo9Carattere">
    <w:name w:val="Titolo 9 Carattere"/>
    <w:basedOn w:val="Carpredefinitoparagrafo"/>
    <w:link w:val="Titolo9"/>
    <w:uiPriority w:val="9"/>
    <w:semiHidden/>
    <w:rsid w:val="00BE6A4E"/>
    <w:rPr>
      <w:rFonts w:eastAsia="Times New Roman"/>
      <w:i/>
      <w:iCs/>
      <w:color w:val="404040"/>
    </w:rPr>
  </w:style>
  <w:style w:type="numbering" w:customStyle="1" w:styleId="Nessunelenco1">
    <w:name w:val="Nessun elenco1"/>
    <w:next w:val="Nessunelenco"/>
    <w:uiPriority w:val="99"/>
    <w:semiHidden/>
    <w:unhideWhenUsed/>
    <w:rsid w:val="00BE6A4E"/>
  </w:style>
  <w:style w:type="paragraph" w:customStyle="1" w:styleId="default0">
    <w:name w:val="default"/>
    <w:basedOn w:val="Normale"/>
    <w:rsid w:val="00BE6A4E"/>
    <w:pPr>
      <w:autoSpaceDE w:val="0"/>
      <w:autoSpaceDN w:val="0"/>
    </w:pPr>
    <w:rPr>
      <w:rFonts w:ascii="Arial" w:eastAsia="Calibri" w:hAnsi="Arial" w:cs="Arial"/>
      <w:color w:val="000000"/>
      <w:sz w:val="22"/>
      <w:szCs w:val="22"/>
      <w:lang w:eastAsia="it-IT"/>
    </w:rPr>
  </w:style>
  <w:style w:type="character" w:customStyle="1" w:styleId="Carattere1">
    <w:name w:val="Carattere1"/>
    <w:rsid w:val="00BE6A4E"/>
    <w:rPr>
      <w:rFonts w:ascii="Arial" w:hAnsi="Arial"/>
      <w:b/>
      <w:sz w:val="24"/>
      <w:u w:val="single"/>
      <w:lang w:val="it-IT" w:eastAsia="ar-SA" w:bidi="ar-SA"/>
    </w:rPr>
  </w:style>
  <w:style w:type="paragraph" w:customStyle="1" w:styleId="Testobilancio">
    <w:name w:val="Testo bilancio"/>
    <w:basedOn w:val="Normale"/>
    <w:link w:val="TestobilancioCarattere"/>
    <w:rsid w:val="00BE6A4E"/>
    <w:pPr>
      <w:keepNext/>
      <w:spacing w:before="240" w:after="60"/>
      <w:jc w:val="both"/>
      <w:outlineLvl w:val="0"/>
    </w:pPr>
    <w:rPr>
      <w:rFonts w:ascii="Arial" w:eastAsia="Batang" w:hAnsi="Arial"/>
      <w:kern w:val="32"/>
      <w:sz w:val="32"/>
      <w:szCs w:val="20"/>
      <w:lang w:eastAsia="ko-KR"/>
    </w:rPr>
  </w:style>
  <w:style w:type="paragraph" w:styleId="Sommario1">
    <w:name w:val="toc 1"/>
    <w:basedOn w:val="Normale"/>
    <w:next w:val="Normale"/>
    <w:autoRedefine/>
    <w:uiPriority w:val="39"/>
    <w:rsid w:val="00BE6A4E"/>
    <w:pPr>
      <w:tabs>
        <w:tab w:val="right" w:leader="dot" w:pos="8520"/>
      </w:tabs>
      <w:spacing w:after="120"/>
    </w:pPr>
    <w:rPr>
      <w:rFonts w:ascii="Arial" w:eastAsia="Batang" w:hAnsi="Arial"/>
      <w:b/>
      <w:sz w:val="22"/>
      <w:szCs w:val="26"/>
      <w:lang w:eastAsia="ko-KR"/>
    </w:rPr>
  </w:style>
  <w:style w:type="paragraph" w:styleId="Indice1">
    <w:name w:val="index 1"/>
    <w:basedOn w:val="Normale"/>
    <w:next w:val="Normale"/>
    <w:autoRedefine/>
    <w:semiHidden/>
    <w:rsid w:val="00BE6A4E"/>
    <w:pPr>
      <w:ind w:left="240" w:hanging="240"/>
    </w:pPr>
    <w:rPr>
      <w:rFonts w:ascii="Arial" w:eastAsia="Batang" w:hAnsi="Arial"/>
      <w:sz w:val="22"/>
      <w:szCs w:val="22"/>
      <w:lang w:eastAsia="ko-KR"/>
    </w:rPr>
  </w:style>
  <w:style w:type="paragraph" w:styleId="Sommario2">
    <w:name w:val="toc 2"/>
    <w:basedOn w:val="Normale"/>
    <w:next w:val="Normale"/>
    <w:autoRedefine/>
    <w:uiPriority w:val="39"/>
    <w:rsid w:val="00BE6A4E"/>
    <w:pPr>
      <w:tabs>
        <w:tab w:val="right" w:leader="dot" w:pos="8520"/>
      </w:tabs>
      <w:spacing w:line="360" w:lineRule="auto"/>
      <w:ind w:left="113"/>
    </w:pPr>
    <w:rPr>
      <w:rFonts w:ascii="Arial" w:eastAsia="Batang" w:hAnsi="Arial"/>
      <w:sz w:val="20"/>
      <w:szCs w:val="22"/>
      <w:lang w:eastAsia="ko-KR"/>
    </w:rPr>
  </w:style>
  <w:style w:type="paragraph" w:styleId="Sommario3">
    <w:name w:val="toc 3"/>
    <w:basedOn w:val="Normale"/>
    <w:next w:val="Normale"/>
    <w:autoRedefine/>
    <w:uiPriority w:val="39"/>
    <w:rsid w:val="00BE6A4E"/>
    <w:pPr>
      <w:ind w:left="480"/>
    </w:pPr>
    <w:rPr>
      <w:rFonts w:ascii="Arial" w:eastAsia="Batang" w:hAnsi="Arial"/>
      <w:sz w:val="22"/>
      <w:szCs w:val="22"/>
      <w:lang w:eastAsia="ko-KR"/>
    </w:rPr>
  </w:style>
  <w:style w:type="character" w:styleId="Numeropagina">
    <w:name w:val="page number"/>
    <w:rsid w:val="00BE6A4E"/>
    <w:rPr>
      <w:rFonts w:cs="Times New Roman"/>
    </w:rPr>
  </w:style>
  <w:style w:type="paragraph" w:styleId="Rientrocorpodeltesto">
    <w:name w:val="Body Text Indent"/>
    <w:basedOn w:val="Normale"/>
    <w:link w:val="RientrocorpodeltestoCarattere"/>
    <w:rsid w:val="00BE6A4E"/>
    <w:pPr>
      <w:suppressAutoHyphens/>
      <w:spacing w:after="120"/>
      <w:ind w:left="283"/>
    </w:pPr>
    <w:rPr>
      <w:rFonts w:ascii="Arial" w:eastAsia="Batang" w:hAnsi="Arial"/>
      <w:sz w:val="20"/>
      <w:szCs w:val="20"/>
      <w:lang w:eastAsia="ar-SA"/>
    </w:rPr>
  </w:style>
  <w:style w:type="character" w:customStyle="1" w:styleId="RientrocorpodeltestoCarattere">
    <w:name w:val="Rientro corpo del testo Carattere"/>
    <w:basedOn w:val="Carpredefinitoparagrafo"/>
    <w:link w:val="Rientrocorpodeltesto"/>
    <w:rsid w:val="00BE6A4E"/>
    <w:rPr>
      <w:rFonts w:ascii="Arial" w:eastAsia="Batang" w:hAnsi="Arial"/>
      <w:lang w:eastAsia="ar-SA"/>
    </w:rPr>
  </w:style>
  <w:style w:type="paragraph" w:customStyle="1" w:styleId="Indice">
    <w:name w:val="Indice"/>
    <w:basedOn w:val="Sommario2"/>
    <w:rsid w:val="00BE6A4E"/>
  </w:style>
  <w:style w:type="paragraph" w:styleId="Corpodeltesto3">
    <w:name w:val="Body Text 3"/>
    <w:basedOn w:val="Normale"/>
    <w:link w:val="Corpodeltesto3Carattere"/>
    <w:rsid w:val="00BE6A4E"/>
    <w:pPr>
      <w:spacing w:after="120"/>
    </w:pPr>
    <w:rPr>
      <w:rFonts w:ascii="Arial" w:eastAsia="Batang" w:hAnsi="Arial"/>
      <w:sz w:val="16"/>
      <w:szCs w:val="16"/>
      <w:lang w:eastAsia="ko-KR"/>
    </w:rPr>
  </w:style>
  <w:style w:type="character" w:customStyle="1" w:styleId="Corpodeltesto3Carattere">
    <w:name w:val="Corpo del testo 3 Carattere"/>
    <w:basedOn w:val="Carpredefinitoparagrafo"/>
    <w:link w:val="Corpodeltesto3"/>
    <w:rsid w:val="00BE6A4E"/>
    <w:rPr>
      <w:rFonts w:ascii="Arial" w:eastAsia="Batang" w:hAnsi="Arial"/>
      <w:sz w:val="16"/>
      <w:szCs w:val="16"/>
      <w:lang w:eastAsia="ko-KR"/>
    </w:rPr>
  </w:style>
  <w:style w:type="paragraph" w:styleId="Elenco">
    <w:name w:val="List"/>
    <w:basedOn w:val="Corpotesto"/>
    <w:rsid w:val="00BE6A4E"/>
    <w:pPr>
      <w:suppressAutoHyphens/>
      <w:jc w:val="both"/>
    </w:pPr>
    <w:rPr>
      <w:rFonts w:eastAsia="Batang" w:cs="Tahoma"/>
      <w:sz w:val="22"/>
      <w:szCs w:val="22"/>
      <w:lang w:eastAsia="ar-SA"/>
    </w:rPr>
  </w:style>
  <w:style w:type="paragraph" w:styleId="Didascalia">
    <w:name w:val="caption"/>
    <w:basedOn w:val="Normale"/>
    <w:uiPriority w:val="35"/>
    <w:semiHidden/>
    <w:unhideWhenUsed/>
    <w:qFormat/>
    <w:rsid w:val="00BE6A4E"/>
    <w:rPr>
      <w:rFonts w:ascii="Calibri" w:eastAsia="Calibri" w:hAnsi="Calibri"/>
      <w:b/>
      <w:bCs/>
      <w:color w:val="4F81BD"/>
      <w:sz w:val="18"/>
      <w:szCs w:val="18"/>
      <w:lang w:eastAsia="it-IT"/>
    </w:rPr>
  </w:style>
  <w:style w:type="paragraph" w:customStyle="1" w:styleId="trattino1">
    <w:name w:val="trattino_1"/>
    <w:basedOn w:val="Normale"/>
    <w:rsid w:val="00BE6A4E"/>
    <w:pPr>
      <w:tabs>
        <w:tab w:val="left" w:pos="851"/>
      </w:tabs>
      <w:suppressAutoHyphens/>
      <w:jc w:val="both"/>
    </w:pPr>
    <w:rPr>
      <w:rFonts w:ascii="Arial" w:eastAsia="Batang" w:hAnsi="Arial"/>
      <w:sz w:val="22"/>
      <w:szCs w:val="22"/>
      <w:lang w:eastAsia="ar-SA"/>
    </w:rPr>
  </w:style>
  <w:style w:type="paragraph" w:styleId="Rientrocorpodeltesto3">
    <w:name w:val="Body Text Indent 3"/>
    <w:basedOn w:val="Normale"/>
    <w:link w:val="Rientrocorpodeltesto3Carattere"/>
    <w:rsid w:val="00BE6A4E"/>
    <w:pPr>
      <w:suppressAutoHyphens/>
      <w:spacing w:line="360" w:lineRule="auto"/>
      <w:ind w:left="360"/>
      <w:jc w:val="both"/>
    </w:pPr>
    <w:rPr>
      <w:rFonts w:ascii="Arial" w:eastAsia="Batang" w:hAnsi="Arial" w:cs="Arial"/>
      <w:sz w:val="22"/>
      <w:szCs w:val="22"/>
      <w:lang w:eastAsia="ar-SA"/>
    </w:rPr>
  </w:style>
  <w:style w:type="character" w:customStyle="1" w:styleId="Rientrocorpodeltesto3Carattere">
    <w:name w:val="Rientro corpo del testo 3 Carattere"/>
    <w:basedOn w:val="Carpredefinitoparagrafo"/>
    <w:link w:val="Rientrocorpodeltesto3"/>
    <w:rsid w:val="00BE6A4E"/>
    <w:rPr>
      <w:rFonts w:ascii="Arial" w:eastAsia="Batang" w:hAnsi="Arial" w:cs="Arial"/>
      <w:sz w:val="22"/>
      <w:szCs w:val="22"/>
      <w:lang w:eastAsia="ar-SA"/>
    </w:rPr>
  </w:style>
  <w:style w:type="paragraph" w:styleId="Corpodeltesto2">
    <w:name w:val="Body Text 2"/>
    <w:basedOn w:val="Normale"/>
    <w:link w:val="Corpodeltesto2Carattere"/>
    <w:rsid w:val="00BE6A4E"/>
    <w:pPr>
      <w:suppressAutoHyphens/>
      <w:spacing w:before="240" w:after="240"/>
      <w:jc w:val="both"/>
    </w:pPr>
    <w:rPr>
      <w:rFonts w:ascii="Garamond" w:eastAsia="Batang" w:hAnsi="Garamond"/>
      <w:sz w:val="22"/>
      <w:szCs w:val="20"/>
      <w:lang w:eastAsia="ar-SA"/>
    </w:rPr>
  </w:style>
  <w:style w:type="character" w:customStyle="1" w:styleId="Corpodeltesto2Carattere">
    <w:name w:val="Corpo del testo 2 Carattere"/>
    <w:basedOn w:val="Carpredefinitoparagrafo"/>
    <w:link w:val="Corpodeltesto2"/>
    <w:rsid w:val="00BE6A4E"/>
    <w:rPr>
      <w:rFonts w:ascii="Garamond" w:eastAsia="Batang" w:hAnsi="Garamond"/>
      <w:sz w:val="22"/>
      <w:lang w:eastAsia="ar-SA"/>
    </w:rPr>
  </w:style>
  <w:style w:type="paragraph" w:styleId="Rientrocorpodeltesto2">
    <w:name w:val="Body Text Indent 2"/>
    <w:basedOn w:val="Normale"/>
    <w:link w:val="Rientrocorpodeltesto2Carattere"/>
    <w:rsid w:val="00BE6A4E"/>
    <w:pPr>
      <w:suppressAutoHyphens/>
      <w:spacing w:after="120" w:line="480" w:lineRule="auto"/>
      <w:ind w:left="283"/>
    </w:pPr>
    <w:rPr>
      <w:rFonts w:ascii="Arial" w:eastAsia="Batang" w:hAnsi="Arial"/>
      <w:sz w:val="20"/>
      <w:szCs w:val="20"/>
      <w:lang w:eastAsia="ar-SA"/>
    </w:rPr>
  </w:style>
  <w:style w:type="character" w:customStyle="1" w:styleId="Rientrocorpodeltesto2Carattere">
    <w:name w:val="Rientro corpo del testo 2 Carattere"/>
    <w:basedOn w:val="Carpredefinitoparagrafo"/>
    <w:link w:val="Rientrocorpodeltesto2"/>
    <w:rsid w:val="00BE6A4E"/>
    <w:rPr>
      <w:rFonts w:ascii="Arial" w:eastAsia="Batang" w:hAnsi="Arial"/>
      <w:lang w:eastAsia="ar-SA"/>
    </w:rPr>
  </w:style>
  <w:style w:type="paragraph" w:customStyle="1" w:styleId="Stile11ptGiustificatoSinistro1cmSporgente048cm">
    <w:name w:val="Stile 11 pt Giustificato Sinistro:  1 cm Sporgente  048 cm"/>
    <w:basedOn w:val="Normale"/>
    <w:rsid w:val="00BE6A4E"/>
    <w:pPr>
      <w:suppressAutoHyphens/>
      <w:jc w:val="both"/>
    </w:pPr>
    <w:rPr>
      <w:rFonts w:ascii="Arial" w:eastAsia="Batang" w:hAnsi="Arial"/>
      <w:sz w:val="22"/>
      <w:szCs w:val="22"/>
      <w:lang w:eastAsia="ar-SA"/>
    </w:rPr>
  </w:style>
  <w:style w:type="paragraph" w:customStyle="1" w:styleId="Numero">
    <w:name w:val="Numero"/>
    <w:basedOn w:val="Normale"/>
    <w:rsid w:val="00BE6A4E"/>
    <w:pPr>
      <w:numPr>
        <w:numId w:val="8"/>
      </w:numPr>
      <w:tabs>
        <w:tab w:val="clear" w:pos="567"/>
      </w:tabs>
      <w:suppressAutoHyphens/>
      <w:ind w:left="720" w:hanging="360"/>
      <w:jc w:val="both"/>
    </w:pPr>
    <w:rPr>
      <w:rFonts w:ascii="Arial" w:eastAsia="Batang" w:hAnsi="Arial"/>
      <w:b/>
      <w:sz w:val="22"/>
      <w:szCs w:val="22"/>
      <w:lang w:eastAsia="ar-SA"/>
    </w:rPr>
  </w:style>
  <w:style w:type="paragraph" w:customStyle="1" w:styleId="PuntoI">
    <w:name w:val="Punto_I"/>
    <w:basedOn w:val="Normale"/>
    <w:rsid w:val="00BE6A4E"/>
    <w:pPr>
      <w:tabs>
        <w:tab w:val="left" w:pos="284"/>
      </w:tabs>
      <w:suppressAutoHyphens/>
      <w:spacing w:before="120" w:after="120"/>
      <w:jc w:val="both"/>
    </w:pPr>
    <w:rPr>
      <w:rFonts w:ascii="Arial" w:eastAsia="Batang" w:hAnsi="Arial"/>
      <w:sz w:val="22"/>
      <w:szCs w:val="22"/>
      <w:lang w:eastAsia="ar-SA"/>
    </w:rPr>
  </w:style>
  <w:style w:type="paragraph" w:customStyle="1" w:styleId="freccina">
    <w:name w:val="freccina"/>
    <w:basedOn w:val="Normale"/>
    <w:rsid w:val="00BE6A4E"/>
    <w:pPr>
      <w:tabs>
        <w:tab w:val="left" w:pos="6804"/>
      </w:tabs>
      <w:suppressAutoHyphens/>
      <w:jc w:val="both"/>
    </w:pPr>
    <w:rPr>
      <w:rFonts w:ascii="Arial" w:eastAsia="Batang" w:hAnsi="Arial"/>
      <w:sz w:val="22"/>
      <w:szCs w:val="22"/>
      <w:lang w:eastAsia="ar-SA"/>
    </w:rPr>
  </w:style>
  <w:style w:type="paragraph" w:customStyle="1" w:styleId="quadrato">
    <w:name w:val="quadrato"/>
    <w:basedOn w:val="freccina"/>
    <w:rsid w:val="00BE6A4E"/>
    <w:pPr>
      <w:tabs>
        <w:tab w:val="left" w:pos="1004"/>
      </w:tabs>
      <w:ind w:left="644"/>
    </w:pPr>
  </w:style>
  <w:style w:type="paragraph" w:customStyle="1" w:styleId="punto">
    <w:name w:val="punto"/>
    <w:basedOn w:val="Normale"/>
    <w:rsid w:val="00BE6A4E"/>
    <w:pPr>
      <w:tabs>
        <w:tab w:val="left" w:pos="284"/>
        <w:tab w:val="left" w:pos="6804"/>
      </w:tabs>
      <w:suppressAutoHyphens/>
      <w:jc w:val="both"/>
    </w:pPr>
    <w:rPr>
      <w:rFonts w:ascii="Arial" w:eastAsia="Batang" w:hAnsi="Arial"/>
      <w:sz w:val="22"/>
      <w:szCs w:val="22"/>
      <w:lang w:eastAsia="ar-SA"/>
    </w:rPr>
  </w:style>
  <w:style w:type="paragraph" w:customStyle="1" w:styleId="trattino10">
    <w:name w:val="trattino1"/>
    <w:basedOn w:val="trattino1"/>
    <w:rsid w:val="00BE6A4E"/>
    <w:pPr>
      <w:tabs>
        <w:tab w:val="left" w:pos="567"/>
      </w:tabs>
    </w:pPr>
  </w:style>
  <w:style w:type="paragraph" w:customStyle="1" w:styleId="freccia">
    <w:name w:val="freccia"/>
    <w:basedOn w:val="freccina"/>
    <w:rsid w:val="00BE6A4E"/>
    <w:rPr>
      <w:b/>
      <w:sz w:val="24"/>
    </w:rPr>
  </w:style>
  <w:style w:type="paragraph" w:customStyle="1" w:styleId="trattinoI">
    <w:name w:val="trattino_I"/>
    <w:basedOn w:val="Normale"/>
    <w:rsid w:val="00BE6A4E"/>
    <w:pPr>
      <w:numPr>
        <w:numId w:val="6"/>
      </w:numPr>
      <w:tabs>
        <w:tab w:val="left" w:pos="284"/>
        <w:tab w:val="left" w:pos="6804"/>
        <w:tab w:val="num" w:pos="7023"/>
      </w:tabs>
      <w:suppressAutoHyphens/>
      <w:spacing w:before="120"/>
      <w:ind w:left="7023" w:hanging="360"/>
      <w:jc w:val="both"/>
    </w:pPr>
    <w:rPr>
      <w:rFonts w:ascii="Arial" w:eastAsia="Batang" w:hAnsi="Arial"/>
      <w:sz w:val="22"/>
      <w:szCs w:val="22"/>
      <w:lang w:eastAsia="ar-SA"/>
    </w:rPr>
  </w:style>
  <w:style w:type="paragraph" w:customStyle="1" w:styleId="StileTitolo3AllineatoasinistraSinistro0cmSporgente">
    <w:name w:val="Stile Titolo 3 + Allineato a sinistra Sinistro:  0 cm Sporgente  ..."/>
    <w:basedOn w:val="Titolo3"/>
    <w:rsid w:val="00BE6A4E"/>
    <w:pPr>
      <w:keepLines/>
      <w:numPr>
        <w:numId w:val="7"/>
      </w:numPr>
      <w:tabs>
        <w:tab w:val="clear" w:pos="567"/>
        <w:tab w:val="left" w:pos="6804"/>
      </w:tabs>
      <w:suppressAutoHyphens/>
      <w:spacing w:before="0" w:after="0"/>
      <w:ind w:left="283" w:hanging="283"/>
    </w:pPr>
    <w:rPr>
      <w:rFonts w:ascii="Cambria" w:eastAsia="Batang" w:hAnsi="Cambria"/>
      <w:bCs w:val="0"/>
      <w:color w:val="4F81BD"/>
      <w:sz w:val="28"/>
      <w:szCs w:val="22"/>
      <w:lang w:eastAsia="ar-SA"/>
    </w:rPr>
  </w:style>
  <w:style w:type="paragraph" w:styleId="Titolo">
    <w:name w:val="Title"/>
    <w:basedOn w:val="Normale"/>
    <w:next w:val="Sottotitolo"/>
    <w:link w:val="TitoloCarattere"/>
    <w:uiPriority w:val="10"/>
    <w:qFormat/>
    <w:rsid w:val="00BE6A4E"/>
    <w:pPr>
      <w:pBdr>
        <w:bottom w:val="single" w:sz="8" w:space="4" w:color="4F81BD"/>
      </w:pBdr>
      <w:spacing w:after="300"/>
      <w:contextualSpacing/>
    </w:pPr>
    <w:rPr>
      <w:rFonts w:eastAsia="Times New Roman"/>
      <w:color w:val="17365D"/>
      <w:spacing w:val="5"/>
      <w:kern w:val="28"/>
      <w:sz w:val="52"/>
      <w:szCs w:val="52"/>
      <w:lang w:eastAsia="it-IT"/>
    </w:rPr>
  </w:style>
  <w:style w:type="character" w:customStyle="1" w:styleId="TitoloCarattere">
    <w:name w:val="Titolo Carattere"/>
    <w:basedOn w:val="Carpredefinitoparagrafo"/>
    <w:link w:val="Titolo"/>
    <w:uiPriority w:val="10"/>
    <w:rsid w:val="00BE6A4E"/>
    <w:rPr>
      <w:rFonts w:eastAsia="Times New Roman"/>
      <w:color w:val="17365D"/>
      <w:spacing w:val="5"/>
      <w:kern w:val="28"/>
      <w:sz w:val="52"/>
      <w:szCs w:val="52"/>
    </w:rPr>
  </w:style>
  <w:style w:type="paragraph" w:styleId="Sottotitolo">
    <w:name w:val="Subtitle"/>
    <w:basedOn w:val="Intestazione"/>
    <w:next w:val="Corpotesto"/>
    <w:link w:val="SottotitoloCarattere"/>
    <w:uiPriority w:val="11"/>
    <w:qFormat/>
    <w:rsid w:val="00BE6A4E"/>
    <w:pPr>
      <w:numPr>
        <w:ilvl w:val="1"/>
      </w:numPr>
      <w:tabs>
        <w:tab w:val="clear" w:pos="4986"/>
        <w:tab w:val="clear" w:pos="9972"/>
      </w:tabs>
    </w:pPr>
    <w:rPr>
      <w:rFonts w:eastAsia="Times New Roman"/>
      <w:i/>
      <w:iCs/>
      <w:color w:val="4F81BD"/>
      <w:spacing w:val="15"/>
      <w:lang w:val="it-IT" w:eastAsia="it-IT"/>
    </w:rPr>
  </w:style>
  <w:style w:type="character" w:customStyle="1" w:styleId="SottotitoloCarattere">
    <w:name w:val="Sottotitolo Carattere"/>
    <w:basedOn w:val="Carpredefinitoparagrafo"/>
    <w:link w:val="Sottotitolo"/>
    <w:uiPriority w:val="11"/>
    <w:rsid w:val="00BE6A4E"/>
    <w:rPr>
      <w:rFonts w:eastAsia="Times New Roman"/>
      <w:i/>
      <w:iCs/>
      <w:color w:val="4F81BD"/>
      <w:spacing w:val="15"/>
      <w:sz w:val="24"/>
      <w:szCs w:val="24"/>
    </w:rPr>
  </w:style>
  <w:style w:type="paragraph" w:customStyle="1" w:styleId="Contenutotabella">
    <w:name w:val="Contenuto tabella"/>
    <w:basedOn w:val="Normale"/>
    <w:rsid w:val="00BE6A4E"/>
    <w:pPr>
      <w:suppressLineNumbers/>
      <w:suppressAutoHyphens/>
    </w:pPr>
    <w:rPr>
      <w:rFonts w:ascii="Arial" w:eastAsia="Batang" w:hAnsi="Arial"/>
      <w:sz w:val="22"/>
      <w:szCs w:val="22"/>
      <w:lang w:eastAsia="ar-SA"/>
    </w:rPr>
  </w:style>
  <w:style w:type="paragraph" w:customStyle="1" w:styleId="Intestazionetabella">
    <w:name w:val="Intestazione tabella"/>
    <w:basedOn w:val="Contenutotabella"/>
    <w:rsid w:val="00BE6A4E"/>
    <w:pPr>
      <w:jc w:val="center"/>
    </w:pPr>
    <w:rPr>
      <w:b/>
      <w:bCs/>
    </w:rPr>
  </w:style>
  <w:style w:type="paragraph" w:customStyle="1" w:styleId="Contenutocornice">
    <w:name w:val="Contenuto cornice"/>
    <w:basedOn w:val="Corpotesto"/>
    <w:rsid w:val="00BE6A4E"/>
    <w:pPr>
      <w:suppressAutoHyphens/>
      <w:jc w:val="both"/>
    </w:pPr>
    <w:rPr>
      <w:rFonts w:eastAsia="Batang" w:cs="Times New Roman"/>
      <w:sz w:val="22"/>
      <w:szCs w:val="22"/>
      <w:lang w:eastAsia="ar-SA"/>
    </w:rPr>
  </w:style>
  <w:style w:type="paragraph" w:customStyle="1" w:styleId="vocebil">
    <w:name w:val="vocebil"/>
    <w:basedOn w:val="Normale"/>
    <w:rsid w:val="00BE6A4E"/>
    <w:pPr>
      <w:keepNext/>
      <w:spacing w:line="479" w:lineRule="exact"/>
      <w:jc w:val="both"/>
    </w:pPr>
    <w:rPr>
      <w:rFonts w:ascii="Arial" w:eastAsia="Batang" w:hAnsi="Arial"/>
      <w:b/>
      <w:i/>
      <w:sz w:val="22"/>
      <w:szCs w:val="20"/>
      <w:lang w:eastAsia="it-IT"/>
    </w:rPr>
  </w:style>
  <w:style w:type="paragraph" w:styleId="Sommario4">
    <w:name w:val="toc 4"/>
    <w:basedOn w:val="Normale"/>
    <w:next w:val="Normale"/>
    <w:autoRedefine/>
    <w:uiPriority w:val="39"/>
    <w:rsid w:val="00BE6A4E"/>
    <w:pPr>
      <w:tabs>
        <w:tab w:val="left" w:pos="1200"/>
        <w:tab w:val="right" w:leader="dot" w:pos="10190"/>
      </w:tabs>
      <w:ind w:left="720"/>
    </w:pPr>
    <w:rPr>
      <w:rFonts w:ascii="Arial" w:eastAsia="Batang" w:hAnsi="Arial"/>
      <w:sz w:val="22"/>
      <w:szCs w:val="22"/>
      <w:lang w:eastAsia="it-IT"/>
    </w:rPr>
  </w:style>
  <w:style w:type="paragraph" w:styleId="Sommario5">
    <w:name w:val="toc 5"/>
    <w:basedOn w:val="Normale"/>
    <w:next w:val="Normale"/>
    <w:autoRedefine/>
    <w:uiPriority w:val="39"/>
    <w:rsid w:val="00BE6A4E"/>
    <w:pPr>
      <w:ind w:left="960"/>
    </w:pPr>
    <w:rPr>
      <w:rFonts w:ascii="Arial" w:eastAsia="Batang" w:hAnsi="Arial"/>
      <w:sz w:val="22"/>
      <w:szCs w:val="22"/>
      <w:lang w:eastAsia="it-IT"/>
    </w:rPr>
  </w:style>
  <w:style w:type="paragraph" w:styleId="Sommario6">
    <w:name w:val="toc 6"/>
    <w:basedOn w:val="Normale"/>
    <w:next w:val="Normale"/>
    <w:autoRedefine/>
    <w:uiPriority w:val="39"/>
    <w:rsid w:val="00BE6A4E"/>
    <w:pPr>
      <w:ind w:left="1200"/>
    </w:pPr>
    <w:rPr>
      <w:rFonts w:ascii="Arial" w:eastAsia="Batang" w:hAnsi="Arial"/>
      <w:sz w:val="22"/>
      <w:szCs w:val="22"/>
      <w:lang w:eastAsia="it-IT"/>
    </w:rPr>
  </w:style>
  <w:style w:type="paragraph" w:styleId="Sommario7">
    <w:name w:val="toc 7"/>
    <w:basedOn w:val="Normale"/>
    <w:next w:val="Normale"/>
    <w:autoRedefine/>
    <w:uiPriority w:val="39"/>
    <w:rsid w:val="00BE6A4E"/>
    <w:pPr>
      <w:ind w:left="1440"/>
    </w:pPr>
    <w:rPr>
      <w:rFonts w:ascii="Arial" w:eastAsia="Batang" w:hAnsi="Arial"/>
      <w:sz w:val="22"/>
      <w:szCs w:val="22"/>
      <w:lang w:eastAsia="it-IT"/>
    </w:rPr>
  </w:style>
  <w:style w:type="paragraph" w:styleId="Sommario8">
    <w:name w:val="toc 8"/>
    <w:basedOn w:val="Normale"/>
    <w:next w:val="Normale"/>
    <w:autoRedefine/>
    <w:uiPriority w:val="39"/>
    <w:rsid w:val="00BE6A4E"/>
    <w:pPr>
      <w:ind w:left="1680"/>
    </w:pPr>
    <w:rPr>
      <w:rFonts w:ascii="Arial" w:eastAsia="Batang" w:hAnsi="Arial"/>
      <w:sz w:val="22"/>
      <w:szCs w:val="22"/>
      <w:lang w:eastAsia="it-IT"/>
    </w:rPr>
  </w:style>
  <w:style w:type="paragraph" w:styleId="Sommario9">
    <w:name w:val="toc 9"/>
    <w:basedOn w:val="Normale"/>
    <w:next w:val="Normale"/>
    <w:autoRedefine/>
    <w:uiPriority w:val="39"/>
    <w:rsid w:val="00BE6A4E"/>
    <w:pPr>
      <w:ind w:left="1920"/>
    </w:pPr>
    <w:rPr>
      <w:rFonts w:ascii="Arial" w:eastAsia="Batang" w:hAnsi="Arial"/>
      <w:sz w:val="22"/>
      <w:szCs w:val="22"/>
      <w:lang w:eastAsia="it-IT"/>
    </w:rPr>
  </w:style>
  <w:style w:type="paragraph" w:styleId="Mappadocumento">
    <w:name w:val="Document Map"/>
    <w:basedOn w:val="Normale"/>
    <w:link w:val="MappadocumentoCarattere"/>
    <w:semiHidden/>
    <w:rsid w:val="00BE6A4E"/>
    <w:pPr>
      <w:shd w:val="clear" w:color="auto" w:fill="000080"/>
      <w:suppressAutoHyphens/>
    </w:pPr>
    <w:rPr>
      <w:rFonts w:ascii="Tahoma" w:eastAsia="Batang" w:hAnsi="Tahoma" w:cs="Tahoma"/>
      <w:sz w:val="20"/>
      <w:szCs w:val="20"/>
      <w:lang w:eastAsia="ar-SA"/>
    </w:rPr>
  </w:style>
  <w:style w:type="character" w:customStyle="1" w:styleId="MappadocumentoCarattere">
    <w:name w:val="Mappa documento Carattere"/>
    <w:basedOn w:val="Carpredefinitoparagrafo"/>
    <w:link w:val="Mappadocumento"/>
    <w:semiHidden/>
    <w:rsid w:val="00BE6A4E"/>
    <w:rPr>
      <w:rFonts w:ascii="Tahoma" w:eastAsia="Batang" w:hAnsi="Tahoma" w:cs="Tahoma"/>
      <w:shd w:val="clear" w:color="auto" w:fill="000080"/>
      <w:lang w:eastAsia="ar-SA"/>
    </w:rPr>
  </w:style>
  <w:style w:type="paragraph" w:customStyle="1" w:styleId="corpoprospettobis">
    <w:name w:val="corpo prospetto bis"/>
    <w:basedOn w:val="Normale"/>
    <w:rsid w:val="00BE6A4E"/>
    <w:pPr>
      <w:numPr>
        <w:numId w:val="9"/>
      </w:numPr>
      <w:tabs>
        <w:tab w:val="clear" w:pos="360"/>
      </w:tabs>
      <w:autoSpaceDE w:val="0"/>
      <w:autoSpaceDN w:val="0"/>
      <w:adjustRightInd w:val="0"/>
      <w:spacing w:after="200"/>
      <w:ind w:left="720"/>
      <w:jc w:val="both"/>
    </w:pPr>
    <w:rPr>
      <w:rFonts w:ascii="Arial" w:eastAsia="Batang" w:hAnsi="Arial"/>
      <w:sz w:val="21"/>
      <w:szCs w:val="21"/>
      <w:lang w:eastAsia="it-IT"/>
    </w:rPr>
  </w:style>
  <w:style w:type="paragraph" w:customStyle="1" w:styleId="corpoprospetto">
    <w:name w:val="corpo prospetto"/>
    <w:basedOn w:val="Normale"/>
    <w:rsid w:val="00BE6A4E"/>
    <w:pPr>
      <w:autoSpaceDE w:val="0"/>
      <w:autoSpaceDN w:val="0"/>
      <w:adjustRightInd w:val="0"/>
      <w:spacing w:after="200"/>
      <w:jc w:val="both"/>
    </w:pPr>
    <w:rPr>
      <w:rFonts w:ascii="Arial" w:eastAsia="Batang" w:hAnsi="Arial"/>
      <w:sz w:val="21"/>
      <w:szCs w:val="21"/>
      <w:lang w:eastAsia="it-IT"/>
    </w:rPr>
  </w:style>
  <w:style w:type="paragraph" w:customStyle="1" w:styleId="Puntato">
    <w:name w:val="Puntato"/>
    <w:basedOn w:val="Normale"/>
    <w:rsid w:val="00BE6A4E"/>
    <w:pPr>
      <w:numPr>
        <w:numId w:val="10"/>
      </w:numPr>
      <w:tabs>
        <w:tab w:val="clear" w:pos="720"/>
      </w:tabs>
      <w:spacing w:line="360" w:lineRule="auto"/>
      <w:jc w:val="both"/>
    </w:pPr>
    <w:rPr>
      <w:rFonts w:ascii="Arial" w:eastAsia="Batang" w:hAnsi="Arial"/>
      <w:sz w:val="22"/>
      <w:szCs w:val="20"/>
      <w:lang w:eastAsia="it-IT"/>
    </w:rPr>
  </w:style>
  <w:style w:type="paragraph" w:customStyle="1" w:styleId="AODocTxt">
    <w:name w:val="AODocTxt"/>
    <w:basedOn w:val="Normale"/>
    <w:rsid w:val="00BE6A4E"/>
    <w:pPr>
      <w:spacing w:before="240" w:line="260" w:lineRule="atLeast"/>
      <w:jc w:val="both"/>
    </w:pPr>
    <w:rPr>
      <w:rFonts w:ascii="Arial" w:eastAsia="SimSun" w:hAnsi="Arial"/>
      <w:sz w:val="22"/>
      <w:szCs w:val="22"/>
      <w:lang w:eastAsia="it-IT"/>
    </w:rPr>
  </w:style>
  <w:style w:type="paragraph" w:customStyle="1" w:styleId="Standard">
    <w:name w:val="Standard"/>
    <w:rsid w:val="00BE6A4E"/>
    <w:pPr>
      <w:autoSpaceDE w:val="0"/>
      <w:autoSpaceDN w:val="0"/>
      <w:adjustRightInd w:val="0"/>
    </w:pPr>
    <w:rPr>
      <w:rFonts w:ascii="Times New Roman" w:eastAsia="Batang" w:hAnsi="Times New Roman"/>
      <w:sz w:val="24"/>
      <w:szCs w:val="24"/>
    </w:rPr>
  </w:style>
  <w:style w:type="paragraph" w:customStyle="1" w:styleId="Tabella-etichette">
    <w:name w:val="Tabella - etichette"/>
    <w:basedOn w:val="Normale"/>
    <w:rsid w:val="00BE6A4E"/>
    <w:rPr>
      <w:rFonts w:ascii="RotisSemiSans" w:eastAsia="Batang" w:hAnsi="RotisSemiSans"/>
      <w:sz w:val="20"/>
      <w:szCs w:val="20"/>
      <w:lang w:eastAsia="it-IT"/>
    </w:rPr>
  </w:style>
  <w:style w:type="paragraph" w:customStyle="1" w:styleId="Tabella-dati">
    <w:name w:val="Tabella - dati"/>
    <w:basedOn w:val="Normale"/>
    <w:rsid w:val="00BE6A4E"/>
    <w:pPr>
      <w:jc w:val="right"/>
    </w:pPr>
    <w:rPr>
      <w:rFonts w:ascii="RotisSemiSans" w:eastAsia="Batang" w:hAnsi="RotisSemiSans"/>
      <w:sz w:val="20"/>
      <w:szCs w:val="20"/>
      <w:lang w:eastAsia="it-IT"/>
    </w:rPr>
  </w:style>
  <w:style w:type="paragraph" w:customStyle="1" w:styleId="a-Right-Col-Reg">
    <w:name w:val="a-Right-Col-Reg"/>
    <w:basedOn w:val="Normale"/>
    <w:rsid w:val="00BE6A4E"/>
    <w:pPr>
      <w:spacing w:after="60" w:line="240" w:lineRule="atLeast"/>
    </w:pPr>
    <w:rPr>
      <w:rFonts w:ascii="Arial" w:eastAsia="Batang" w:hAnsi="Arial"/>
      <w:sz w:val="16"/>
      <w:szCs w:val="16"/>
      <w:lang w:val="en-GB" w:eastAsia="it-IT"/>
    </w:rPr>
  </w:style>
  <w:style w:type="paragraph" w:customStyle="1" w:styleId="xl51">
    <w:name w:val="xl51"/>
    <w:basedOn w:val="Normale"/>
    <w:rsid w:val="00BE6A4E"/>
    <w:pPr>
      <w:spacing w:before="100" w:beforeAutospacing="1" w:after="100" w:afterAutospacing="1"/>
    </w:pPr>
    <w:rPr>
      <w:rFonts w:ascii="Arial" w:eastAsia="Arial Unicode MS" w:hAnsi="Arial"/>
      <w:b/>
      <w:bCs/>
      <w:sz w:val="18"/>
      <w:szCs w:val="18"/>
      <w:lang w:val="en-GB" w:eastAsia="it-IT"/>
    </w:rPr>
  </w:style>
  <w:style w:type="paragraph" w:customStyle="1" w:styleId="schemaConsobbis">
    <w:name w:val="schema Consob bis"/>
    <w:basedOn w:val="Normale"/>
    <w:rsid w:val="00BE6A4E"/>
    <w:pPr>
      <w:widowControl w:val="0"/>
      <w:numPr>
        <w:numId w:val="12"/>
      </w:numPr>
      <w:tabs>
        <w:tab w:val="clear" w:pos="927"/>
        <w:tab w:val="num" w:pos="567"/>
      </w:tabs>
      <w:spacing w:after="120"/>
      <w:ind w:left="0" w:right="567" w:firstLine="0"/>
      <w:jc w:val="both"/>
    </w:pPr>
    <w:rPr>
      <w:rFonts w:ascii="Arial" w:eastAsia="Batang" w:hAnsi="Arial"/>
      <w:i/>
      <w:sz w:val="20"/>
      <w:szCs w:val="20"/>
      <w:lang w:eastAsia="it-IT"/>
    </w:rPr>
  </w:style>
  <w:style w:type="paragraph" w:customStyle="1" w:styleId="Title2">
    <w:name w:val="Title2"/>
    <w:basedOn w:val="Normale"/>
    <w:next w:val="Primorientrocorpodeltesto"/>
    <w:rsid w:val="00BE6A4E"/>
    <w:pPr>
      <w:numPr>
        <w:numId w:val="11"/>
      </w:numPr>
      <w:tabs>
        <w:tab w:val="clear" w:pos="360"/>
        <w:tab w:val="num" w:pos="284"/>
      </w:tabs>
      <w:spacing w:after="240"/>
      <w:ind w:left="0" w:firstLine="0"/>
      <w:jc w:val="center"/>
    </w:pPr>
    <w:rPr>
      <w:rFonts w:ascii="Arial" w:eastAsia="Batang" w:hAnsi="Arial"/>
      <w:sz w:val="20"/>
      <w:szCs w:val="20"/>
      <w:u w:val="single"/>
      <w:lang w:val="en-US" w:eastAsia="it-IT"/>
    </w:rPr>
  </w:style>
  <w:style w:type="paragraph" w:styleId="Primorientrocorpodeltesto">
    <w:name w:val="Body Text First Indent"/>
    <w:basedOn w:val="Corpotesto"/>
    <w:link w:val="PrimorientrocorpodeltestoCarattere"/>
    <w:rsid w:val="00BE6A4E"/>
    <w:pPr>
      <w:widowControl w:val="0"/>
      <w:numPr>
        <w:ilvl w:val="1"/>
        <w:numId w:val="11"/>
      </w:numPr>
      <w:spacing w:after="120"/>
      <w:ind w:firstLine="210"/>
      <w:jc w:val="both"/>
    </w:pPr>
    <w:rPr>
      <w:rFonts w:eastAsia="Batang" w:cs="Times New Roman"/>
      <w:sz w:val="22"/>
    </w:rPr>
  </w:style>
  <w:style w:type="character" w:customStyle="1" w:styleId="PrimorientrocorpodeltestoCarattere">
    <w:name w:val="Primo rientro corpo del testo Carattere"/>
    <w:basedOn w:val="CorpotestoCarattere"/>
    <w:link w:val="Primorientrocorpodeltesto"/>
    <w:rsid w:val="00BE6A4E"/>
    <w:rPr>
      <w:rFonts w:ascii="Arial" w:eastAsia="Batang" w:hAnsi="Arial" w:cs="Arial"/>
      <w:sz w:val="22"/>
    </w:rPr>
  </w:style>
  <w:style w:type="paragraph" w:customStyle="1" w:styleId="AODocTxtL1">
    <w:name w:val="AODocTxtL1"/>
    <w:basedOn w:val="AODocTxt"/>
    <w:rsid w:val="00BE6A4E"/>
    <w:pPr>
      <w:ind w:left="720"/>
    </w:pPr>
    <w:rPr>
      <w:rFonts w:eastAsia="Batang"/>
      <w:szCs w:val="20"/>
      <w:lang w:val="en-GB"/>
    </w:rPr>
  </w:style>
  <w:style w:type="paragraph" w:customStyle="1" w:styleId="AODocTxtL2">
    <w:name w:val="AODocTxtL2"/>
    <w:basedOn w:val="AODocTxt"/>
    <w:rsid w:val="00BE6A4E"/>
    <w:pPr>
      <w:ind w:left="1440"/>
    </w:pPr>
    <w:rPr>
      <w:rFonts w:eastAsia="Batang"/>
      <w:szCs w:val="20"/>
      <w:lang w:val="en-GB"/>
    </w:rPr>
  </w:style>
  <w:style w:type="paragraph" w:customStyle="1" w:styleId="AODocTxtL3">
    <w:name w:val="AODocTxtL3"/>
    <w:basedOn w:val="AODocTxt"/>
    <w:rsid w:val="00BE6A4E"/>
    <w:pPr>
      <w:ind w:left="2160"/>
    </w:pPr>
    <w:rPr>
      <w:rFonts w:eastAsia="Batang"/>
      <w:szCs w:val="20"/>
      <w:lang w:val="en-GB"/>
    </w:rPr>
  </w:style>
  <w:style w:type="paragraph" w:customStyle="1" w:styleId="AODocTxtL4">
    <w:name w:val="AODocTxtL4"/>
    <w:basedOn w:val="AODocTxt"/>
    <w:rsid w:val="00BE6A4E"/>
    <w:pPr>
      <w:ind w:left="2880"/>
    </w:pPr>
    <w:rPr>
      <w:rFonts w:eastAsia="Batang"/>
      <w:szCs w:val="20"/>
      <w:lang w:val="en-GB"/>
    </w:rPr>
  </w:style>
  <w:style w:type="paragraph" w:customStyle="1" w:styleId="AODocTxtL5">
    <w:name w:val="AODocTxtL5"/>
    <w:basedOn w:val="AODocTxt"/>
    <w:rsid w:val="00BE6A4E"/>
    <w:pPr>
      <w:ind w:left="3600"/>
    </w:pPr>
    <w:rPr>
      <w:rFonts w:eastAsia="Batang"/>
      <w:szCs w:val="20"/>
      <w:lang w:val="en-GB"/>
    </w:rPr>
  </w:style>
  <w:style w:type="paragraph" w:customStyle="1" w:styleId="AODocTxtL6">
    <w:name w:val="AODocTxtL6"/>
    <w:basedOn w:val="AODocTxt"/>
    <w:rsid w:val="00BE6A4E"/>
    <w:pPr>
      <w:ind w:left="4320"/>
    </w:pPr>
    <w:rPr>
      <w:rFonts w:eastAsia="Batang"/>
      <w:szCs w:val="20"/>
      <w:lang w:val="en-GB"/>
    </w:rPr>
  </w:style>
  <w:style w:type="character" w:customStyle="1" w:styleId="CarattereCarattere2">
    <w:name w:val="Carattere Carattere2"/>
    <w:rsid w:val="00BE6A4E"/>
    <w:rPr>
      <w:i/>
      <w:sz w:val="24"/>
      <w:lang w:val="it-IT" w:eastAsia="ar-SA" w:bidi="ar-SA"/>
    </w:rPr>
  </w:style>
  <w:style w:type="paragraph" w:customStyle="1" w:styleId="Testots">
    <w:name w:val="Testo.ts"/>
    <w:basedOn w:val="Normale"/>
    <w:rsid w:val="00BE6A4E"/>
    <w:pPr>
      <w:overflowPunct w:val="0"/>
      <w:autoSpaceDE w:val="0"/>
      <w:autoSpaceDN w:val="0"/>
      <w:adjustRightInd w:val="0"/>
      <w:spacing w:before="120" w:after="120" w:line="260" w:lineRule="exact"/>
      <w:jc w:val="both"/>
      <w:textAlignment w:val="baseline"/>
    </w:pPr>
    <w:rPr>
      <w:rFonts w:ascii="Arial" w:eastAsia="Batang" w:hAnsi="Arial"/>
      <w:sz w:val="22"/>
      <w:szCs w:val="20"/>
      <w:lang w:eastAsia="it-IT"/>
    </w:rPr>
  </w:style>
  <w:style w:type="character" w:customStyle="1" w:styleId="Carattere">
    <w:name w:val="Carattere"/>
    <w:rsid w:val="00BE6A4E"/>
    <w:rPr>
      <w:rFonts w:ascii="Arial" w:hAnsi="Arial"/>
      <w:i/>
      <w:sz w:val="24"/>
      <w:lang w:val="it-IT" w:eastAsia="ar-SA" w:bidi="ar-SA"/>
    </w:rPr>
  </w:style>
  <w:style w:type="character" w:customStyle="1" w:styleId="WW8Num1z0">
    <w:name w:val="WW8Num1z0"/>
    <w:rsid w:val="00BE6A4E"/>
    <w:rPr>
      <w:rFonts w:ascii="Wingdings" w:hAnsi="Wingdings"/>
    </w:rPr>
  </w:style>
  <w:style w:type="character" w:customStyle="1" w:styleId="WW8Num2z0">
    <w:name w:val="WW8Num2z0"/>
    <w:rsid w:val="00BE6A4E"/>
    <w:rPr>
      <w:rFonts w:ascii="Times New Roman" w:hAnsi="Times New Roman"/>
    </w:rPr>
  </w:style>
  <w:style w:type="character" w:customStyle="1" w:styleId="WW8Num2z1">
    <w:name w:val="WW8Num2z1"/>
    <w:rsid w:val="00BE6A4E"/>
    <w:rPr>
      <w:rFonts w:ascii="Courier New" w:hAnsi="Courier New"/>
    </w:rPr>
  </w:style>
  <w:style w:type="character" w:customStyle="1" w:styleId="WW8Num2z2">
    <w:name w:val="WW8Num2z2"/>
    <w:rsid w:val="00BE6A4E"/>
    <w:rPr>
      <w:rFonts w:ascii="Wingdings" w:hAnsi="Wingdings"/>
    </w:rPr>
  </w:style>
  <w:style w:type="character" w:customStyle="1" w:styleId="WW8Num2z3">
    <w:name w:val="WW8Num2z3"/>
    <w:rsid w:val="00BE6A4E"/>
    <w:rPr>
      <w:rFonts w:ascii="Symbol" w:hAnsi="Symbol"/>
    </w:rPr>
  </w:style>
  <w:style w:type="character" w:customStyle="1" w:styleId="WW8Num4z0">
    <w:name w:val="WW8Num4z0"/>
    <w:rsid w:val="00BE6A4E"/>
    <w:rPr>
      <w:rFonts w:ascii="Wingdings" w:hAnsi="Wingdings"/>
    </w:rPr>
  </w:style>
  <w:style w:type="character" w:customStyle="1" w:styleId="WW8Num4z1">
    <w:name w:val="WW8Num4z1"/>
    <w:rsid w:val="00BE6A4E"/>
    <w:rPr>
      <w:rFonts w:ascii="Courier New" w:hAnsi="Courier New"/>
    </w:rPr>
  </w:style>
  <w:style w:type="character" w:customStyle="1" w:styleId="WW8Num4z3">
    <w:name w:val="WW8Num4z3"/>
    <w:rsid w:val="00BE6A4E"/>
    <w:rPr>
      <w:rFonts w:ascii="Symbol" w:hAnsi="Symbol"/>
    </w:rPr>
  </w:style>
  <w:style w:type="character" w:customStyle="1" w:styleId="WW8Num6z0">
    <w:name w:val="WW8Num6z0"/>
    <w:rsid w:val="00BE6A4E"/>
    <w:rPr>
      <w:rFonts w:ascii="Times New Roman" w:hAnsi="Times New Roman"/>
    </w:rPr>
  </w:style>
  <w:style w:type="character" w:customStyle="1" w:styleId="WW8Num6z1">
    <w:name w:val="WW8Num6z1"/>
    <w:rsid w:val="00BE6A4E"/>
    <w:rPr>
      <w:rFonts w:ascii="Courier New" w:hAnsi="Courier New"/>
    </w:rPr>
  </w:style>
  <w:style w:type="character" w:customStyle="1" w:styleId="WW8Num7z0">
    <w:name w:val="WW8Num7z0"/>
    <w:rsid w:val="00BE6A4E"/>
    <w:rPr>
      <w:rFonts w:ascii="Symbol" w:hAnsi="Symbol"/>
    </w:rPr>
  </w:style>
  <w:style w:type="character" w:customStyle="1" w:styleId="WW8Num7z1">
    <w:name w:val="WW8Num7z1"/>
    <w:rsid w:val="00BE6A4E"/>
    <w:rPr>
      <w:rFonts w:ascii="Wingdings" w:hAnsi="Wingdings"/>
    </w:rPr>
  </w:style>
  <w:style w:type="character" w:customStyle="1" w:styleId="WW8Num7z4">
    <w:name w:val="WW8Num7z4"/>
    <w:rsid w:val="00BE6A4E"/>
    <w:rPr>
      <w:rFonts w:ascii="Courier New" w:hAnsi="Courier New"/>
    </w:rPr>
  </w:style>
  <w:style w:type="character" w:customStyle="1" w:styleId="WW8Num8z0">
    <w:name w:val="WW8Num8z0"/>
    <w:rsid w:val="00BE6A4E"/>
    <w:rPr>
      <w:rFonts w:ascii="Symbol" w:hAnsi="Symbol"/>
    </w:rPr>
  </w:style>
  <w:style w:type="character" w:customStyle="1" w:styleId="WW8Num8z1">
    <w:name w:val="WW8Num8z1"/>
    <w:rsid w:val="00BE6A4E"/>
    <w:rPr>
      <w:rFonts w:ascii="Wingdings" w:hAnsi="Wingdings"/>
    </w:rPr>
  </w:style>
  <w:style w:type="character" w:customStyle="1" w:styleId="WW8Num8z4">
    <w:name w:val="WW8Num8z4"/>
    <w:rsid w:val="00BE6A4E"/>
    <w:rPr>
      <w:rFonts w:ascii="Courier New" w:hAnsi="Courier New"/>
    </w:rPr>
  </w:style>
  <w:style w:type="character" w:customStyle="1" w:styleId="WW8Num9z0">
    <w:name w:val="WW8Num9z0"/>
    <w:rsid w:val="00BE6A4E"/>
    <w:rPr>
      <w:rFonts w:ascii="Symbol" w:hAnsi="Symbol"/>
    </w:rPr>
  </w:style>
  <w:style w:type="character" w:customStyle="1" w:styleId="WW8Num9z1">
    <w:name w:val="WW8Num9z1"/>
    <w:rsid w:val="00BE6A4E"/>
    <w:rPr>
      <w:rFonts w:ascii="Times New Roman" w:hAnsi="Times New Roman"/>
    </w:rPr>
  </w:style>
  <w:style w:type="character" w:customStyle="1" w:styleId="WW8Num10z0">
    <w:name w:val="WW8Num10z0"/>
    <w:rsid w:val="00BE6A4E"/>
    <w:rPr>
      <w:rFonts w:ascii="Symbol" w:hAnsi="Symbol"/>
    </w:rPr>
  </w:style>
  <w:style w:type="character" w:customStyle="1" w:styleId="WW8Num11z0">
    <w:name w:val="WW8Num11z0"/>
    <w:rsid w:val="00BE6A4E"/>
    <w:rPr>
      <w:rFonts w:ascii="Symbol" w:hAnsi="Symbol"/>
    </w:rPr>
  </w:style>
  <w:style w:type="character" w:customStyle="1" w:styleId="WW8Num11z1">
    <w:name w:val="WW8Num11z1"/>
    <w:rsid w:val="00BE6A4E"/>
    <w:rPr>
      <w:rFonts w:ascii="Courier New" w:hAnsi="Courier New"/>
    </w:rPr>
  </w:style>
  <w:style w:type="character" w:customStyle="1" w:styleId="WW8Num11z2">
    <w:name w:val="WW8Num11z2"/>
    <w:rsid w:val="00BE6A4E"/>
    <w:rPr>
      <w:rFonts w:ascii="Wingdings" w:hAnsi="Wingdings"/>
    </w:rPr>
  </w:style>
  <w:style w:type="character" w:customStyle="1" w:styleId="WW8Num12z0">
    <w:name w:val="WW8Num12z0"/>
    <w:rsid w:val="00BE6A4E"/>
    <w:rPr>
      <w:rFonts w:ascii="Wingdings" w:hAnsi="Wingdings"/>
    </w:rPr>
  </w:style>
  <w:style w:type="character" w:customStyle="1" w:styleId="WW8Num12z1">
    <w:name w:val="WW8Num12z1"/>
    <w:rsid w:val="00BE6A4E"/>
    <w:rPr>
      <w:rFonts w:ascii="Courier New" w:hAnsi="Courier New"/>
    </w:rPr>
  </w:style>
  <w:style w:type="character" w:customStyle="1" w:styleId="WW8Num12z2">
    <w:name w:val="WW8Num12z2"/>
    <w:rsid w:val="00BE6A4E"/>
    <w:rPr>
      <w:rFonts w:ascii="Wingdings" w:hAnsi="Wingdings"/>
    </w:rPr>
  </w:style>
  <w:style w:type="character" w:customStyle="1" w:styleId="WW8Num12z3">
    <w:name w:val="WW8Num12z3"/>
    <w:rsid w:val="00BE6A4E"/>
    <w:rPr>
      <w:rFonts w:ascii="Symbol" w:hAnsi="Symbol"/>
    </w:rPr>
  </w:style>
  <w:style w:type="character" w:customStyle="1" w:styleId="WW8Num13z0">
    <w:name w:val="WW8Num13z0"/>
    <w:rsid w:val="00BE6A4E"/>
    <w:rPr>
      <w:rFonts w:ascii="Times New Roman" w:hAnsi="Times New Roman"/>
    </w:rPr>
  </w:style>
  <w:style w:type="character" w:customStyle="1" w:styleId="WW8Num13z1">
    <w:name w:val="WW8Num13z1"/>
    <w:rsid w:val="00BE6A4E"/>
    <w:rPr>
      <w:rFonts w:ascii="Courier New" w:hAnsi="Courier New"/>
    </w:rPr>
  </w:style>
  <w:style w:type="character" w:customStyle="1" w:styleId="WW8Num13z2">
    <w:name w:val="WW8Num13z2"/>
    <w:rsid w:val="00BE6A4E"/>
    <w:rPr>
      <w:rFonts w:ascii="Wingdings" w:hAnsi="Wingdings"/>
    </w:rPr>
  </w:style>
  <w:style w:type="character" w:customStyle="1" w:styleId="WW8Num13z3">
    <w:name w:val="WW8Num13z3"/>
    <w:rsid w:val="00BE6A4E"/>
    <w:rPr>
      <w:rFonts w:ascii="Symbol" w:hAnsi="Symbol"/>
    </w:rPr>
  </w:style>
  <w:style w:type="character" w:customStyle="1" w:styleId="WW8Num14z0">
    <w:name w:val="WW8Num14z0"/>
    <w:rsid w:val="00BE6A4E"/>
    <w:rPr>
      <w:rFonts w:ascii="Times New Roman" w:hAnsi="Times New Roman"/>
    </w:rPr>
  </w:style>
  <w:style w:type="character" w:customStyle="1" w:styleId="WW8Num15z0">
    <w:name w:val="WW8Num15z0"/>
    <w:rsid w:val="00BE6A4E"/>
    <w:rPr>
      <w:rFonts w:ascii="Symbol" w:hAnsi="Symbol"/>
    </w:rPr>
  </w:style>
  <w:style w:type="character" w:customStyle="1" w:styleId="WW8Num15z1">
    <w:name w:val="WW8Num15z1"/>
    <w:rsid w:val="00BE6A4E"/>
    <w:rPr>
      <w:rFonts w:ascii="Courier New" w:hAnsi="Courier New"/>
    </w:rPr>
  </w:style>
  <w:style w:type="character" w:customStyle="1" w:styleId="WW8Num15z2">
    <w:name w:val="WW8Num15z2"/>
    <w:rsid w:val="00BE6A4E"/>
    <w:rPr>
      <w:rFonts w:ascii="Wingdings" w:hAnsi="Wingdings"/>
    </w:rPr>
  </w:style>
  <w:style w:type="character" w:customStyle="1" w:styleId="WW8Num16z0">
    <w:name w:val="WW8Num16z0"/>
    <w:rsid w:val="00BE6A4E"/>
    <w:rPr>
      <w:rFonts w:ascii="Symbol" w:hAnsi="Symbol"/>
    </w:rPr>
  </w:style>
  <w:style w:type="character" w:customStyle="1" w:styleId="WW8Num17z0">
    <w:name w:val="WW8Num17z0"/>
    <w:rsid w:val="00BE6A4E"/>
    <w:rPr>
      <w:rFonts w:ascii="Wingdings" w:hAnsi="Wingdings"/>
    </w:rPr>
  </w:style>
  <w:style w:type="character" w:customStyle="1" w:styleId="WW8Num17z1">
    <w:name w:val="WW8Num17z1"/>
    <w:rsid w:val="00BE6A4E"/>
    <w:rPr>
      <w:rFonts w:ascii="Courier New" w:hAnsi="Courier New"/>
    </w:rPr>
  </w:style>
  <w:style w:type="character" w:customStyle="1" w:styleId="WW8Num18z0">
    <w:name w:val="WW8Num18z0"/>
    <w:rsid w:val="00BE6A4E"/>
    <w:rPr>
      <w:rFonts w:ascii="Times New Roman" w:hAnsi="Times New Roman"/>
    </w:rPr>
  </w:style>
  <w:style w:type="character" w:customStyle="1" w:styleId="WW8Num19z0">
    <w:name w:val="WW8Num19z0"/>
    <w:rsid w:val="00BE6A4E"/>
    <w:rPr>
      <w:rFonts w:ascii="Symbol" w:hAnsi="Symbol"/>
    </w:rPr>
  </w:style>
  <w:style w:type="character" w:customStyle="1" w:styleId="WW8Num19z1">
    <w:name w:val="WW8Num19z1"/>
    <w:rsid w:val="00BE6A4E"/>
    <w:rPr>
      <w:rFonts w:ascii="Courier New" w:hAnsi="Courier New"/>
    </w:rPr>
  </w:style>
  <w:style w:type="character" w:customStyle="1" w:styleId="WW8Num19z2">
    <w:name w:val="WW8Num19z2"/>
    <w:rsid w:val="00BE6A4E"/>
    <w:rPr>
      <w:rFonts w:ascii="Wingdings" w:hAnsi="Wingdings"/>
    </w:rPr>
  </w:style>
  <w:style w:type="character" w:customStyle="1" w:styleId="WW8Num20z0">
    <w:name w:val="WW8Num20z0"/>
    <w:rsid w:val="00BE6A4E"/>
    <w:rPr>
      <w:rFonts w:ascii="Symbol" w:hAnsi="Symbol"/>
    </w:rPr>
  </w:style>
  <w:style w:type="character" w:customStyle="1" w:styleId="WW8Num20z1">
    <w:name w:val="WW8Num20z1"/>
    <w:rsid w:val="00BE6A4E"/>
    <w:rPr>
      <w:rFonts w:ascii="Courier New" w:hAnsi="Courier New"/>
    </w:rPr>
  </w:style>
  <w:style w:type="character" w:customStyle="1" w:styleId="WW8Num20z2">
    <w:name w:val="WW8Num20z2"/>
    <w:rsid w:val="00BE6A4E"/>
    <w:rPr>
      <w:rFonts w:ascii="Wingdings" w:hAnsi="Wingdings"/>
    </w:rPr>
  </w:style>
  <w:style w:type="character" w:customStyle="1" w:styleId="WW8Num21z0">
    <w:name w:val="WW8Num21z0"/>
    <w:rsid w:val="00BE6A4E"/>
    <w:rPr>
      <w:rFonts w:ascii="Wingdings" w:hAnsi="Wingdings"/>
    </w:rPr>
  </w:style>
  <w:style w:type="character" w:customStyle="1" w:styleId="WW8Num21z1">
    <w:name w:val="WW8Num21z1"/>
    <w:rsid w:val="00BE6A4E"/>
    <w:rPr>
      <w:rFonts w:ascii="Symbol" w:hAnsi="Symbol"/>
    </w:rPr>
  </w:style>
  <w:style w:type="character" w:customStyle="1" w:styleId="WW8Num21z4">
    <w:name w:val="WW8Num21z4"/>
    <w:rsid w:val="00BE6A4E"/>
    <w:rPr>
      <w:rFonts w:ascii="Courier New" w:hAnsi="Courier New"/>
    </w:rPr>
  </w:style>
  <w:style w:type="character" w:customStyle="1" w:styleId="WW8Num22z0">
    <w:name w:val="WW8Num22z0"/>
    <w:rsid w:val="00BE6A4E"/>
    <w:rPr>
      <w:rFonts w:ascii="Symbol" w:hAnsi="Symbol"/>
    </w:rPr>
  </w:style>
  <w:style w:type="character" w:customStyle="1" w:styleId="WW8Num22z1">
    <w:name w:val="WW8Num22z1"/>
    <w:rsid w:val="00BE6A4E"/>
    <w:rPr>
      <w:rFonts w:ascii="Courier New" w:hAnsi="Courier New"/>
    </w:rPr>
  </w:style>
  <w:style w:type="character" w:customStyle="1" w:styleId="WW8Num22z2">
    <w:name w:val="WW8Num22z2"/>
    <w:rsid w:val="00BE6A4E"/>
    <w:rPr>
      <w:rFonts w:ascii="Wingdings" w:hAnsi="Wingdings"/>
    </w:rPr>
  </w:style>
  <w:style w:type="character" w:customStyle="1" w:styleId="WW8Num23z0">
    <w:name w:val="WW8Num23z0"/>
    <w:rsid w:val="00BE6A4E"/>
    <w:rPr>
      <w:rFonts w:ascii="Symbol" w:hAnsi="Symbol"/>
    </w:rPr>
  </w:style>
  <w:style w:type="character" w:customStyle="1" w:styleId="WW8Num23z1">
    <w:name w:val="WW8Num23z1"/>
    <w:rsid w:val="00BE6A4E"/>
    <w:rPr>
      <w:rFonts w:ascii="Courier New" w:hAnsi="Courier New"/>
    </w:rPr>
  </w:style>
  <w:style w:type="character" w:customStyle="1" w:styleId="WW8Num23z2">
    <w:name w:val="WW8Num23z2"/>
    <w:rsid w:val="00BE6A4E"/>
    <w:rPr>
      <w:rFonts w:ascii="Wingdings" w:hAnsi="Wingdings"/>
    </w:rPr>
  </w:style>
  <w:style w:type="character" w:customStyle="1" w:styleId="WW8Num24z0">
    <w:name w:val="WW8Num24z0"/>
    <w:rsid w:val="00BE6A4E"/>
    <w:rPr>
      <w:rFonts w:ascii="Symbol" w:hAnsi="Symbol"/>
    </w:rPr>
  </w:style>
  <w:style w:type="character" w:customStyle="1" w:styleId="WW8Num24z1">
    <w:name w:val="WW8Num24z1"/>
    <w:rsid w:val="00BE6A4E"/>
    <w:rPr>
      <w:rFonts w:ascii="Courier New" w:hAnsi="Courier New"/>
    </w:rPr>
  </w:style>
  <w:style w:type="character" w:customStyle="1" w:styleId="WW8Num24z2">
    <w:name w:val="WW8Num24z2"/>
    <w:rsid w:val="00BE6A4E"/>
    <w:rPr>
      <w:rFonts w:ascii="Wingdings" w:hAnsi="Wingdings"/>
    </w:rPr>
  </w:style>
  <w:style w:type="character" w:customStyle="1" w:styleId="WW8Num25z0">
    <w:name w:val="WW8Num25z0"/>
    <w:rsid w:val="00BE6A4E"/>
    <w:rPr>
      <w:rFonts w:ascii="Symbol" w:hAnsi="Symbol"/>
    </w:rPr>
  </w:style>
  <w:style w:type="character" w:customStyle="1" w:styleId="WW8Num25z1">
    <w:name w:val="WW8Num25z1"/>
    <w:rsid w:val="00BE6A4E"/>
    <w:rPr>
      <w:rFonts w:ascii="Symbol" w:hAnsi="Symbol"/>
      <w:color w:val="auto"/>
    </w:rPr>
  </w:style>
  <w:style w:type="character" w:customStyle="1" w:styleId="WW8Num25z2">
    <w:name w:val="WW8Num25z2"/>
    <w:rsid w:val="00BE6A4E"/>
    <w:rPr>
      <w:rFonts w:ascii="Wingdings" w:hAnsi="Wingdings"/>
    </w:rPr>
  </w:style>
  <w:style w:type="character" w:customStyle="1" w:styleId="WW8Num25z4">
    <w:name w:val="WW8Num25z4"/>
    <w:rsid w:val="00BE6A4E"/>
    <w:rPr>
      <w:rFonts w:ascii="Courier New" w:hAnsi="Courier New"/>
    </w:rPr>
  </w:style>
  <w:style w:type="character" w:customStyle="1" w:styleId="WW8Num26z0">
    <w:name w:val="WW8Num26z0"/>
    <w:rsid w:val="00BE6A4E"/>
    <w:rPr>
      <w:rFonts w:ascii="Symbol" w:hAnsi="Symbol"/>
    </w:rPr>
  </w:style>
  <w:style w:type="character" w:customStyle="1" w:styleId="WW8Num27z0">
    <w:name w:val="WW8Num27z0"/>
    <w:rsid w:val="00BE6A4E"/>
    <w:rPr>
      <w:rFonts w:ascii="Symbol" w:hAnsi="Symbol"/>
    </w:rPr>
  </w:style>
  <w:style w:type="character" w:customStyle="1" w:styleId="WW8Num27z1">
    <w:name w:val="WW8Num27z1"/>
    <w:rsid w:val="00BE6A4E"/>
    <w:rPr>
      <w:rFonts w:ascii="Courier New" w:hAnsi="Courier New"/>
    </w:rPr>
  </w:style>
  <w:style w:type="character" w:customStyle="1" w:styleId="WW8Num27z2">
    <w:name w:val="WW8Num27z2"/>
    <w:rsid w:val="00BE6A4E"/>
    <w:rPr>
      <w:rFonts w:ascii="Wingdings" w:hAnsi="Wingdings"/>
    </w:rPr>
  </w:style>
  <w:style w:type="character" w:customStyle="1" w:styleId="WW8Num28z0">
    <w:name w:val="WW8Num28z0"/>
    <w:rsid w:val="00BE6A4E"/>
    <w:rPr>
      <w:rFonts w:ascii="Symbol" w:hAnsi="Symbol"/>
    </w:rPr>
  </w:style>
  <w:style w:type="character" w:customStyle="1" w:styleId="WW8Num28z1">
    <w:name w:val="WW8Num28z1"/>
    <w:rsid w:val="00BE6A4E"/>
    <w:rPr>
      <w:rFonts w:ascii="Courier New" w:hAnsi="Courier New"/>
    </w:rPr>
  </w:style>
  <w:style w:type="character" w:customStyle="1" w:styleId="WW8Num28z2">
    <w:name w:val="WW8Num28z2"/>
    <w:rsid w:val="00BE6A4E"/>
    <w:rPr>
      <w:rFonts w:ascii="Wingdings" w:hAnsi="Wingdings"/>
    </w:rPr>
  </w:style>
  <w:style w:type="character" w:customStyle="1" w:styleId="WW8Num29z0">
    <w:name w:val="WW8Num29z0"/>
    <w:rsid w:val="00BE6A4E"/>
    <w:rPr>
      <w:rFonts w:ascii="Symbol" w:hAnsi="Symbol"/>
    </w:rPr>
  </w:style>
  <w:style w:type="character" w:customStyle="1" w:styleId="WW8Num29z1">
    <w:name w:val="WW8Num29z1"/>
    <w:rsid w:val="00BE6A4E"/>
    <w:rPr>
      <w:rFonts w:ascii="Courier New" w:hAnsi="Courier New"/>
    </w:rPr>
  </w:style>
  <w:style w:type="character" w:customStyle="1" w:styleId="WW8Num29z2">
    <w:name w:val="WW8Num29z2"/>
    <w:rsid w:val="00BE6A4E"/>
    <w:rPr>
      <w:rFonts w:ascii="Wingdings" w:hAnsi="Wingdings"/>
    </w:rPr>
  </w:style>
  <w:style w:type="character" w:customStyle="1" w:styleId="WW8Num30z0">
    <w:name w:val="WW8Num30z0"/>
    <w:rsid w:val="00BE6A4E"/>
    <w:rPr>
      <w:rFonts w:ascii="Symbol" w:hAnsi="Symbol"/>
    </w:rPr>
  </w:style>
  <w:style w:type="character" w:customStyle="1" w:styleId="WW8Num31z0">
    <w:name w:val="WW8Num31z0"/>
    <w:rsid w:val="00BE6A4E"/>
    <w:rPr>
      <w:rFonts w:ascii="Wingdings" w:hAnsi="Wingdings"/>
    </w:rPr>
  </w:style>
  <w:style w:type="character" w:customStyle="1" w:styleId="WW8Num31z1">
    <w:name w:val="WW8Num31z1"/>
    <w:rsid w:val="00BE6A4E"/>
    <w:rPr>
      <w:rFonts w:ascii="Courier New" w:hAnsi="Courier New"/>
    </w:rPr>
  </w:style>
  <w:style w:type="character" w:customStyle="1" w:styleId="WW8Num31z3">
    <w:name w:val="WW8Num31z3"/>
    <w:rsid w:val="00BE6A4E"/>
    <w:rPr>
      <w:rFonts w:ascii="Symbol" w:hAnsi="Symbol"/>
    </w:rPr>
  </w:style>
  <w:style w:type="character" w:customStyle="1" w:styleId="WW8Num32z0">
    <w:name w:val="WW8Num32z0"/>
    <w:rsid w:val="00BE6A4E"/>
    <w:rPr>
      <w:rFonts w:ascii="Wingdings" w:hAnsi="Wingdings"/>
    </w:rPr>
  </w:style>
  <w:style w:type="character" w:customStyle="1" w:styleId="WW8Num33z0">
    <w:name w:val="WW8Num33z0"/>
    <w:rsid w:val="00BE6A4E"/>
    <w:rPr>
      <w:rFonts w:ascii="Times New Roman" w:hAnsi="Times New Roman"/>
    </w:rPr>
  </w:style>
  <w:style w:type="character" w:customStyle="1" w:styleId="WW8Num33z1">
    <w:name w:val="WW8Num33z1"/>
    <w:rsid w:val="00BE6A4E"/>
    <w:rPr>
      <w:rFonts w:ascii="Courier New" w:hAnsi="Courier New"/>
    </w:rPr>
  </w:style>
  <w:style w:type="character" w:customStyle="1" w:styleId="WW8Num34z0">
    <w:name w:val="WW8Num34z0"/>
    <w:rsid w:val="00BE6A4E"/>
    <w:rPr>
      <w:rFonts w:ascii="Symbol" w:hAnsi="Symbol"/>
    </w:rPr>
  </w:style>
  <w:style w:type="character" w:customStyle="1" w:styleId="WW8Num34z1">
    <w:name w:val="WW8Num34z1"/>
    <w:rsid w:val="00BE6A4E"/>
    <w:rPr>
      <w:rFonts w:ascii="Courier New" w:hAnsi="Courier New"/>
    </w:rPr>
  </w:style>
  <w:style w:type="character" w:customStyle="1" w:styleId="WW8Num34z2">
    <w:name w:val="WW8Num34z2"/>
    <w:rsid w:val="00BE6A4E"/>
    <w:rPr>
      <w:rFonts w:ascii="Wingdings" w:hAnsi="Wingdings"/>
    </w:rPr>
  </w:style>
  <w:style w:type="character" w:customStyle="1" w:styleId="WW8Num35z0">
    <w:name w:val="WW8Num35z0"/>
    <w:rsid w:val="00BE6A4E"/>
    <w:rPr>
      <w:rFonts w:ascii="Times New Roman" w:hAnsi="Times New Roman"/>
    </w:rPr>
  </w:style>
  <w:style w:type="character" w:customStyle="1" w:styleId="WW8Num36z0">
    <w:name w:val="WW8Num36z0"/>
    <w:rsid w:val="00BE6A4E"/>
    <w:rPr>
      <w:rFonts w:ascii="Symbol" w:hAnsi="Symbol"/>
    </w:rPr>
  </w:style>
  <w:style w:type="character" w:customStyle="1" w:styleId="WW8Num37z0">
    <w:name w:val="WW8Num37z0"/>
    <w:rsid w:val="00BE6A4E"/>
    <w:rPr>
      <w:rFonts w:ascii="Times New Roman" w:hAnsi="Times New Roman"/>
    </w:rPr>
  </w:style>
  <w:style w:type="character" w:customStyle="1" w:styleId="WW8Num38z0">
    <w:name w:val="WW8Num38z0"/>
    <w:rsid w:val="00BE6A4E"/>
    <w:rPr>
      <w:rFonts w:ascii="Symbol" w:hAnsi="Symbol"/>
    </w:rPr>
  </w:style>
  <w:style w:type="character" w:customStyle="1" w:styleId="WW8Num39z0">
    <w:name w:val="WW8Num39z0"/>
    <w:rsid w:val="00BE6A4E"/>
    <w:rPr>
      <w:rFonts w:ascii="Symbol" w:hAnsi="Symbol"/>
    </w:rPr>
  </w:style>
  <w:style w:type="character" w:customStyle="1" w:styleId="WW8Num39z1">
    <w:name w:val="WW8Num39z1"/>
    <w:rsid w:val="00BE6A4E"/>
    <w:rPr>
      <w:rFonts w:ascii="Courier New" w:hAnsi="Courier New"/>
    </w:rPr>
  </w:style>
  <w:style w:type="character" w:customStyle="1" w:styleId="WW8Num39z2">
    <w:name w:val="WW8Num39z2"/>
    <w:rsid w:val="00BE6A4E"/>
    <w:rPr>
      <w:rFonts w:ascii="Wingdings" w:hAnsi="Wingdings"/>
    </w:rPr>
  </w:style>
  <w:style w:type="character" w:customStyle="1" w:styleId="WW8Num40z0">
    <w:name w:val="WW8Num40z0"/>
    <w:rsid w:val="00BE6A4E"/>
    <w:rPr>
      <w:rFonts w:ascii="Wingdings" w:hAnsi="Wingdings"/>
    </w:rPr>
  </w:style>
  <w:style w:type="character" w:customStyle="1" w:styleId="WW8Num40z1">
    <w:name w:val="WW8Num40z1"/>
    <w:rsid w:val="00BE6A4E"/>
    <w:rPr>
      <w:rFonts w:ascii="Courier New" w:hAnsi="Courier New"/>
    </w:rPr>
  </w:style>
  <w:style w:type="character" w:customStyle="1" w:styleId="WW8Num40z3">
    <w:name w:val="WW8Num40z3"/>
    <w:rsid w:val="00BE6A4E"/>
    <w:rPr>
      <w:rFonts w:ascii="Symbol" w:hAnsi="Symbol"/>
    </w:rPr>
  </w:style>
  <w:style w:type="character" w:customStyle="1" w:styleId="WW8Num41z0">
    <w:name w:val="WW8Num41z0"/>
    <w:rsid w:val="00BE6A4E"/>
    <w:rPr>
      <w:rFonts w:ascii="Wingdings" w:hAnsi="Wingdings"/>
    </w:rPr>
  </w:style>
  <w:style w:type="character" w:customStyle="1" w:styleId="WW8Num41z1">
    <w:name w:val="WW8Num41z1"/>
    <w:rsid w:val="00BE6A4E"/>
    <w:rPr>
      <w:rFonts w:ascii="Courier New" w:hAnsi="Courier New"/>
    </w:rPr>
  </w:style>
  <w:style w:type="character" w:customStyle="1" w:styleId="WW8Num41z3">
    <w:name w:val="WW8Num41z3"/>
    <w:rsid w:val="00BE6A4E"/>
    <w:rPr>
      <w:rFonts w:ascii="Symbol" w:hAnsi="Symbol"/>
    </w:rPr>
  </w:style>
  <w:style w:type="character" w:customStyle="1" w:styleId="WW8Num42z0">
    <w:name w:val="WW8Num42z0"/>
    <w:rsid w:val="00BE6A4E"/>
    <w:rPr>
      <w:rFonts w:ascii="Times New Roman" w:hAnsi="Times New Roman"/>
    </w:rPr>
  </w:style>
  <w:style w:type="character" w:customStyle="1" w:styleId="WW8Num43z0">
    <w:name w:val="WW8Num43z0"/>
    <w:rsid w:val="00BE6A4E"/>
    <w:rPr>
      <w:rFonts w:ascii="Wingdings" w:hAnsi="Wingdings"/>
    </w:rPr>
  </w:style>
  <w:style w:type="character" w:customStyle="1" w:styleId="WW8Num44z0">
    <w:name w:val="WW8Num44z0"/>
    <w:rsid w:val="00BE6A4E"/>
    <w:rPr>
      <w:rFonts w:ascii="Times New Roman" w:hAnsi="Times New Roman"/>
    </w:rPr>
  </w:style>
  <w:style w:type="character" w:customStyle="1" w:styleId="WW8Num45z0">
    <w:name w:val="WW8Num45z0"/>
    <w:rsid w:val="00BE6A4E"/>
    <w:rPr>
      <w:rFonts w:ascii="Symbol" w:hAnsi="Symbol"/>
    </w:rPr>
  </w:style>
  <w:style w:type="character" w:customStyle="1" w:styleId="WW8Num45z1">
    <w:name w:val="WW8Num45z1"/>
    <w:rsid w:val="00BE6A4E"/>
    <w:rPr>
      <w:rFonts w:ascii="Courier New" w:hAnsi="Courier New"/>
    </w:rPr>
  </w:style>
  <w:style w:type="character" w:customStyle="1" w:styleId="WW8Num45z2">
    <w:name w:val="WW8Num45z2"/>
    <w:rsid w:val="00BE6A4E"/>
    <w:rPr>
      <w:rFonts w:ascii="Wingdings" w:hAnsi="Wingdings"/>
    </w:rPr>
  </w:style>
  <w:style w:type="character" w:customStyle="1" w:styleId="WW8Num46z0">
    <w:name w:val="WW8Num46z0"/>
    <w:rsid w:val="00BE6A4E"/>
    <w:rPr>
      <w:rFonts w:ascii="Wingdings" w:hAnsi="Wingdings"/>
    </w:rPr>
  </w:style>
  <w:style w:type="character" w:customStyle="1" w:styleId="WW8Num46z1">
    <w:name w:val="WW8Num46z1"/>
    <w:rsid w:val="00BE6A4E"/>
    <w:rPr>
      <w:rFonts w:ascii="Symbol" w:hAnsi="Symbol"/>
    </w:rPr>
  </w:style>
  <w:style w:type="character" w:customStyle="1" w:styleId="WW8Num46z2">
    <w:name w:val="WW8Num46z2"/>
    <w:rsid w:val="00BE6A4E"/>
    <w:rPr>
      <w:rFonts w:ascii="Wingdings" w:hAnsi="Wingdings"/>
    </w:rPr>
  </w:style>
  <w:style w:type="character" w:customStyle="1" w:styleId="WW8Num46z3">
    <w:name w:val="WW8Num46z3"/>
    <w:rsid w:val="00BE6A4E"/>
    <w:rPr>
      <w:rFonts w:ascii="Symbol" w:hAnsi="Symbol"/>
    </w:rPr>
  </w:style>
  <w:style w:type="character" w:customStyle="1" w:styleId="WW8Num46z4">
    <w:name w:val="WW8Num46z4"/>
    <w:rsid w:val="00BE6A4E"/>
    <w:rPr>
      <w:rFonts w:ascii="Courier New" w:hAnsi="Courier New"/>
    </w:rPr>
  </w:style>
  <w:style w:type="character" w:customStyle="1" w:styleId="WW8Num47z0">
    <w:name w:val="WW8Num47z0"/>
    <w:rsid w:val="00BE6A4E"/>
    <w:rPr>
      <w:rFonts w:ascii="Symbol" w:hAnsi="Symbol"/>
    </w:rPr>
  </w:style>
  <w:style w:type="character" w:customStyle="1" w:styleId="WW8Num47z1">
    <w:name w:val="WW8Num47z1"/>
    <w:rsid w:val="00BE6A4E"/>
    <w:rPr>
      <w:rFonts w:ascii="Wingdings" w:hAnsi="Wingdings"/>
    </w:rPr>
  </w:style>
  <w:style w:type="character" w:customStyle="1" w:styleId="WW8Num47z4">
    <w:name w:val="WW8Num47z4"/>
    <w:rsid w:val="00BE6A4E"/>
    <w:rPr>
      <w:rFonts w:ascii="Courier New" w:hAnsi="Courier New"/>
    </w:rPr>
  </w:style>
  <w:style w:type="character" w:customStyle="1" w:styleId="WW8Num48z0">
    <w:name w:val="WW8Num48z0"/>
    <w:rsid w:val="00BE6A4E"/>
    <w:rPr>
      <w:rFonts w:ascii="Symbol" w:hAnsi="Symbol"/>
    </w:rPr>
  </w:style>
  <w:style w:type="character" w:customStyle="1" w:styleId="WW8Num48z1">
    <w:name w:val="WW8Num48z1"/>
    <w:rsid w:val="00BE6A4E"/>
    <w:rPr>
      <w:rFonts w:ascii="Courier New" w:hAnsi="Courier New"/>
    </w:rPr>
  </w:style>
  <w:style w:type="character" w:customStyle="1" w:styleId="WW8Num48z2">
    <w:name w:val="WW8Num48z2"/>
    <w:rsid w:val="00BE6A4E"/>
    <w:rPr>
      <w:rFonts w:ascii="Wingdings" w:hAnsi="Wingdings"/>
    </w:rPr>
  </w:style>
  <w:style w:type="character" w:customStyle="1" w:styleId="WW8Num49z0">
    <w:name w:val="WW8Num49z0"/>
    <w:rsid w:val="00BE6A4E"/>
    <w:rPr>
      <w:rFonts w:ascii="Symbol" w:hAnsi="Symbol"/>
    </w:rPr>
  </w:style>
  <w:style w:type="character" w:customStyle="1" w:styleId="WW8Num50z0">
    <w:name w:val="WW8Num50z0"/>
    <w:rsid w:val="00BE6A4E"/>
    <w:rPr>
      <w:rFonts w:ascii="Times New Roman" w:hAnsi="Times New Roman"/>
    </w:rPr>
  </w:style>
  <w:style w:type="character" w:customStyle="1" w:styleId="WW8Num51z0">
    <w:name w:val="WW8Num51z0"/>
    <w:rsid w:val="00BE6A4E"/>
    <w:rPr>
      <w:rFonts w:ascii="Times New Roman" w:hAnsi="Times New Roman"/>
    </w:rPr>
  </w:style>
  <w:style w:type="character" w:customStyle="1" w:styleId="WW8Num51z1">
    <w:name w:val="WW8Num51z1"/>
    <w:rsid w:val="00BE6A4E"/>
    <w:rPr>
      <w:rFonts w:ascii="Courier New" w:hAnsi="Courier New"/>
    </w:rPr>
  </w:style>
  <w:style w:type="character" w:customStyle="1" w:styleId="WW8Num51z2">
    <w:name w:val="WW8Num51z2"/>
    <w:rsid w:val="00BE6A4E"/>
    <w:rPr>
      <w:rFonts w:ascii="Wingdings" w:hAnsi="Wingdings"/>
    </w:rPr>
  </w:style>
  <w:style w:type="character" w:customStyle="1" w:styleId="WW8Num51z3">
    <w:name w:val="WW8Num51z3"/>
    <w:rsid w:val="00BE6A4E"/>
    <w:rPr>
      <w:rFonts w:ascii="Symbol" w:hAnsi="Symbol"/>
    </w:rPr>
  </w:style>
  <w:style w:type="character" w:customStyle="1" w:styleId="WW8Num52z0">
    <w:name w:val="WW8Num52z0"/>
    <w:rsid w:val="00BE6A4E"/>
    <w:rPr>
      <w:rFonts w:ascii="Wingdings" w:hAnsi="Wingdings"/>
    </w:rPr>
  </w:style>
  <w:style w:type="character" w:customStyle="1" w:styleId="WW8Num53z0">
    <w:name w:val="WW8Num53z0"/>
    <w:rsid w:val="00BE6A4E"/>
    <w:rPr>
      <w:rFonts w:ascii="Symbol" w:hAnsi="Symbol"/>
    </w:rPr>
  </w:style>
  <w:style w:type="character" w:customStyle="1" w:styleId="WW8Num53z1">
    <w:name w:val="WW8Num53z1"/>
    <w:rsid w:val="00BE6A4E"/>
    <w:rPr>
      <w:rFonts w:ascii="Courier New" w:hAnsi="Courier New"/>
    </w:rPr>
  </w:style>
  <w:style w:type="character" w:customStyle="1" w:styleId="WW8Num53z2">
    <w:name w:val="WW8Num53z2"/>
    <w:rsid w:val="00BE6A4E"/>
    <w:rPr>
      <w:rFonts w:ascii="Wingdings" w:hAnsi="Wingdings"/>
    </w:rPr>
  </w:style>
  <w:style w:type="character" w:customStyle="1" w:styleId="WW8Num54z0">
    <w:name w:val="WW8Num54z0"/>
    <w:rsid w:val="00BE6A4E"/>
    <w:rPr>
      <w:rFonts w:ascii="Symbol" w:hAnsi="Symbol"/>
    </w:rPr>
  </w:style>
  <w:style w:type="character" w:customStyle="1" w:styleId="WW8Num55z0">
    <w:name w:val="WW8Num55z0"/>
    <w:rsid w:val="00BE6A4E"/>
    <w:rPr>
      <w:rFonts w:ascii="Symbol" w:hAnsi="Symbol"/>
    </w:rPr>
  </w:style>
  <w:style w:type="character" w:customStyle="1" w:styleId="WW8Num55z1">
    <w:name w:val="WW8Num55z1"/>
    <w:rsid w:val="00BE6A4E"/>
    <w:rPr>
      <w:rFonts w:ascii="Courier New" w:hAnsi="Courier New"/>
    </w:rPr>
  </w:style>
  <w:style w:type="character" w:customStyle="1" w:styleId="WW8Num55z2">
    <w:name w:val="WW8Num55z2"/>
    <w:rsid w:val="00BE6A4E"/>
    <w:rPr>
      <w:rFonts w:ascii="Wingdings" w:hAnsi="Wingdings"/>
    </w:rPr>
  </w:style>
  <w:style w:type="character" w:customStyle="1" w:styleId="WW8Num57z0">
    <w:name w:val="WW8Num57z0"/>
    <w:rsid w:val="00BE6A4E"/>
    <w:rPr>
      <w:rFonts w:ascii="Symbol" w:hAnsi="Symbol"/>
    </w:rPr>
  </w:style>
  <w:style w:type="character" w:customStyle="1" w:styleId="WW8Num58z0">
    <w:name w:val="WW8Num58z0"/>
    <w:rsid w:val="00BE6A4E"/>
    <w:rPr>
      <w:rFonts w:ascii="Symbol" w:hAnsi="Symbol"/>
    </w:rPr>
  </w:style>
  <w:style w:type="character" w:customStyle="1" w:styleId="WW8Num58z2">
    <w:name w:val="WW8Num58z2"/>
    <w:rsid w:val="00BE6A4E"/>
    <w:rPr>
      <w:rFonts w:ascii="Wingdings" w:hAnsi="Wingdings"/>
    </w:rPr>
  </w:style>
  <w:style w:type="character" w:customStyle="1" w:styleId="WW8Num58z4">
    <w:name w:val="WW8Num58z4"/>
    <w:rsid w:val="00BE6A4E"/>
    <w:rPr>
      <w:rFonts w:ascii="Courier New" w:hAnsi="Courier New"/>
    </w:rPr>
  </w:style>
  <w:style w:type="character" w:customStyle="1" w:styleId="WW8Num59z0">
    <w:name w:val="WW8Num59z0"/>
    <w:rsid w:val="00BE6A4E"/>
    <w:rPr>
      <w:rFonts w:ascii="Symbol" w:hAnsi="Symbol"/>
    </w:rPr>
  </w:style>
  <w:style w:type="character" w:customStyle="1" w:styleId="WW8Num59z1">
    <w:name w:val="WW8Num59z1"/>
    <w:rsid w:val="00BE6A4E"/>
    <w:rPr>
      <w:rFonts w:ascii="Wingdings" w:hAnsi="Wingdings"/>
    </w:rPr>
  </w:style>
  <w:style w:type="character" w:customStyle="1" w:styleId="WW8Num59z4">
    <w:name w:val="WW8Num59z4"/>
    <w:rsid w:val="00BE6A4E"/>
    <w:rPr>
      <w:rFonts w:ascii="Courier New" w:hAnsi="Courier New"/>
    </w:rPr>
  </w:style>
  <w:style w:type="character" w:customStyle="1" w:styleId="WW8Num60z0">
    <w:name w:val="WW8Num60z0"/>
    <w:rsid w:val="00BE6A4E"/>
    <w:rPr>
      <w:rFonts w:ascii="Symbol" w:hAnsi="Symbol"/>
    </w:rPr>
  </w:style>
  <w:style w:type="character" w:customStyle="1" w:styleId="WW8Num60z1">
    <w:name w:val="WW8Num60z1"/>
    <w:rsid w:val="00BE6A4E"/>
    <w:rPr>
      <w:rFonts w:ascii="Courier New" w:hAnsi="Courier New"/>
    </w:rPr>
  </w:style>
  <w:style w:type="character" w:customStyle="1" w:styleId="WW8Num60z2">
    <w:name w:val="WW8Num60z2"/>
    <w:rsid w:val="00BE6A4E"/>
    <w:rPr>
      <w:rFonts w:ascii="Wingdings" w:hAnsi="Wingdings"/>
    </w:rPr>
  </w:style>
  <w:style w:type="character" w:customStyle="1" w:styleId="WW8Num61z0">
    <w:name w:val="WW8Num61z0"/>
    <w:rsid w:val="00BE6A4E"/>
    <w:rPr>
      <w:rFonts w:ascii="Wingdings" w:hAnsi="Wingdings"/>
    </w:rPr>
  </w:style>
  <w:style w:type="character" w:customStyle="1" w:styleId="WW8Num61z1">
    <w:name w:val="WW8Num61z1"/>
    <w:rsid w:val="00BE6A4E"/>
    <w:rPr>
      <w:rFonts w:ascii="Courier New" w:hAnsi="Courier New"/>
    </w:rPr>
  </w:style>
  <w:style w:type="character" w:customStyle="1" w:styleId="WW8Num61z3">
    <w:name w:val="WW8Num61z3"/>
    <w:rsid w:val="00BE6A4E"/>
    <w:rPr>
      <w:rFonts w:ascii="Symbol" w:hAnsi="Symbol"/>
    </w:rPr>
  </w:style>
  <w:style w:type="character" w:customStyle="1" w:styleId="WW8Num62z0">
    <w:name w:val="WW8Num62z0"/>
    <w:rsid w:val="00BE6A4E"/>
    <w:rPr>
      <w:rFonts w:ascii="Symbol" w:hAnsi="Symbol"/>
    </w:rPr>
  </w:style>
  <w:style w:type="character" w:customStyle="1" w:styleId="WW8Num63z0">
    <w:name w:val="WW8Num63z0"/>
    <w:rsid w:val="00BE6A4E"/>
    <w:rPr>
      <w:rFonts w:ascii="Symbol" w:hAnsi="Symbol"/>
    </w:rPr>
  </w:style>
  <w:style w:type="character" w:customStyle="1" w:styleId="WW8Num63z1">
    <w:name w:val="WW8Num63z1"/>
    <w:rsid w:val="00BE6A4E"/>
    <w:rPr>
      <w:rFonts w:ascii="Courier New" w:hAnsi="Courier New"/>
    </w:rPr>
  </w:style>
  <w:style w:type="character" w:customStyle="1" w:styleId="WW8Num63z2">
    <w:name w:val="WW8Num63z2"/>
    <w:rsid w:val="00BE6A4E"/>
    <w:rPr>
      <w:rFonts w:ascii="Wingdings" w:hAnsi="Wingdings"/>
    </w:rPr>
  </w:style>
  <w:style w:type="character" w:customStyle="1" w:styleId="WW8Num64z0">
    <w:name w:val="WW8Num64z0"/>
    <w:rsid w:val="00BE6A4E"/>
    <w:rPr>
      <w:i/>
    </w:rPr>
  </w:style>
  <w:style w:type="character" w:customStyle="1" w:styleId="WW8Num65z0">
    <w:name w:val="WW8Num65z0"/>
    <w:rsid w:val="00BE6A4E"/>
    <w:rPr>
      <w:rFonts w:ascii="Symbol" w:hAnsi="Symbol"/>
    </w:rPr>
  </w:style>
  <w:style w:type="character" w:customStyle="1" w:styleId="WW8Num65z1">
    <w:name w:val="WW8Num65z1"/>
    <w:rsid w:val="00BE6A4E"/>
    <w:rPr>
      <w:rFonts w:ascii="Courier New" w:hAnsi="Courier New"/>
    </w:rPr>
  </w:style>
  <w:style w:type="character" w:customStyle="1" w:styleId="WW8Num65z2">
    <w:name w:val="WW8Num65z2"/>
    <w:rsid w:val="00BE6A4E"/>
    <w:rPr>
      <w:rFonts w:ascii="Wingdings" w:hAnsi="Wingdings"/>
    </w:rPr>
  </w:style>
  <w:style w:type="character" w:customStyle="1" w:styleId="WW8Num66z0">
    <w:name w:val="WW8Num66z0"/>
    <w:rsid w:val="00BE6A4E"/>
    <w:rPr>
      <w:rFonts w:ascii="Wingdings" w:hAnsi="Wingdings"/>
    </w:rPr>
  </w:style>
  <w:style w:type="character" w:customStyle="1" w:styleId="WW8Num67z0">
    <w:name w:val="WW8Num67z0"/>
    <w:rsid w:val="00BE6A4E"/>
    <w:rPr>
      <w:rFonts w:ascii="Symbol" w:hAnsi="Symbol"/>
    </w:rPr>
  </w:style>
  <w:style w:type="character" w:customStyle="1" w:styleId="WW8Num67z1">
    <w:name w:val="WW8Num67z1"/>
    <w:rsid w:val="00BE6A4E"/>
    <w:rPr>
      <w:rFonts w:ascii="Wingdings" w:hAnsi="Wingdings"/>
    </w:rPr>
  </w:style>
  <w:style w:type="character" w:customStyle="1" w:styleId="WW8Num67z4">
    <w:name w:val="WW8Num67z4"/>
    <w:rsid w:val="00BE6A4E"/>
    <w:rPr>
      <w:rFonts w:ascii="Courier New" w:hAnsi="Courier New"/>
    </w:rPr>
  </w:style>
  <w:style w:type="character" w:customStyle="1" w:styleId="WW8Num68z0">
    <w:name w:val="WW8Num68z0"/>
    <w:rsid w:val="00BE6A4E"/>
    <w:rPr>
      <w:rFonts w:ascii="Times New Roman" w:hAnsi="Times New Roman"/>
    </w:rPr>
  </w:style>
  <w:style w:type="character" w:customStyle="1" w:styleId="WW8Num69z0">
    <w:name w:val="WW8Num69z0"/>
    <w:rsid w:val="00BE6A4E"/>
    <w:rPr>
      <w:rFonts w:ascii="Wingdings" w:hAnsi="Wingdings"/>
    </w:rPr>
  </w:style>
  <w:style w:type="character" w:customStyle="1" w:styleId="WW8Num70z0">
    <w:name w:val="WW8Num70z0"/>
    <w:rsid w:val="00BE6A4E"/>
    <w:rPr>
      <w:rFonts w:ascii="Wingdings" w:hAnsi="Wingdings"/>
    </w:rPr>
  </w:style>
  <w:style w:type="character" w:customStyle="1" w:styleId="WW8Num70z1">
    <w:name w:val="WW8Num70z1"/>
    <w:rsid w:val="00BE6A4E"/>
    <w:rPr>
      <w:rFonts w:ascii="Symbol" w:hAnsi="Symbol"/>
    </w:rPr>
  </w:style>
  <w:style w:type="character" w:customStyle="1" w:styleId="WW8Num70z4">
    <w:name w:val="WW8Num70z4"/>
    <w:rsid w:val="00BE6A4E"/>
    <w:rPr>
      <w:rFonts w:ascii="Courier New" w:hAnsi="Courier New"/>
    </w:rPr>
  </w:style>
  <w:style w:type="character" w:customStyle="1" w:styleId="WW8Num71z0">
    <w:name w:val="WW8Num71z0"/>
    <w:rsid w:val="00BE6A4E"/>
    <w:rPr>
      <w:rFonts w:ascii="Symbol" w:hAnsi="Symbol"/>
    </w:rPr>
  </w:style>
  <w:style w:type="character" w:customStyle="1" w:styleId="WW8Num72z0">
    <w:name w:val="WW8Num72z0"/>
    <w:rsid w:val="00BE6A4E"/>
    <w:rPr>
      <w:rFonts w:ascii="Symbol" w:hAnsi="Symbol"/>
    </w:rPr>
  </w:style>
  <w:style w:type="character" w:customStyle="1" w:styleId="WW8Num72z1">
    <w:name w:val="WW8Num72z1"/>
    <w:rsid w:val="00BE6A4E"/>
    <w:rPr>
      <w:rFonts w:ascii="Courier New" w:hAnsi="Courier New"/>
    </w:rPr>
  </w:style>
  <w:style w:type="character" w:customStyle="1" w:styleId="WW8Num72z2">
    <w:name w:val="WW8Num72z2"/>
    <w:rsid w:val="00BE6A4E"/>
    <w:rPr>
      <w:rFonts w:ascii="Wingdings" w:hAnsi="Wingdings"/>
    </w:rPr>
  </w:style>
  <w:style w:type="character" w:customStyle="1" w:styleId="WW8Num73z0">
    <w:name w:val="WW8Num73z0"/>
    <w:rsid w:val="00BE6A4E"/>
    <w:rPr>
      <w:rFonts w:ascii="Wingdings" w:hAnsi="Wingdings"/>
    </w:rPr>
  </w:style>
  <w:style w:type="character" w:customStyle="1" w:styleId="WW8Num74z0">
    <w:name w:val="WW8Num74z0"/>
    <w:rsid w:val="00BE6A4E"/>
    <w:rPr>
      <w:rFonts w:ascii="Symbol" w:hAnsi="Symbol"/>
    </w:rPr>
  </w:style>
  <w:style w:type="character" w:customStyle="1" w:styleId="WW8Num75z0">
    <w:name w:val="WW8Num75z0"/>
    <w:rsid w:val="00BE6A4E"/>
    <w:rPr>
      <w:rFonts w:ascii="Symbol" w:hAnsi="Symbol"/>
      <w:sz w:val="16"/>
    </w:rPr>
  </w:style>
  <w:style w:type="character" w:customStyle="1" w:styleId="WW8Num76z0">
    <w:name w:val="WW8Num76z0"/>
    <w:rsid w:val="00BE6A4E"/>
    <w:rPr>
      <w:rFonts w:ascii="Times New Roman" w:hAnsi="Times New Roman"/>
    </w:rPr>
  </w:style>
  <w:style w:type="character" w:customStyle="1" w:styleId="WW8Num77z0">
    <w:name w:val="WW8Num77z0"/>
    <w:rsid w:val="00BE6A4E"/>
    <w:rPr>
      <w:rFonts w:ascii="Symbol" w:hAnsi="Symbol"/>
    </w:rPr>
  </w:style>
  <w:style w:type="character" w:customStyle="1" w:styleId="WW8Num77z1">
    <w:name w:val="WW8Num77z1"/>
    <w:rsid w:val="00BE6A4E"/>
    <w:rPr>
      <w:rFonts w:ascii="Courier New" w:hAnsi="Courier New"/>
    </w:rPr>
  </w:style>
  <w:style w:type="character" w:customStyle="1" w:styleId="WW8Num77z2">
    <w:name w:val="WW8Num77z2"/>
    <w:rsid w:val="00BE6A4E"/>
    <w:rPr>
      <w:rFonts w:ascii="Wingdings" w:hAnsi="Wingdings"/>
    </w:rPr>
  </w:style>
  <w:style w:type="character" w:customStyle="1" w:styleId="WW8Num78z0">
    <w:name w:val="WW8Num78z0"/>
    <w:rsid w:val="00BE6A4E"/>
    <w:rPr>
      <w:rFonts w:ascii="Symbol" w:hAnsi="Symbol"/>
    </w:rPr>
  </w:style>
  <w:style w:type="character" w:customStyle="1" w:styleId="WW8Num78z1">
    <w:name w:val="WW8Num78z1"/>
    <w:rsid w:val="00BE6A4E"/>
    <w:rPr>
      <w:rFonts w:ascii="Courier New" w:hAnsi="Courier New"/>
    </w:rPr>
  </w:style>
  <w:style w:type="character" w:customStyle="1" w:styleId="WW8Num78z2">
    <w:name w:val="WW8Num78z2"/>
    <w:rsid w:val="00BE6A4E"/>
    <w:rPr>
      <w:rFonts w:ascii="Wingdings" w:hAnsi="Wingdings"/>
    </w:rPr>
  </w:style>
  <w:style w:type="character" w:customStyle="1" w:styleId="WW8Num79z0">
    <w:name w:val="WW8Num79z0"/>
    <w:rsid w:val="00BE6A4E"/>
    <w:rPr>
      <w:rFonts w:ascii="Wingdings" w:hAnsi="Wingdings"/>
    </w:rPr>
  </w:style>
  <w:style w:type="character" w:customStyle="1" w:styleId="WW8Num80z0">
    <w:name w:val="WW8Num80z0"/>
    <w:rsid w:val="00BE6A4E"/>
    <w:rPr>
      <w:rFonts w:ascii="Symbol" w:hAnsi="Symbol"/>
    </w:rPr>
  </w:style>
  <w:style w:type="character" w:customStyle="1" w:styleId="WW8Num81z0">
    <w:name w:val="WW8Num81z0"/>
    <w:rsid w:val="00BE6A4E"/>
    <w:rPr>
      <w:rFonts w:ascii="Times New Roman" w:hAnsi="Times New Roman"/>
      <w:b/>
      <w:sz w:val="22"/>
    </w:rPr>
  </w:style>
  <w:style w:type="character" w:customStyle="1" w:styleId="WW8Num82z0">
    <w:name w:val="WW8Num82z0"/>
    <w:rsid w:val="00BE6A4E"/>
    <w:rPr>
      <w:rFonts w:ascii="Symbol" w:hAnsi="Symbol"/>
    </w:rPr>
  </w:style>
  <w:style w:type="character" w:customStyle="1" w:styleId="WW8Num82z1">
    <w:name w:val="WW8Num82z1"/>
    <w:rsid w:val="00BE6A4E"/>
    <w:rPr>
      <w:rFonts w:ascii="Wingdings" w:hAnsi="Wingdings"/>
    </w:rPr>
  </w:style>
  <w:style w:type="character" w:customStyle="1" w:styleId="WW8Num82z4">
    <w:name w:val="WW8Num82z4"/>
    <w:rsid w:val="00BE6A4E"/>
    <w:rPr>
      <w:rFonts w:ascii="Courier New" w:hAnsi="Courier New"/>
    </w:rPr>
  </w:style>
  <w:style w:type="character" w:customStyle="1" w:styleId="WW8Num83z0">
    <w:name w:val="WW8Num83z0"/>
    <w:rsid w:val="00BE6A4E"/>
    <w:rPr>
      <w:rFonts w:ascii="Symbol" w:hAnsi="Symbol"/>
    </w:rPr>
  </w:style>
  <w:style w:type="character" w:customStyle="1" w:styleId="WW8Num83z1">
    <w:name w:val="WW8Num83z1"/>
    <w:rsid w:val="00BE6A4E"/>
    <w:rPr>
      <w:rFonts w:ascii="Courier New" w:hAnsi="Courier New"/>
    </w:rPr>
  </w:style>
  <w:style w:type="character" w:customStyle="1" w:styleId="WW8Num83z2">
    <w:name w:val="WW8Num83z2"/>
    <w:rsid w:val="00BE6A4E"/>
    <w:rPr>
      <w:rFonts w:ascii="Wingdings" w:hAnsi="Wingdings"/>
    </w:rPr>
  </w:style>
  <w:style w:type="character" w:customStyle="1" w:styleId="WW8Num84z0">
    <w:name w:val="WW8Num84z0"/>
    <w:rsid w:val="00BE6A4E"/>
    <w:rPr>
      <w:rFonts w:ascii="Symbol" w:hAnsi="Symbol"/>
    </w:rPr>
  </w:style>
  <w:style w:type="character" w:customStyle="1" w:styleId="WW8Num84z2">
    <w:name w:val="WW8Num84z2"/>
    <w:rsid w:val="00BE6A4E"/>
    <w:rPr>
      <w:rFonts w:ascii="Wingdings" w:hAnsi="Wingdings"/>
    </w:rPr>
  </w:style>
  <w:style w:type="character" w:customStyle="1" w:styleId="WW8Num84z4">
    <w:name w:val="WW8Num84z4"/>
    <w:rsid w:val="00BE6A4E"/>
    <w:rPr>
      <w:rFonts w:ascii="Courier New" w:hAnsi="Courier New"/>
    </w:rPr>
  </w:style>
  <w:style w:type="character" w:customStyle="1" w:styleId="WW8Num85z0">
    <w:name w:val="WW8Num85z0"/>
    <w:rsid w:val="00BE6A4E"/>
    <w:rPr>
      <w:rFonts w:ascii="Symbol" w:hAnsi="Symbol"/>
    </w:rPr>
  </w:style>
  <w:style w:type="character" w:customStyle="1" w:styleId="WW8Num86z0">
    <w:name w:val="WW8Num86z0"/>
    <w:rsid w:val="00BE6A4E"/>
    <w:rPr>
      <w:rFonts w:ascii="Symbol" w:hAnsi="Symbol"/>
    </w:rPr>
  </w:style>
  <w:style w:type="character" w:customStyle="1" w:styleId="WW8Num87z0">
    <w:name w:val="WW8Num87z0"/>
    <w:rsid w:val="00BE6A4E"/>
    <w:rPr>
      <w:rFonts w:ascii="Symbol" w:hAnsi="Symbol"/>
    </w:rPr>
  </w:style>
  <w:style w:type="character" w:customStyle="1" w:styleId="WW8Num88z0">
    <w:name w:val="WW8Num88z0"/>
    <w:rsid w:val="00BE6A4E"/>
    <w:rPr>
      <w:rFonts w:ascii="Wingdings" w:hAnsi="Wingdings"/>
    </w:rPr>
  </w:style>
  <w:style w:type="character" w:customStyle="1" w:styleId="WW8Num89z0">
    <w:name w:val="WW8Num89z0"/>
    <w:rsid w:val="00BE6A4E"/>
    <w:rPr>
      <w:rFonts w:ascii="Symbol" w:hAnsi="Symbol"/>
    </w:rPr>
  </w:style>
  <w:style w:type="character" w:customStyle="1" w:styleId="WW8Num90z0">
    <w:name w:val="WW8Num90z0"/>
    <w:rsid w:val="00BE6A4E"/>
    <w:rPr>
      <w:rFonts w:ascii="Symbol" w:hAnsi="Symbol"/>
    </w:rPr>
  </w:style>
  <w:style w:type="character" w:customStyle="1" w:styleId="WW8Num91z0">
    <w:name w:val="WW8Num91z0"/>
    <w:rsid w:val="00BE6A4E"/>
    <w:rPr>
      <w:rFonts w:ascii="Symbol" w:hAnsi="Symbol"/>
    </w:rPr>
  </w:style>
  <w:style w:type="character" w:customStyle="1" w:styleId="WW8Num91z1">
    <w:name w:val="WW8Num91z1"/>
    <w:rsid w:val="00BE6A4E"/>
    <w:rPr>
      <w:rFonts w:ascii="Courier New" w:hAnsi="Courier New"/>
    </w:rPr>
  </w:style>
  <w:style w:type="character" w:customStyle="1" w:styleId="WW8Num91z2">
    <w:name w:val="WW8Num91z2"/>
    <w:rsid w:val="00BE6A4E"/>
    <w:rPr>
      <w:rFonts w:ascii="Wingdings" w:hAnsi="Wingdings"/>
    </w:rPr>
  </w:style>
  <w:style w:type="character" w:customStyle="1" w:styleId="WW8Num92z0">
    <w:name w:val="WW8Num92z0"/>
    <w:rsid w:val="00BE6A4E"/>
    <w:rPr>
      <w:rFonts w:ascii="Wingdings" w:hAnsi="Wingdings"/>
    </w:rPr>
  </w:style>
  <w:style w:type="character" w:customStyle="1" w:styleId="WW8Num92z1">
    <w:name w:val="WW8Num92z1"/>
    <w:rsid w:val="00BE6A4E"/>
    <w:rPr>
      <w:rFonts w:ascii="Courier New" w:hAnsi="Courier New"/>
    </w:rPr>
  </w:style>
  <w:style w:type="character" w:customStyle="1" w:styleId="WW8Num92z3">
    <w:name w:val="WW8Num92z3"/>
    <w:rsid w:val="00BE6A4E"/>
    <w:rPr>
      <w:rFonts w:ascii="Symbol" w:hAnsi="Symbol"/>
    </w:rPr>
  </w:style>
  <w:style w:type="character" w:customStyle="1" w:styleId="WW8Num93z0">
    <w:name w:val="WW8Num93z0"/>
    <w:rsid w:val="00BE6A4E"/>
    <w:rPr>
      <w:rFonts w:ascii="Times New Roman" w:hAnsi="Times New Roman"/>
    </w:rPr>
  </w:style>
  <w:style w:type="character" w:customStyle="1" w:styleId="WW8Num94z1">
    <w:name w:val="WW8Num94z1"/>
    <w:rsid w:val="00BE6A4E"/>
    <w:rPr>
      <w:rFonts w:ascii="Courier New" w:hAnsi="Courier New"/>
    </w:rPr>
  </w:style>
  <w:style w:type="character" w:customStyle="1" w:styleId="WW8Num94z2">
    <w:name w:val="WW8Num94z2"/>
    <w:rsid w:val="00BE6A4E"/>
    <w:rPr>
      <w:rFonts w:ascii="Wingdings" w:hAnsi="Wingdings"/>
    </w:rPr>
  </w:style>
  <w:style w:type="character" w:customStyle="1" w:styleId="WW8Num94z3">
    <w:name w:val="WW8Num94z3"/>
    <w:rsid w:val="00BE6A4E"/>
    <w:rPr>
      <w:rFonts w:ascii="Symbol" w:hAnsi="Symbol"/>
    </w:rPr>
  </w:style>
  <w:style w:type="character" w:styleId="Collegamentovisitato">
    <w:name w:val="FollowedHyperlink"/>
    <w:rsid w:val="00BE6A4E"/>
    <w:rPr>
      <w:rFonts w:cs="Times New Roman"/>
      <w:color w:val="606420"/>
      <w:u w:val="single"/>
    </w:rPr>
  </w:style>
  <w:style w:type="character" w:customStyle="1" w:styleId="Stile1">
    <w:name w:val="Stile1"/>
    <w:rsid w:val="00BE6A4E"/>
    <w:rPr>
      <w:i/>
      <w:sz w:val="22"/>
    </w:rPr>
  </w:style>
  <w:style w:type="character" w:customStyle="1" w:styleId="CarattereCarattere">
    <w:name w:val="Carattere Carattere"/>
    <w:rsid w:val="00BE6A4E"/>
    <w:rPr>
      <w:i/>
      <w:sz w:val="24"/>
      <w:lang w:val="it-IT" w:eastAsia="ar-SA" w:bidi="ar-SA"/>
    </w:rPr>
  </w:style>
  <w:style w:type="character" w:customStyle="1" w:styleId="CarattereCarattere1">
    <w:name w:val="Carattere Carattere1"/>
    <w:rsid w:val="00BE6A4E"/>
    <w:rPr>
      <w:rFonts w:ascii="Arial" w:hAnsi="Arial"/>
      <w:b/>
      <w:sz w:val="24"/>
      <w:u w:val="single"/>
      <w:lang w:val="it-IT" w:eastAsia="ar-SA" w:bidi="ar-SA"/>
    </w:rPr>
  </w:style>
  <w:style w:type="character" w:customStyle="1" w:styleId="notaCarattere">
    <w:name w:val="nota Carattere"/>
    <w:rsid w:val="00BE6A4E"/>
    <w:rPr>
      <w:rFonts w:ascii="RotisSemiSans" w:hAnsi="RotisSemiSans"/>
      <w:vertAlign w:val="superscript"/>
      <w:lang w:val="it-IT" w:eastAsia="it-IT"/>
    </w:rPr>
  </w:style>
  <w:style w:type="character" w:customStyle="1" w:styleId="CarattereCarattere3">
    <w:name w:val="Carattere Carattere3"/>
    <w:uiPriority w:val="99"/>
    <w:rsid w:val="00BE6A4E"/>
    <w:rPr>
      <w:i/>
      <w:sz w:val="24"/>
      <w:lang w:val="it-IT" w:eastAsia="ar-SA" w:bidi="ar-SA"/>
    </w:rPr>
  </w:style>
  <w:style w:type="character" w:customStyle="1" w:styleId="CarattereCarattere11">
    <w:name w:val="Carattere Carattere11"/>
    <w:uiPriority w:val="99"/>
    <w:rsid w:val="00BE6A4E"/>
    <w:rPr>
      <w:rFonts w:ascii="Arial" w:hAnsi="Arial"/>
      <w:b/>
      <w:sz w:val="24"/>
      <w:u w:val="single"/>
      <w:lang w:val="it-IT" w:eastAsia="ar-SA" w:bidi="ar-SA"/>
    </w:rPr>
  </w:style>
  <w:style w:type="character" w:customStyle="1" w:styleId="CarattereCarattere21">
    <w:name w:val="Carattere Carattere21"/>
    <w:uiPriority w:val="99"/>
    <w:rsid w:val="00BE6A4E"/>
    <w:rPr>
      <w:i/>
      <w:sz w:val="24"/>
      <w:lang w:val="it-IT" w:eastAsia="ar-SA" w:bidi="ar-SA"/>
    </w:rPr>
  </w:style>
  <w:style w:type="character" w:customStyle="1" w:styleId="CarattereCarattere5">
    <w:name w:val="Carattere Carattere5"/>
    <w:rsid w:val="00BE6A4E"/>
    <w:rPr>
      <w:rFonts w:ascii="Arial" w:hAnsi="Arial"/>
      <w:i/>
      <w:sz w:val="24"/>
      <w:lang w:val="it-IT" w:eastAsia="ar-SA" w:bidi="ar-SA"/>
    </w:rPr>
  </w:style>
  <w:style w:type="paragraph" w:customStyle="1" w:styleId="trattino">
    <w:name w:val="trattino"/>
    <w:basedOn w:val="Normale"/>
    <w:uiPriority w:val="99"/>
    <w:rsid w:val="00BE6A4E"/>
    <w:pPr>
      <w:tabs>
        <w:tab w:val="left" w:pos="284"/>
      </w:tabs>
      <w:suppressAutoHyphens/>
      <w:jc w:val="both"/>
    </w:pPr>
    <w:rPr>
      <w:rFonts w:ascii="Times New Roman" w:eastAsia="Batang" w:hAnsi="Times New Roman"/>
      <w:sz w:val="22"/>
      <w:szCs w:val="22"/>
      <w:lang w:eastAsia="ar-SA"/>
    </w:rPr>
  </w:style>
  <w:style w:type="paragraph" w:customStyle="1" w:styleId="TestoRelazione">
    <w:name w:val="# Testo Relazione"/>
    <w:uiPriority w:val="99"/>
    <w:rsid w:val="00BE6A4E"/>
    <w:pPr>
      <w:tabs>
        <w:tab w:val="left" w:pos="226"/>
      </w:tabs>
      <w:autoSpaceDE w:val="0"/>
      <w:autoSpaceDN w:val="0"/>
      <w:spacing w:before="113"/>
      <w:ind w:right="113"/>
      <w:jc w:val="both"/>
    </w:pPr>
    <w:rPr>
      <w:rFonts w:ascii="Helvetica" w:eastAsia="Batang" w:hAnsi="Helvetica" w:cs="Helvetica"/>
      <w:noProof/>
      <w:spacing w:val="-40"/>
      <w:sz w:val="24"/>
      <w:szCs w:val="24"/>
    </w:rPr>
  </w:style>
  <w:style w:type="character" w:customStyle="1" w:styleId="TestobilancioCarattere">
    <w:name w:val="Testo bilancio Carattere"/>
    <w:link w:val="Testobilancio"/>
    <w:locked/>
    <w:rsid w:val="00BE6A4E"/>
    <w:rPr>
      <w:rFonts w:ascii="Arial" w:eastAsia="Batang" w:hAnsi="Arial"/>
      <w:kern w:val="32"/>
      <w:sz w:val="32"/>
      <w:lang w:eastAsia="ko-KR"/>
    </w:rPr>
  </w:style>
  <w:style w:type="paragraph" w:customStyle="1" w:styleId="Stile3">
    <w:name w:val="Stile3"/>
    <w:basedOn w:val="Normale"/>
    <w:rsid w:val="00BE6A4E"/>
    <w:pPr>
      <w:spacing w:before="240" w:after="120" w:line="320" w:lineRule="exact"/>
      <w:jc w:val="both"/>
    </w:pPr>
    <w:rPr>
      <w:rFonts w:ascii="Arial" w:eastAsia="Batang" w:hAnsi="Arial" w:cs="Arial"/>
      <w:b/>
      <w:bCs/>
      <w:sz w:val="22"/>
      <w:szCs w:val="22"/>
      <w:lang w:eastAsia="it-IT"/>
    </w:rPr>
  </w:style>
  <w:style w:type="character" w:customStyle="1" w:styleId="stileasiaticotimesnewroman11pt0">
    <w:name w:val="stileasiaticotimesnewroman11pt"/>
    <w:uiPriority w:val="99"/>
    <w:rsid w:val="00BE6A4E"/>
    <w:rPr>
      <w:rFonts w:cs="Times New Roman"/>
    </w:rPr>
  </w:style>
  <w:style w:type="character" w:customStyle="1" w:styleId="CapitoloCarattereCarattere">
    <w:name w:val="Capitolo Carattere Carattere"/>
    <w:uiPriority w:val="99"/>
    <w:rsid w:val="00BE6A4E"/>
    <w:rPr>
      <w:rFonts w:ascii="Arial" w:eastAsia="Batang" w:hAnsi="Arial"/>
      <w:b/>
      <w:kern w:val="32"/>
      <w:sz w:val="32"/>
      <w:lang w:val="it-IT" w:eastAsia="ko-KR"/>
    </w:rPr>
  </w:style>
  <w:style w:type="paragraph" w:customStyle="1" w:styleId="Corpotesto1">
    <w:name w:val="Corpo testo1"/>
    <w:basedOn w:val="Normale"/>
    <w:rsid w:val="00BE6A4E"/>
    <w:pPr>
      <w:spacing w:after="120"/>
    </w:pPr>
    <w:rPr>
      <w:rFonts w:ascii="Arial" w:eastAsia="Batang" w:hAnsi="Arial"/>
      <w:sz w:val="22"/>
      <w:szCs w:val="22"/>
      <w:lang w:eastAsia="ko-KR"/>
    </w:rPr>
  </w:style>
  <w:style w:type="numbering" w:customStyle="1" w:styleId="Nessunelenco11">
    <w:name w:val="Nessun elenco11"/>
    <w:next w:val="Nessunelenco"/>
    <w:semiHidden/>
    <w:rsid w:val="00BE6A4E"/>
  </w:style>
  <w:style w:type="numbering" w:customStyle="1" w:styleId="Nessunelenco2">
    <w:name w:val="Nessun elenco2"/>
    <w:next w:val="Nessunelenco"/>
    <w:semiHidden/>
    <w:rsid w:val="00BE6A4E"/>
  </w:style>
  <w:style w:type="numbering" w:customStyle="1" w:styleId="Nessunelenco3">
    <w:name w:val="Nessun elenco3"/>
    <w:next w:val="Nessunelenco"/>
    <w:semiHidden/>
    <w:rsid w:val="00BE6A4E"/>
  </w:style>
  <w:style w:type="numbering" w:customStyle="1" w:styleId="Nessunelenco4">
    <w:name w:val="Nessun elenco4"/>
    <w:next w:val="Nessunelenco"/>
    <w:semiHidden/>
    <w:rsid w:val="00BE6A4E"/>
  </w:style>
  <w:style w:type="numbering" w:customStyle="1" w:styleId="Nessunelenco5">
    <w:name w:val="Nessun elenco5"/>
    <w:next w:val="Nessunelenco"/>
    <w:semiHidden/>
    <w:rsid w:val="00BE6A4E"/>
  </w:style>
  <w:style w:type="paragraph" w:customStyle="1" w:styleId="Stile2">
    <w:name w:val="Stile2"/>
    <w:basedOn w:val="Sommario2"/>
    <w:autoRedefine/>
    <w:rsid w:val="00BE6A4E"/>
    <w:pPr>
      <w:tabs>
        <w:tab w:val="clear" w:pos="8520"/>
        <w:tab w:val="right" w:leader="dot" w:pos="8280"/>
      </w:tabs>
      <w:spacing w:line="240" w:lineRule="auto"/>
      <w:ind w:left="238"/>
    </w:pPr>
    <w:rPr>
      <w:rFonts w:cs="Arial"/>
      <w:b/>
      <w:caps/>
      <w:noProof/>
      <w:sz w:val="18"/>
    </w:rPr>
  </w:style>
  <w:style w:type="paragraph" w:customStyle="1" w:styleId="StilenonlatinoArial11ptGiustificatoprima6ptDopo6">
    <w:name w:val="Stile (non latino) Arial 11 pt Giustificato prima 6 pt Dopo:  6..."/>
    <w:basedOn w:val="Normale"/>
    <w:rsid w:val="00BE6A4E"/>
    <w:pPr>
      <w:spacing w:line="320" w:lineRule="exact"/>
      <w:jc w:val="both"/>
    </w:pPr>
    <w:rPr>
      <w:rFonts w:ascii="Arial" w:eastAsia="Times New Roman" w:hAnsi="Arial" w:cs="Arial"/>
      <w:sz w:val="22"/>
      <w:szCs w:val="22"/>
      <w:lang w:eastAsia="ko-KR"/>
    </w:rPr>
  </w:style>
  <w:style w:type="paragraph" w:customStyle="1" w:styleId="FC-ElencoPuntatostandard">
    <w:name w:val="FC-Elenco Puntato standard"/>
    <w:basedOn w:val="FC-Corpodeltesto-11pt"/>
    <w:rsid w:val="00BE6A4E"/>
    <w:pPr>
      <w:numPr>
        <w:numId w:val="13"/>
      </w:numPr>
      <w:tabs>
        <w:tab w:val="clear" w:pos="360"/>
      </w:tabs>
      <w:ind w:left="240" w:hanging="240"/>
    </w:pPr>
    <w:rPr>
      <w:rFonts w:cs="Arial"/>
      <w:lang w:val="it-IT"/>
    </w:rPr>
  </w:style>
  <w:style w:type="paragraph" w:customStyle="1" w:styleId="FC-Corpodeltesto-13pt">
    <w:name w:val="FC-Corpo del testo-13pt"/>
    <w:basedOn w:val="Normale"/>
    <w:link w:val="FC-Corpodeltesto-13ptCarattere"/>
    <w:rsid w:val="00BE6A4E"/>
    <w:rPr>
      <w:rFonts w:ascii="Arial" w:eastAsia="Batang" w:hAnsi="Arial" w:cs="Arial"/>
      <w:sz w:val="26"/>
      <w:szCs w:val="26"/>
      <w:lang w:eastAsia="ko-KR"/>
    </w:rPr>
  </w:style>
  <w:style w:type="character" w:customStyle="1" w:styleId="FC-Corpodeltesto-13ptCarattere">
    <w:name w:val="FC-Corpo del testo-13pt Carattere"/>
    <w:link w:val="FC-Corpodeltesto-13pt"/>
    <w:rsid w:val="00BE6A4E"/>
    <w:rPr>
      <w:rFonts w:ascii="Arial" w:eastAsia="Batang" w:hAnsi="Arial" w:cs="Arial"/>
      <w:sz w:val="26"/>
      <w:szCs w:val="26"/>
      <w:lang w:eastAsia="ko-KR"/>
    </w:rPr>
  </w:style>
  <w:style w:type="paragraph" w:styleId="Indicedellefigure">
    <w:name w:val="table of figures"/>
    <w:basedOn w:val="Normale"/>
    <w:next w:val="Normale"/>
    <w:semiHidden/>
    <w:rsid w:val="00BE6A4E"/>
    <w:rPr>
      <w:rFonts w:ascii="Arial" w:eastAsia="Batang" w:hAnsi="Arial"/>
      <w:sz w:val="22"/>
      <w:szCs w:val="22"/>
      <w:lang w:eastAsia="ko-KR"/>
    </w:rPr>
  </w:style>
  <w:style w:type="character" w:customStyle="1" w:styleId="CarattereCarattere6">
    <w:name w:val="Carattere Carattere6"/>
    <w:rsid w:val="00BE6A4E"/>
    <w:rPr>
      <w:rFonts w:ascii="Arial" w:eastAsia="Arial Unicode MS" w:hAnsi="Arial"/>
      <w:b/>
      <w:bCs/>
      <w:sz w:val="24"/>
      <w:szCs w:val="26"/>
      <w:lang w:val="it-IT" w:eastAsia="ko-KR" w:bidi="ar-SA"/>
    </w:rPr>
  </w:style>
  <w:style w:type="paragraph" w:customStyle="1" w:styleId="Normale11pt">
    <w:name w:val="Normale + 11 pt"/>
    <w:basedOn w:val="NormaleWeb"/>
    <w:rsid w:val="00BE6A4E"/>
    <w:pPr>
      <w:spacing w:before="100" w:beforeAutospacing="1" w:after="100" w:afterAutospacing="1"/>
      <w:jc w:val="both"/>
    </w:pPr>
    <w:rPr>
      <w:rFonts w:ascii="Arial" w:eastAsia="Batang" w:hAnsi="Arial" w:cs="Arial"/>
      <w:sz w:val="22"/>
      <w:szCs w:val="22"/>
      <w:lang w:eastAsia="ko-KR"/>
    </w:rPr>
  </w:style>
  <w:style w:type="character" w:styleId="Enfasigrassetto">
    <w:name w:val="Strong"/>
    <w:uiPriority w:val="22"/>
    <w:qFormat/>
    <w:rsid w:val="00BE6A4E"/>
    <w:rPr>
      <w:b/>
      <w:bCs/>
    </w:rPr>
  </w:style>
  <w:style w:type="character" w:customStyle="1" w:styleId="st1">
    <w:name w:val="st1"/>
    <w:rsid w:val="00BE6A4E"/>
  </w:style>
  <w:style w:type="paragraph" w:customStyle="1" w:styleId="23BodyText">
    <w:name w:val="23 Body Text"/>
    <w:basedOn w:val="Normale"/>
    <w:rsid w:val="00BE6A4E"/>
    <w:pPr>
      <w:spacing w:before="100" w:line="264" w:lineRule="auto"/>
    </w:pPr>
    <w:rPr>
      <w:rFonts w:ascii="Trebuchet MS" w:eastAsia="PMingLiU" w:hAnsi="Trebuchet MS"/>
      <w:color w:val="000000"/>
      <w:sz w:val="20"/>
      <w:szCs w:val="22"/>
      <w:lang w:val="en-GB" w:eastAsia="zh-TW"/>
    </w:rPr>
  </w:style>
  <w:style w:type="paragraph" w:customStyle="1" w:styleId="Corpodeltesto1">
    <w:name w:val="Corpo del testo 1"/>
    <w:basedOn w:val="Normale"/>
    <w:qFormat/>
    <w:rsid w:val="00BE6A4E"/>
    <w:pPr>
      <w:spacing w:before="200" w:after="200"/>
      <w:jc w:val="both"/>
    </w:pPr>
    <w:rPr>
      <w:rFonts w:ascii="Arial" w:eastAsia="Times New Roman" w:hAnsi="Arial"/>
      <w:sz w:val="20"/>
      <w:szCs w:val="22"/>
      <w:lang w:eastAsia="it-IT"/>
    </w:rPr>
  </w:style>
  <w:style w:type="paragraph" w:customStyle="1" w:styleId="Normal">
    <w:name w:val="[Normal]"/>
    <w:basedOn w:val="Normale"/>
    <w:rsid w:val="00BE6A4E"/>
    <w:pPr>
      <w:widowControl w:val="0"/>
      <w:autoSpaceDE w:val="0"/>
      <w:autoSpaceDN w:val="0"/>
      <w:adjustRightInd w:val="0"/>
    </w:pPr>
    <w:rPr>
      <w:rFonts w:ascii="Arial" w:eastAsia="Times New Roman" w:hAnsi="Arial" w:cs="Arial"/>
      <w:sz w:val="22"/>
      <w:szCs w:val="22"/>
      <w:lang w:eastAsia="it-IT"/>
    </w:rPr>
  </w:style>
  <w:style w:type="paragraph" w:customStyle="1" w:styleId="corpodeltesto10">
    <w:name w:val="corpodeltesto1"/>
    <w:basedOn w:val="Normale"/>
    <w:rsid w:val="00BE6A4E"/>
    <w:pPr>
      <w:spacing w:before="200" w:after="200"/>
      <w:jc w:val="both"/>
    </w:pPr>
    <w:rPr>
      <w:rFonts w:ascii="Arial" w:eastAsia="Calibri" w:hAnsi="Arial" w:cs="Arial"/>
      <w:sz w:val="20"/>
      <w:szCs w:val="20"/>
      <w:lang w:eastAsia="it-IT"/>
    </w:rPr>
  </w:style>
  <w:style w:type="paragraph" w:customStyle="1" w:styleId="Titoletto">
    <w:name w:val="Titoletto"/>
    <w:basedOn w:val="Titolo4"/>
    <w:rsid w:val="00BE6A4E"/>
    <w:pPr>
      <w:suppressAutoHyphens/>
      <w:spacing w:before="0" w:after="0"/>
      <w:outlineLvl w:val="9"/>
    </w:pPr>
    <w:rPr>
      <w:rFonts w:ascii="Arial" w:eastAsia="Batang" w:hAnsi="Arial"/>
      <w:sz w:val="22"/>
      <w:szCs w:val="22"/>
      <w:lang w:eastAsia="ar-SA"/>
    </w:rPr>
  </w:style>
  <w:style w:type="paragraph" w:customStyle="1" w:styleId="ElencoPuntato2">
    <w:name w:val="Elenco Puntato 2"/>
    <w:basedOn w:val="Normale"/>
    <w:link w:val="ElencoPuntato2Carattere"/>
    <w:rsid w:val="00BE6A4E"/>
    <w:pPr>
      <w:tabs>
        <w:tab w:val="num" w:pos="284"/>
      </w:tabs>
      <w:spacing w:before="120" w:after="120" w:line="320" w:lineRule="exact"/>
      <w:ind w:left="284" w:hanging="284"/>
      <w:jc w:val="both"/>
    </w:pPr>
    <w:rPr>
      <w:rFonts w:ascii="Arial" w:eastAsia="Batang" w:hAnsi="Arial" w:cs="Arial"/>
      <w:sz w:val="22"/>
      <w:szCs w:val="20"/>
      <w:lang w:eastAsia="ko-KR"/>
    </w:rPr>
  </w:style>
  <w:style w:type="character" w:customStyle="1" w:styleId="ElencoPuntato2Carattere">
    <w:name w:val="Elenco Puntato 2 Carattere"/>
    <w:link w:val="ElencoPuntato2"/>
    <w:rsid w:val="00BE6A4E"/>
    <w:rPr>
      <w:rFonts w:ascii="Arial" w:eastAsia="Batang" w:hAnsi="Arial" w:cs="Arial"/>
      <w:sz w:val="22"/>
      <w:lang w:eastAsia="ko-KR"/>
    </w:rPr>
  </w:style>
  <w:style w:type="paragraph" w:customStyle="1" w:styleId="Elencopuntato1">
    <w:name w:val="Elenco puntato 1"/>
    <w:basedOn w:val="Paragrafoelenco"/>
    <w:link w:val="Elencopuntato1Carattere"/>
    <w:qFormat/>
    <w:rsid w:val="00BE6A4E"/>
    <w:pPr>
      <w:spacing w:before="120" w:after="120" w:line="320" w:lineRule="exact"/>
      <w:ind w:left="0"/>
      <w:jc w:val="both"/>
    </w:pPr>
    <w:rPr>
      <w:rFonts w:ascii="Arial" w:eastAsia="Calibri" w:hAnsi="Arial" w:cs="Arial"/>
      <w:szCs w:val="20"/>
      <w:lang w:eastAsia="it-IT"/>
    </w:rPr>
  </w:style>
  <w:style w:type="character" w:customStyle="1" w:styleId="Elencopuntato1Carattere">
    <w:name w:val="Elenco puntato 1 Carattere"/>
    <w:link w:val="Elencopuntato1"/>
    <w:rsid w:val="00BE6A4E"/>
    <w:rPr>
      <w:rFonts w:ascii="Arial" w:eastAsia="Calibri" w:hAnsi="Arial" w:cs="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38815">
      <w:bodyDiv w:val="1"/>
      <w:marLeft w:val="0"/>
      <w:marRight w:val="0"/>
      <w:marTop w:val="0"/>
      <w:marBottom w:val="0"/>
      <w:divBdr>
        <w:top w:val="none" w:sz="0" w:space="0" w:color="auto"/>
        <w:left w:val="none" w:sz="0" w:space="0" w:color="auto"/>
        <w:bottom w:val="none" w:sz="0" w:space="0" w:color="auto"/>
        <w:right w:val="none" w:sz="0" w:space="0" w:color="auto"/>
      </w:divBdr>
    </w:div>
    <w:div w:id="55592048">
      <w:bodyDiv w:val="1"/>
      <w:marLeft w:val="0"/>
      <w:marRight w:val="0"/>
      <w:marTop w:val="0"/>
      <w:marBottom w:val="0"/>
      <w:divBdr>
        <w:top w:val="none" w:sz="0" w:space="0" w:color="auto"/>
        <w:left w:val="none" w:sz="0" w:space="0" w:color="auto"/>
        <w:bottom w:val="none" w:sz="0" w:space="0" w:color="auto"/>
        <w:right w:val="none" w:sz="0" w:space="0" w:color="auto"/>
      </w:divBdr>
    </w:div>
    <w:div w:id="93790939">
      <w:bodyDiv w:val="1"/>
      <w:marLeft w:val="0"/>
      <w:marRight w:val="0"/>
      <w:marTop w:val="0"/>
      <w:marBottom w:val="0"/>
      <w:divBdr>
        <w:top w:val="none" w:sz="0" w:space="0" w:color="auto"/>
        <w:left w:val="none" w:sz="0" w:space="0" w:color="auto"/>
        <w:bottom w:val="none" w:sz="0" w:space="0" w:color="auto"/>
        <w:right w:val="none" w:sz="0" w:space="0" w:color="auto"/>
      </w:divBdr>
      <w:divsChild>
        <w:div w:id="513689341">
          <w:marLeft w:val="274"/>
          <w:marRight w:val="0"/>
          <w:marTop w:val="0"/>
          <w:marBottom w:val="40"/>
          <w:divBdr>
            <w:top w:val="none" w:sz="0" w:space="0" w:color="auto"/>
            <w:left w:val="none" w:sz="0" w:space="0" w:color="auto"/>
            <w:bottom w:val="none" w:sz="0" w:space="0" w:color="auto"/>
            <w:right w:val="none" w:sz="0" w:space="0" w:color="auto"/>
          </w:divBdr>
        </w:div>
      </w:divsChild>
    </w:div>
    <w:div w:id="181288758">
      <w:bodyDiv w:val="1"/>
      <w:marLeft w:val="0"/>
      <w:marRight w:val="0"/>
      <w:marTop w:val="0"/>
      <w:marBottom w:val="0"/>
      <w:divBdr>
        <w:top w:val="none" w:sz="0" w:space="0" w:color="auto"/>
        <w:left w:val="none" w:sz="0" w:space="0" w:color="auto"/>
        <w:bottom w:val="none" w:sz="0" w:space="0" w:color="auto"/>
        <w:right w:val="none" w:sz="0" w:space="0" w:color="auto"/>
      </w:divBdr>
    </w:div>
    <w:div w:id="282075547">
      <w:bodyDiv w:val="1"/>
      <w:marLeft w:val="0"/>
      <w:marRight w:val="0"/>
      <w:marTop w:val="0"/>
      <w:marBottom w:val="0"/>
      <w:divBdr>
        <w:top w:val="none" w:sz="0" w:space="0" w:color="auto"/>
        <w:left w:val="none" w:sz="0" w:space="0" w:color="auto"/>
        <w:bottom w:val="none" w:sz="0" w:space="0" w:color="auto"/>
        <w:right w:val="none" w:sz="0" w:space="0" w:color="auto"/>
      </w:divBdr>
      <w:divsChild>
        <w:div w:id="1478499040">
          <w:marLeft w:val="274"/>
          <w:marRight w:val="0"/>
          <w:marTop w:val="0"/>
          <w:marBottom w:val="40"/>
          <w:divBdr>
            <w:top w:val="none" w:sz="0" w:space="0" w:color="auto"/>
            <w:left w:val="none" w:sz="0" w:space="0" w:color="auto"/>
            <w:bottom w:val="none" w:sz="0" w:space="0" w:color="auto"/>
            <w:right w:val="none" w:sz="0" w:space="0" w:color="auto"/>
          </w:divBdr>
        </w:div>
      </w:divsChild>
    </w:div>
    <w:div w:id="381946377">
      <w:bodyDiv w:val="1"/>
      <w:marLeft w:val="0"/>
      <w:marRight w:val="0"/>
      <w:marTop w:val="0"/>
      <w:marBottom w:val="0"/>
      <w:divBdr>
        <w:top w:val="none" w:sz="0" w:space="0" w:color="auto"/>
        <w:left w:val="none" w:sz="0" w:space="0" w:color="auto"/>
        <w:bottom w:val="none" w:sz="0" w:space="0" w:color="auto"/>
        <w:right w:val="none" w:sz="0" w:space="0" w:color="auto"/>
      </w:divBdr>
    </w:div>
    <w:div w:id="505678549">
      <w:bodyDiv w:val="1"/>
      <w:marLeft w:val="0"/>
      <w:marRight w:val="0"/>
      <w:marTop w:val="0"/>
      <w:marBottom w:val="0"/>
      <w:divBdr>
        <w:top w:val="none" w:sz="0" w:space="0" w:color="auto"/>
        <w:left w:val="none" w:sz="0" w:space="0" w:color="auto"/>
        <w:bottom w:val="none" w:sz="0" w:space="0" w:color="auto"/>
        <w:right w:val="none" w:sz="0" w:space="0" w:color="auto"/>
      </w:divBdr>
      <w:divsChild>
        <w:div w:id="593394257">
          <w:marLeft w:val="274"/>
          <w:marRight w:val="0"/>
          <w:marTop w:val="0"/>
          <w:marBottom w:val="120"/>
          <w:divBdr>
            <w:top w:val="none" w:sz="0" w:space="0" w:color="auto"/>
            <w:left w:val="none" w:sz="0" w:space="0" w:color="auto"/>
            <w:bottom w:val="none" w:sz="0" w:space="0" w:color="auto"/>
            <w:right w:val="none" w:sz="0" w:space="0" w:color="auto"/>
          </w:divBdr>
        </w:div>
      </w:divsChild>
    </w:div>
    <w:div w:id="644092265">
      <w:bodyDiv w:val="1"/>
      <w:marLeft w:val="0"/>
      <w:marRight w:val="0"/>
      <w:marTop w:val="0"/>
      <w:marBottom w:val="0"/>
      <w:divBdr>
        <w:top w:val="none" w:sz="0" w:space="0" w:color="auto"/>
        <w:left w:val="none" w:sz="0" w:space="0" w:color="auto"/>
        <w:bottom w:val="none" w:sz="0" w:space="0" w:color="auto"/>
        <w:right w:val="none" w:sz="0" w:space="0" w:color="auto"/>
      </w:divBdr>
      <w:divsChild>
        <w:div w:id="448165036">
          <w:marLeft w:val="274"/>
          <w:marRight w:val="0"/>
          <w:marTop w:val="0"/>
          <w:marBottom w:val="40"/>
          <w:divBdr>
            <w:top w:val="none" w:sz="0" w:space="0" w:color="auto"/>
            <w:left w:val="none" w:sz="0" w:space="0" w:color="auto"/>
            <w:bottom w:val="none" w:sz="0" w:space="0" w:color="auto"/>
            <w:right w:val="none" w:sz="0" w:space="0" w:color="auto"/>
          </w:divBdr>
        </w:div>
      </w:divsChild>
    </w:div>
    <w:div w:id="863401746">
      <w:bodyDiv w:val="1"/>
      <w:marLeft w:val="0"/>
      <w:marRight w:val="0"/>
      <w:marTop w:val="0"/>
      <w:marBottom w:val="0"/>
      <w:divBdr>
        <w:top w:val="none" w:sz="0" w:space="0" w:color="auto"/>
        <w:left w:val="none" w:sz="0" w:space="0" w:color="auto"/>
        <w:bottom w:val="none" w:sz="0" w:space="0" w:color="auto"/>
        <w:right w:val="none" w:sz="0" w:space="0" w:color="auto"/>
      </w:divBdr>
    </w:div>
    <w:div w:id="1062677800">
      <w:bodyDiv w:val="1"/>
      <w:marLeft w:val="0"/>
      <w:marRight w:val="0"/>
      <w:marTop w:val="0"/>
      <w:marBottom w:val="0"/>
      <w:divBdr>
        <w:top w:val="none" w:sz="0" w:space="0" w:color="auto"/>
        <w:left w:val="none" w:sz="0" w:space="0" w:color="auto"/>
        <w:bottom w:val="none" w:sz="0" w:space="0" w:color="auto"/>
        <w:right w:val="none" w:sz="0" w:space="0" w:color="auto"/>
      </w:divBdr>
      <w:divsChild>
        <w:div w:id="1037395306">
          <w:marLeft w:val="562"/>
          <w:marRight w:val="0"/>
          <w:marTop w:val="120"/>
          <w:marBottom w:val="0"/>
          <w:divBdr>
            <w:top w:val="none" w:sz="0" w:space="0" w:color="auto"/>
            <w:left w:val="none" w:sz="0" w:space="0" w:color="auto"/>
            <w:bottom w:val="none" w:sz="0" w:space="0" w:color="auto"/>
            <w:right w:val="none" w:sz="0" w:space="0" w:color="auto"/>
          </w:divBdr>
        </w:div>
      </w:divsChild>
    </w:div>
    <w:div w:id="1125974152">
      <w:bodyDiv w:val="1"/>
      <w:marLeft w:val="0"/>
      <w:marRight w:val="0"/>
      <w:marTop w:val="0"/>
      <w:marBottom w:val="0"/>
      <w:divBdr>
        <w:top w:val="none" w:sz="0" w:space="0" w:color="auto"/>
        <w:left w:val="none" w:sz="0" w:space="0" w:color="auto"/>
        <w:bottom w:val="none" w:sz="0" w:space="0" w:color="auto"/>
        <w:right w:val="none" w:sz="0" w:space="0" w:color="auto"/>
      </w:divBdr>
    </w:div>
    <w:div w:id="1130512909">
      <w:bodyDiv w:val="1"/>
      <w:marLeft w:val="0"/>
      <w:marRight w:val="0"/>
      <w:marTop w:val="0"/>
      <w:marBottom w:val="0"/>
      <w:divBdr>
        <w:top w:val="none" w:sz="0" w:space="0" w:color="auto"/>
        <w:left w:val="none" w:sz="0" w:space="0" w:color="auto"/>
        <w:bottom w:val="none" w:sz="0" w:space="0" w:color="auto"/>
        <w:right w:val="none" w:sz="0" w:space="0" w:color="auto"/>
      </w:divBdr>
      <w:divsChild>
        <w:div w:id="1722437069">
          <w:marLeft w:val="562"/>
          <w:marRight w:val="0"/>
          <w:marTop w:val="0"/>
          <w:marBottom w:val="0"/>
          <w:divBdr>
            <w:top w:val="none" w:sz="0" w:space="0" w:color="auto"/>
            <w:left w:val="none" w:sz="0" w:space="0" w:color="auto"/>
            <w:bottom w:val="none" w:sz="0" w:space="0" w:color="auto"/>
            <w:right w:val="none" w:sz="0" w:space="0" w:color="auto"/>
          </w:divBdr>
        </w:div>
      </w:divsChild>
    </w:div>
    <w:div w:id="1132745110">
      <w:bodyDiv w:val="1"/>
      <w:marLeft w:val="0"/>
      <w:marRight w:val="0"/>
      <w:marTop w:val="0"/>
      <w:marBottom w:val="0"/>
      <w:divBdr>
        <w:top w:val="none" w:sz="0" w:space="0" w:color="auto"/>
        <w:left w:val="none" w:sz="0" w:space="0" w:color="auto"/>
        <w:bottom w:val="none" w:sz="0" w:space="0" w:color="auto"/>
        <w:right w:val="none" w:sz="0" w:space="0" w:color="auto"/>
      </w:divBdr>
    </w:div>
    <w:div w:id="1142306881">
      <w:bodyDiv w:val="1"/>
      <w:marLeft w:val="0"/>
      <w:marRight w:val="0"/>
      <w:marTop w:val="0"/>
      <w:marBottom w:val="0"/>
      <w:divBdr>
        <w:top w:val="none" w:sz="0" w:space="0" w:color="auto"/>
        <w:left w:val="none" w:sz="0" w:space="0" w:color="auto"/>
        <w:bottom w:val="none" w:sz="0" w:space="0" w:color="auto"/>
        <w:right w:val="none" w:sz="0" w:space="0" w:color="auto"/>
      </w:divBdr>
      <w:divsChild>
        <w:div w:id="99880809">
          <w:marLeft w:val="274"/>
          <w:marRight w:val="0"/>
          <w:marTop w:val="0"/>
          <w:marBottom w:val="360"/>
          <w:divBdr>
            <w:top w:val="none" w:sz="0" w:space="0" w:color="auto"/>
            <w:left w:val="none" w:sz="0" w:space="0" w:color="auto"/>
            <w:bottom w:val="none" w:sz="0" w:space="0" w:color="auto"/>
            <w:right w:val="none" w:sz="0" w:space="0" w:color="auto"/>
          </w:divBdr>
        </w:div>
        <w:div w:id="1298872660">
          <w:marLeft w:val="274"/>
          <w:marRight w:val="0"/>
          <w:marTop w:val="0"/>
          <w:marBottom w:val="360"/>
          <w:divBdr>
            <w:top w:val="none" w:sz="0" w:space="0" w:color="auto"/>
            <w:left w:val="none" w:sz="0" w:space="0" w:color="auto"/>
            <w:bottom w:val="none" w:sz="0" w:space="0" w:color="auto"/>
            <w:right w:val="none" w:sz="0" w:space="0" w:color="auto"/>
          </w:divBdr>
        </w:div>
        <w:div w:id="884607248">
          <w:marLeft w:val="274"/>
          <w:marRight w:val="0"/>
          <w:marTop w:val="0"/>
          <w:marBottom w:val="360"/>
          <w:divBdr>
            <w:top w:val="none" w:sz="0" w:space="0" w:color="auto"/>
            <w:left w:val="none" w:sz="0" w:space="0" w:color="auto"/>
            <w:bottom w:val="none" w:sz="0" w:space="0" w:color="auto"/>
            <w:right w:val="none" w:sz="0" w:space="0" w:color="auto"/>
          </w:divBdr>
        </w:div>
        <w:div w:id="1333947044">
          <w:marLeft w:val="274"/>
          <w:marRight w:val="0"/>
          <w:marTop w:val="0"/>
          <w:marBottom w:val="360"/>
          <w:divBdr>
            <w:top w:val="none" w:sz="0" w:space="0" w:color="auto"/>
            <w:left w:val="none" w:sz="0" w:space="0" w:color="auto"/>
            <w:bottom w:val="none" w:sz="0" w:space="0" w:color="auto"/>
            <w:right w:val="none" w:sz="0" w:space="0" w:color="auto"/>
          </w:divBdr>
        </w:div>
      </w:divsChild>
    </w:div>
    <w:div w:id="1175731199">
      <w:bodyDiv w:val="1"/>
      <w:marLeft w:val="0"/>
      <w:marRight w:val="0"/>
      <w:marTop w:val="0"/>
      <w:marBottom w:val="0"/>
      <w:divBdr>
        <w:top w:val="none" w:sz="0" w:space="0" w:color="auto"/>
        <w:left w:val="none" w:sz="0" w:space="0" w:color="auto"/>
        <w:bottom w:val="none" w:sz="0" w:space="0" w:color="auto"/>
        <w:right w:val="none" w:sz="0" w:space="0" w:color="auto"/>
      </w:divBdr>
      <w:divsChild>
        <w:div w:id="1135761172">
          <w:marLeft w:val="274"/>
          <w:marRight w:val="0"/>
          <w:marTop w:val="0"/>
          <w:marBottom w:val="180"/>
          <w:divBdr>
            <w:top w:val="none" w:sz="0" w:space="0" w:color="auto"/>
            <w:left w:val="none" w:sz="0" w:space="0" w:color="auto"/>
            <w:bottom w:val="none" w:sz="0" w:space="0" w:color="auto"/>
            <w:right w:val="none" w:sz="0" w:space="0" w:color="auto"/>
          </w:divBdr>
        </w:div>
      </w:divsChild>
    </w:div>
    <w:div w:id="1189098515">
      <w:bodyDiv w:val="1"/>
      <w:marLeft w:val="0"/>
      <w:marRight w:val="0"/>
      <w:marTop w:val="0"/>
      <w:marBottom w:val="0"/>
      <w:divBdr>
        <w:top w:val="none" w:sz="0" w:space="0" w:color="auto"/>
        <w:left w:val="none" w:sz="0" w:space="0" w:color="auto"/>
        <w:bottom w:val="none" w:sz="0" w:space="0" w:color="auto"/>
        <w:right w:val="none" w:sz="0" w:space="0" w:color="auto"/>
      </w:divBdr>
      <w:divsChild>
        <w:div w:id="1883206895">
          <w:marLeft w:val="288"/>
          <w:marRight w:val="0"/>
          <w:marTop w:val="0"/>
          <w:marBottom w:val="40"/>
          <w:divBdr>
            <w:top w:val="none" w:sz="0" w:space="0" w:color="auto"/>
            <w:left w:val="none" w:sz="0" w:space="0" w:color="auto"/>
            <w:bottom w:val="none" w:sz="0" w:space="0" w:color="auto"/>
            <w:right w:val="none" w:sz="0" w:space="0" w:color="auto"/>
          </w:divBdr>
        </w:div>
        <w:div w:id="723060683">
          <w:marLeft w:val="562"/>
          <w:marRight w:val="0"/>
          <w:marTop w:val="0"/>
          <w:marBottom w:val="40"/>
          <w:divBdr>
            <w:top w:val="none" w:sz="0" w:space="0" w:color="auto"/>
            <w:left w:val="none" w:sz="0" w:space="0" w:color="auto"/>
            <w:bottom w:val="none" w:sz="0" w:space="0" w:color="auto"/>
            <w:right w:val="none" w:sz="0" w:space="0" w:color="auto"/>
          </w:divBdr>
        </w:div>
        <w:div w:id="1632055161">
          <w:marLeft w:val="562"/>
          <w:marRight w:val="0"/>
          <w:marTop w:val="0"/>
          <w:marBottom w:val="40"/>
          <w:divBdr>
            <w:top w:val="none" w:sz="0" w:space="0" w:color="auto"/>
            <w:left w:val="none" w:sz="0" w:space="0" w:color="auto"/>
            <w:bottom w:val="none" w:sz="0" w:space="0" w:color="auto"/>
            <w:right w:val="none" w:sz="0" w:space="0" w:color="auto"/>
          </w:divBdr>
        </w:div>
      </w:divsChild>
    </w:div>
    <w:div w:id="1201817334">
      <w:bodyDiv w:val="1"/>
      <w:marLeft w:val="0"/>
      <w:marRight w:val="0"/>
      <w:marTop w:val="0"/>
      <w:marBottom w:val="0"/>
      <w:divBdr>
        <w:top w:val="none" w:sz="0" w:space="0" w:color="auto"/>
        <w:left w:val="none" w:sz="0" w:space="0" w:color="auto"/>
        <w:bottom w:val="none" w:sz="0" w:space="0" w:color="auto"/>
        <w:right w:val="none" w:sz="0" w:space="0" w:color="auto"/>
      </w:divBdr>
      <w:divsChild>
        <w:div w:id="529219103">
          <w:marLeft w:val="562"/>
          <w:marRight w:val="0"/>
          <w:marTop w:val="0"/>
          <w:marBottom w:val="0"/>
          <w:divBdr>
            <w:top w:val="none" w:sz="0" w:space="0" w:color="auto"/>
            <w:left w:val="none" w:sz="0" w:space="0" w:color="auto"/>
            <w:bottom w:val="none" w:sz="0" w:space="0" w:color="auto"/>
            <w:right w:val="none" w:sz="0" w:space="0" w:color="auto"/>
          </w:divBdr>
        </w:div>
      </w:divsChild>
    </w:div>
    <w:div w:id="1225264468">
      <w:bodyDiv w:val="1"/>
      <w:marLeft w:val="0"/>
      <w:marRight w:val="0"/>
      <w:marTop w:val="0"/>
      <w:marBottom w:val="0"/>
      <w:divBdr>
        <w:top w:val="none" w:sz="0" w:space="0" w:color="auto"/>
        <w:left w:val="none" w:sz="0" w:space="0" w:color="auto"/>
        <w:bottom w:val="none" w:sz="0" w:space="0" w:color="auto"/>
        <w:right w:val="none" w:sz="0" w:space="0" w:color="auto"/>
      </w:divBdr>
      <w:divsChild>
        <w:div w:id="1334340237">
          <w:marLeft w:val="274"/>
          <w:marRight w:val="0"/>
          <w:marTop w:val="0"/>
          <w:marBottom w:val="40"/>
          <w:divBdr>
            <w:top w:val="none" w:sz="0" w:space="0" w:color="auto"/>
            <w:left w:val="none" w:sz="0" w:space="0" w:color="auto"/>
            <w:bottom w:val="none" w:sz="0" w:space="0" w:color="auto"/>
            <w:right w:val="none" w:sz="0" w:space="0" w:color="auto"/>
          </w:divBdr>
        </w:div>
      </w:divsChild>
    </w:div>
    <w:div w:id="1307860583">
      <w:bodyDiv w:val="1"/>
      <w:marLeft w:val="0"/>
      <w:marRight w:val="0"/>
      <w:marTop w:val="0"/>
      <w:marBottom w:val="0"/>
      <w:divBdr>
        <w:top w:val="none" w:sz="0" w:space="0" w:color="auto"/>
        <w:left w:val="none" w:sz="0" w:space="0" w:color="auto"/>
        <w:bottom w:val="none" w:sz="0" w:space="0" w:color="auto"/>
        <w:right w:val="none" w:sz="0" w:space="0" w:color="auto"/>
      </w:divBdr>
    </w:div>
    <w:div w:id="1392312467">
      <w:bodyDiv w:val="1"/>
      <w:marLeft w:val="0"/>
      <w:marRight w:val="0"/>
      <w:marTop w:val="0"/>
      <w:marBottom w:val="0"/>
      <w:divBdr>
        <w:top w:val="none" w:sz="0" w:space="0" w:color="auto"/>
        <w:left w:val="none" w:sz="0" w:space="0" w:color="auto"/>
        <w:bottom w:val="none" w:sz="0" w:space="0" w:color="auto"/>
        <w:right w:val="none" w:sz="0" w:space="0" w:color="auto"/>
      </w:divBdr>
      <w:divsChild>
        <w:div w:id="24335715">
          <w:marLeft w:val="274"/>
          <w:marRight w:val="0"/>
          <w:marTop w:val="0"/>
          <w:marBottom w:val="40"/>
          <w:divBdr>
            <w:top w:val="none" w:sz="0" w:space="0" w:color="auto"/>
            <w:left w:val="none" w:sz="0" w:space="0" w:color="auto"/>
            <w:bottom w:val="none" w:sz="0" w:space="0" w:color="auto"/>
            <w:right w:val="none" w:sz="0" w:space="0" w:color="auto"/>
          </w:divBdr>
        </w:div>
      </w:divsChild>
    </w:div>
    <w:div w:id="1403678798">
      <w:bodyDiv w:val="1"/>
      <w:marLeft w:val="0"/>
      <w:marRight w:val="0"/>
      <w:marTop w:val="0"/>
      <w:marBottom w:val="0"/>
      <w:divBdr>
        <w:top w:val="none" w:sz="0" w:space="0" w:color="auto"/>
        <w:left w:val="none" w:sz="0" w:space="0" w:color="auto"/>
        <w:bottom w:val="none" w:sz="0" w:space="0" w:color="auto"/>
        <w:right w:val="none" w:sz="0" w:space="0" w:color="auto"/>
      </w:divBdr>
      <w:divsChild>
        <w:div w:id="133717287">
          <w:marLeft w:val="274"/>
          <w:marRight w:val="0"/>
          <w:marTop w:val="0"/>
          <w:marBottom w:val="360"/>
          <w:divBdr>
            <w:top w:val="none" w:sz="0" w:space="0" w:color="auto"/>
            <w:left w:val="none" w:sz="0" w:space="0" w:color="auto"/>
            <w:bottom w:val="none" w:sz="0" w:space="0" w:color="auto"/>
            <w:right w:val="none" w:sz="0" w:space="0" w:color="auto"/>
          </w:divBdr>
        </w:div>
      </w:divsChild>
    </w:div>
    <w:div w:id="1436704277">
      <w:bodyDiv w:val="1"/>
      <w:marLeft w:val="0"/>
      <w:marRight w:val="0"/>
      <w:marTop w:val="0"/>
      <w:marBottom w:val="0"/>
      <w:divBdr>
        <w:top w:val="none" w:sz="0" w:space="0" w:color="auto"/>
        <w:left w:val="none" w:sz="0" w:space="0" w:color="auto"/>
        <w:bottom w:val="none" w:sz="0" w:space="0" w:color="auto"/>
        <w:right w:val="none" w:sz="0" w:space="0" w:color="auto"/>
      </w:divBdr>
      <w:divsChild>
        <w:div w:id="1728524670">
          <w:marLeft w:val="0"/>
          <w:marRight w:val="0"/>
          <w:marTop w:val="0"/>
          <w:marBottom w:val="0"/>
          <w:divBdr>
            <w:top w:val="none" w:sz="0" w:space="0" w:color="auto"/>
            <w:left w:val="none" w:sz="0" w:space="0" w:color="auto"/>
            <w:bottom w:val="none" w:sz="0" w:space="0" w:color="auto"/>
            <w:right w:val="none" w:sz="0" w:space="0" w:color="auto"/>
          </w:divBdr>
          <w:divsChild>
            <w:div w:id="1079985079">
              <w:marLeft w:val="0"/>
              <w:marRight w:val="0"/>
              <w:marTop w:val="0"/>
              <w:marBottom w:val="0"/>
              <w:divBdr>
                <w:top w:val="none" w:sz="0" w:space="0" w:color="auto"/>
                <w:left w:val="none" w:sz="0" w:space="0" w:color="auto"/>
                <w:bottom w:val="none" w:sz="0" w:space="0" w:color="auto"/>
                <w:right w:val="none" w:sz="0" w:space="0" w:color="auto"/>
              </w:divBdr>
              <w:divsChild>
                <w:div w:id="1166507262">
                  <w:marLeft w:val="0"/>
                  <w:marRight w:val="0"/>
                  <w:marTop w:val="0"/>
                  <w:marBottom w:val="0"/>
                  <w:divBdr>
                    <w:top w:val="none" w:sz="0" w:space="0" w:color="auto"/>
                    <w:left w:val="none" w:sz="0" w:space="0" w:color="auto"/>
                    <w:bottom w:val="none" w:sz="0" w:space="0" w:color="auto"/>
                    <w:right w:val="none" w:sz="0" w:space="0" w:color="auto"/>
                  </w:divBdr>
                  <w:divsChild>
                    <w:div w:id="1904874426">
                      <w:marLeft w:val="0"/>
                      <w:marRight w:val="0"/>
                      <w:marTop w:val="0"/>
                      <w:marBottom w:val="0"/>
                      <w:divBdr>
                        <w:top w:val="none" w:sz="0" w:space="0" w:color="auto"/>
                        <w:left w:val="none" w:sz="0" w:space="0" w:color="auto"/>
                        <w:bottom w:val="none" w:sz="0" w:space="0" w:color="auto"/>
                        <w:right w:val="none" w:sz="0" w:space="0" w:color="auto"/>
                      </w:divBdr>
                      <w:divsChild>
                        <w:div w:id="2047246238">
                          <w:marLeft w:val="0"/>
                          <w:marRight w:val="0"/>
                          <w:marTop w:val="0"/>
                          <w:marBottom w:val="0"/>
                          <w:divBdr>
                            <w:top w:val="none" w:sz="0" w:space="0" w:color="auto"/>
                            <w:left w:val="none" w:sz="0" w:space="0" w:color="auto"/>
                            <w:bottom w:val="none" w:sz="0" w:space="0" w:color="auto"/>
                            <w:right w:val="none" w:sz="0" w:space="0" w:color="auto"/>
                          </w:divBdr>
                          <w:divsChild>
                            <w:div w:id="1552379081">
                              <w:marLeft w:val="0"/>
                              <w:marRight w:val="0"/>
                              <w:marTop w:val="0"/>
                              <w:marBottom w:val="0"/>
                              <w:divBdr>
                                <w:top w:val="none" w:sz="0" w:space="0" w:color="auto"/>
                                <w:left w:val="none" w:sz="0" w:space="0" w:color="auto"/>
                                <w:bottom w:val="none" w:sz="0" w:space="0" w:color="auto"/>
                                <w:right w:val="none" w:sz="0" w:space="0" w:color="auto"/>
                              </w:divBdr>
                              <w:divsChild>
                                <w:div w:id="1758553721">
                                  <w:marLeft w:val="0"/>
                                  <w:marRight w:val="0"/>
                                  <w:marTop w:val="30"/>
                                  <w:marBottom w:val="2250"/>
                                  <w:divBdr>
                                    <w:top w:val="none" w:sz="0" w:space="0" w:color="auto"/>
                                    <w:left w:val="none" w:sz="0" w:space="0" w:color="auto"/>
                                    <w:bottom w:val="none" w:sz="0" w:space="0" w:color="auto"/>
                                    <w:right w:val="none" w:sz="0" w:space="0" w:color="auto"/>
                                  </w:divBdr>
                                  <w:divsChild>
                                    <w:div w:id="226646185">
                                      <w:marLeft w:val="0"/>
                                      <w:marRight w:val="0"/>
                                      <w:marTop w:val="0"/>
                                      <w:marBottom w:val="0"/>
                                      <w:divBdr>
                                        <w:top w:val="none" w:sz="0" w:space="0" w:color="auto"/>
                                        <w:left w:val="none" w:sz="0" w:space="0" w:color="auto"/>
                                        <w:bottom w:val="none" w:sz="0" w:space="0" w:color="auto"/>
                                        <w:right w:val="none" w:sz="0" w:space="0" w:color="auto"/>
                                      </w:divBdr>
                                      <w:divsChild>
                                        <w:div w:id="1243759064">
                                          <w:marLeft w:val="0"/>
                                          <w:marRight w:val="0"/>
                                          <w:marTop w:val="0"/>
                                          <w:marBottom w:val="0"/>
                                          <w:divBdr>
                                            <w:top w:val="none" w:sz="0" w:space="0" w:color="auto"/>
                                            <w:left w:val="none" w:sz="0" w:space="0" w:color="auto"/>
                                            <w:bottom w:val="none" w:sz="0" w:space="0" w:color="auto"/>
                                            <w:right w:val="none" w:sz="0" w:space="0" w:color="auto"/>
                                          </w:divBdr>
                                          <w:divsChild>
                                            <w:div w:id="1742949333">
                                              <w:marLeft w:val="0"/>
                                              <w:marRight w:val="0"/>
                                              <w:marTop w:val="0"/>
                                              <w:marBottom w:val="0"/>
                                              <w:divBdr>
                                                <w:top w:val="none" w:sz="0" w:space="0" w:color="auto"/>
                                                <w:left w:val="none" w:sz="0" w:space="0" w:color="auto"/>
                                                <w:bottom w:val="none" w:sz="0" w:space="0" w:color="auto"/>
                                                <w:right w:val="none" w:sz="0" w:space="0" w:color="auto"/>
                                              </w:divBdr>
                                              <w:divsChild>
                                                <w:div w:id="1137336871">
                                                  <w:marLeft w:val="0"/>
                                                  <w:marRight w:val="0"/>
                                                  <w:marTop w:val="0"/>
                                                  <w:marBottom w:val="0"/>
                                                  <w:divBdr>
                                                    <w:top w:val="none" w:sz="0" w:space="0" w:color="auto"/>
                                                    <w:left w:val="none" w:sz="0" w:space="0" w:color="auto"/>
                                                    <w:bottom w:val="none" w:sz="0" w:space="0" w:color="auto"/>
                                                    <w:right w:val="none" w:sz="0" w:space="0" w:color="auto"/>
                                                  </w:divBdr>
                                                  <w:divsChild>
                                                    <w:div w:id="122895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76143566">
      <w:bodyDiv w:val="1"/>
      <w:marLeft w:val="0"/>
      <w:marRight w:val="0"/>
      <w:marTop w:val="0"/>
      <w:marBottom w:val="0"/>
      <w:divBdr>
        <w:top w:val="none" w:sz="0" w:space="0" w:color="auto"/>
        <w:left w:val="none" w:sz="0" w:space="0" w:color="auto"/>
        <w:bottom w:val="none" w:sz="0" w:space="0" w:color="auto"/>
        <w:right w:val="none" w:sz="0" w:space="0" w:color="auto"/>
      </w:divBdr>
      <w:divsChild>
        <w:div w:id="439183923">
          <w:marLeft w:val="288"/>
          <w:marRight w:val="0"/>
          <w:marTop w:val="0"/>
          <w:marBottom w:val="40"/>
          <w:divBdr>
            <w:top w:val="none" w:sz="0" w:space="0" w:color="auto"/>
            <w:left w:val="none" w:sz="0" w:space="0" w:color="auto"/>
            <w:bottom w:val="none" w:sz="0" w:space="0" w:color="auto"/>
            <w:right w:val="none" w:sz="0" w:space="0" w:color="auto"/>
          </w:divBdr>
        </w:div>
      </w:divsChild>
    </w:div>
    <w:div w:id="1632587884">
      <w:bodyDiv w:val="1"/>
      <w:marLeft w:val="0"/>
      <w:marRight w:val="0"/>
      <w:marTop w:val="0"/>
      <w:marBottom w:val="0"/>
      <w:divBdr>
        <w:top w:val="none" w:sz="0" w:space="0" w:color="auto"/>
        <w:left w:val="none" w:sz="0" w:space="0" w:color="auto"/>
        <w:bottom w:val="none" w:sz="0" w:space="0" w:color="auto"/>
        <w:right w:val="none" w:sz="0" w:space="0" w:color="auto"/>
      </w:divBdr>
      <w:divsChild>
        <w:div w:id="844057304">
          <w:marLeft w:val="274"/>
          <w:marRight w:val="0"/>
          <w:marTop w:val="0"/>
          <w:marBottom w:val="360"/>
          <w:divBdr>
            <w:top w:val="none" w:sz="0" w:space="0" w:color="auto"/>
            <w:left w:val="none" w:sz="0" w:space="0" w:color="auto"/>
            <w:bottom w:val="none" w:sz="0" w:space="0" w:color="auto"/>
            <w:right w:val="none" w:sz="0" w:space="0" w:color="auto"/>
          </w:divBdr>
        </w:div>
      </w:divsChild>
    </w:div>
    <w:div w:id="1885024871">
      <w:bodyDiv w:val="1"/>
      <w:marLeft w:val="0"/>
      <w:marRight w:val="0"/>
      <w:marTop w:val="0"/>
      <w:marBottom w:val="0"/>
      <w:divBdr>
        <w:top w:val="none" w:sz="0" w:space="0" w:color="auto"/>
        <w:left w:val="none" w:sz="0" w:space="0" w:color="auto"/>
        <w:bottom w:val="none" w:sz="0" w:space="0" w:color="auto"/>
        <w:right w:val="none" w:sz="0" w:space="0" w:color="auto"/>
      </w:divBdr>
    </w:div>
    <w:div w:id="2095204539">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antonio.autorino@fincantieri.it" TargetMode="External"/><Relationship Id="rId18" Type="http://schemas.openxmlformats.org/officeDocument/2006/relationships/hyperlink" Target="mailto:cristiano.pasanisi@fincantieri.it"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fincantieri.com" TargetMode="External"/><Relationship Id="rId17" Type="http://schemas.openxmlformats.org/officeDocument/2006/relationships/hyperlink" Target="mailto:emanuele.macaluso@fincantieri.it" TargetMode="External"/><Relationship Id="rId2" Type="http://schemas.openxmlformats.org/officeDocument/2006/relationships/numbering" Target="numbering.xml"/><Relationship Id="rId16" Type="http://schemas.openxmlformats.org/officeDocument/2006/relationships/hyperlink" Target="mailto:micaela.longo@fincantieri.it" TargetMode="External"/><Relationship Id="rId20" Type="http://schemas.openxmlformats.org/officeDocument/2006/relationships/hyperlink" Target="mailto:alberta.michelazzi@fincantieri.i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ncantieri.com"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cristiano.musella@fincantieri.it" TargetMode="External"/><Relationship Id="rId23" Type="http://schemas.openxmlformats.org/officeDocument/2006/relationships/fontTable" Target="fontTable.xml"/><Relationship Id="rId10" Type="http://schemas.openxmlformats.org/officeDocument/2006/relationships/hyperlink" Target="http://www.emarketstorage.com" TargetMode="External"/><Relationship Id="rId19" Type="http://schemas.openxmlformats.org/officeDocument/2006/relationships/hyperlink" Target="mailto:MatteoDavid.Masi@fincantieri.it" TargetMode="External"/><Relationship Id="rId4" Type="http://schemas.microsoft.com/office/2007/relationships/stylesWithEffects" Target="stylesWithEffects.xml"/><Relationship Id="rId9" Type="http://schemas.openxmlformats.org/officeDocument/2006/relationships/hyperlink" Target="http://www.fincantieri.com" TargetMode="External"/><Relationship Id="rId14" Type="http://schemas.openxmlformats.org/officeDocument/2006/relationships/hyperlink" Target="mailto:laura.calzolari@fincantieri.it"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59B22C-FC99-474D-A040-2C838AE10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21</Pages>
  <Words>7329</Words>
  <Characters>40437</Characters>
  <Application>Microsoft Office Word</Application>
  <DocSecurity>0</DocSecurity>
  <Lines>336</Lines>
  <Paragraphs>95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Sintesi</Company>
  <LinksUpToDate>false</LinksUpToDate>
  <CharactersWithSpaces>47671</CharactersWithSpaces>
  <SharedDoc>false</SharedDoc>
  <HLinks>
    <vt:vector size="42" baseType="variant">
      <vt:variant>
        <vt:i4>6029367</vt:i4>
      </vt:variant>
      <vt:variant>
        <vt:i4>18</vt:i4>
      </vt:variant>
      <vt:variant>
        <vt:i4>0</vt:i4>
      </vt:variant>
      <vt:variant>
        <vt:i4>5</vt:i4>
      </vt:variant>
      <vt:variant>
        <vt:lpwstr>mailto:tijana.obradovic@fincantieri.it</vt:lpwstr>
      </vt:variant>
      <vt:variant>
        <vt:lpwstr/>
      </vt:variant>
      <vt:variant>
        <vt:i4>3407940</vt:i4>
      </vt:variant>
      <vt:variant>
        <vt:i4>15</vt:i4>
      </vt:variant>
      <vt:variant>
        <vt:i4>0</vt:i4>
      </vt:variant>
      <vt:variant>
        <vt:i4>5</vt:i4>
      </vt:variant>
      <vt:variant>
        <vt:lpwstr>mailto:luca.passa@fincantieri.it</vt:lpwstr>
      </vt:variant>
      <vt:variant>
        <vt:lpwstr/>
      </vt:variant>
      <vt:variant>
        <vt:i4>8192025</vt:i4>
      </vt:variant>
      <vt:variant>
        <vt:i4>12</vt:i4>
      </vt:variant>
      <vt:variant>
        <vt:i4>0</vt:i4>
      </vt:variant>
      <vt:variant>
        <vt:i4>5</vt:i4>
      </vt:variant>
      <vt:variant>
        <vt:lpwstr>mailto:micaela.longo@fincantieri.it</vt:lpwstr>
      </vt:variant>
      <vt:variant>
        <vt:lpwstr/>
      </vt:variant>
      <vt:variant>
        <vt:i4>7929871</vt:i4>
      </vt:variant>
      <vt:variant>
        <vt:i4>9</vt:i4>
      </vt:variant>
      <vt:variant>
        <vt:i4>0</vt:i4>
      </vt:variant>
      <vt:variant>
        <vt:i4>5</vt:i4>
      </vt:variant>
      <vt:variant>
        <vt:lpwstr>mailto:cristiano.musella@fincantieri.it</vt:lpwstr>
      </vt:variant>
      <vt:variant>
        <vt:lpwstr/>
      </vt:variant>
      <vt:variant>
        <vt:i4>655459</vt:i4>
      </vt:variant>
      <vt:variant>
        <vt:i4>6</vt:i4>
      </vt:variant>
      <vt:variant>
        <vt:i4>0</vt:i4>
      </vt:variant>
      <vt:variant>
        <vt:i4>5</vt:i4>
      </vt:variant>
      <vt:variant>
        <vt:lpwstr>mailto:laura.calzolari@fincantieri.it</vt:lpwstr>
      </vt:variant>
      <vt:variant>
        <vt:lpwstr/>
      </vt:variant>
      <vt:variant>
        <vt:i4>1704040</vt:i4>
      </vt:variant>
      <vt:variant>
        <vt:i4>3</vt:i4>
      </vt:variant>
      <vt:variant>
        <vt:i4>0</vt:i4>
      </vt:variant>
      <vt:variant>
        <vt:i4>5</vt:i4>
      </vt:variant>
      <vt:variant>
        <vt:lpwstr>mailto:antonio.autorino@fincantieri.it</vt:lpwstr>
      </vt:variant>
      <vt:variant>
        <vt:lpwstr/>
      </vt:variant>
      <vt:variant>
        <vt:i4>3407982</vt:i4>
      </vt:variant>
      <vt:variant>
        <vt:i4>0</vt:i4>
      </vt:variant>
      <vt:variant>
        <vt:i4>0</vt:i4>
      </vt:variant>
      <vt:variant>
        <vt:i4>5</vt:i4>
      </vt:variant>
      <vt:variant>
        <vt:lpwstr>http://www.fincantieri.com/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Ilonka *****</dc:creator>
  <cp:lastModifiedBy>Pesaresi M</cp:lastModifiedBy>
  <cp:revision>17</cp:revision>
  <cp:lastPrinted>2018-07-26T13:32:00Z</cp:lastPrinted>
  <dcterms:created xsi:type="dcterms:W3CDTF">2018-07-26T07:28:00Z</dcterms:created>
  <dcterms:modified xsi:type="dcterms:W3CDTF">2018-07-26T13:44:00Z</dcterms:modified>
</cp:coreProperties>
</file>